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65" w:rsidRDefault="006E2765" w:rsidP="00F34DBA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  <w:bookmarkStart w:id="0" w:name="_GoBack"/>
      <w:bookmarkEnd w:id="0"/>
      <w:r w:rsidRPr="006E2765">
        <w:rPr>
          <w:rFonts w:asciiTheme="minorHAnsi" w:hAnsiTheme="minorHAnsi" w:cstheme="minorHAnsi"/>
          <w:sz w:val="28"/>
          <w:szCs w:val="28"/>
          <w:lang w:val="sr-Cyrl-RS"/>
        </w:rPr>
        <w:t>Програм економских мера</w:t>
      </w:r>
      <w:r w:rsidRPr="006E2765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Pr="006E2765">
        <w:rPr>
          <w:rFonts w:asciiTheme="minorHAnsi" w:hAnsiTheme="minorHAnsi" w:cstheme="minorHAnsi"/>
          <w:sz w:val="28"/>
          <w:szCs w:val="28"/>
          <w:lang w:val="sr-Cyrl-RS"/>
        </w:rPr>
        <w:t>за смањивање негативних ефеката проузрокованих пандемијом вируса Ковид-19 и подршку привреди Србије</w:t>
      </w:r>
    </w:p>
    <w:p w:rsidR="005D7F90" w:rsidRDefault="005D7F90" w:rsidP="006E2765">
      <w:pPr>
        <w:pStyle w:val="Title"/>
        <w:spacing w:after="0"/>
        <w:rPr>
          <w:rFonts w:asciiTheme="minorHAnsi" w:hAnsiTheme="minorHAnsi" w:cstheme="minorHAnsi"/>
          <w:sz w:val="28"/>
          <w:szCs w:val="28"/>
          <w:lang w:val="sr-Cyrl-RS"/>
        </w:rPr>
      </w:pPr>
    </w:p>
    <w:p w:rsidR="005D7F90" w:rsidRDefault="005D7F90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  <w:r w:rsidRPr="005D7F90">
        <w:rPr>
          <w:rFonts w:asciiTheme="minorHAnsi" w:hAnsiTheme="minorHAnsi" w:cstheme="minorHAnsi"/>
          <w:sz w:val="28"/>
          <w:szCs w:val="28"/>
          <w:u w:val="single"/>
          <w:lang w:val="sr-Cyrl-RS"/>
        </w:rPr>
        <w:t>ПРЕГЛЕД МЕРА:</w:t>
      </w:r>
    </w:p>
    <w:p w:rsidR="00F34DBA" w:rsidRDefault="00F34DBA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</w:p>
    <w:p w:rsidR="00F34DBA" w:rsidRPr="005D7F90" w:rsidRDefault="00F34DBA" w:rsidP="00692EF0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</w:p>
    <w:tbl>
      <w:tblPr>
        <w:tblW w:w="499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8"/>
        <w:gridCol w:w="8746"/>
      </w:tblGrid>
      <w:tr w:rsidR="006E2765" w:rsidRPr="0054014A" w:rsidTr="00F16194">
        <w:trPr>
          <w:trHeight w:val="799"/>
        </w:trPr>
        <w:tc>
          <w:tcPr>
            <w:tcW w:w="5000" w:type="pct"/>
            <w:gridSpan w:val="2"/>
            <w:shd w:val="clear" w:color="auto" w:fill="002060"/>
            <w:noWrap/>
            <w:vAlign w:val="center"/>
            <w:hideMark/>
          </w:tcPr>
          <w:p w:rsidR="006E2765" w:rsidRPr="0054014A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val="sr-Cyrl-RS"/>
              </w:rPr>
            </w:pPr>
            <w:r w:rsidRPr="0054014A"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val="sr-Cyrl-RS"/>
              </w:rPr>
              <w:t> </w:t>
            </w:r>
          </w:p>
        </w:tc>
      </w:tr>
      <w:tr w:rsidR="006E2765" w:rsidRPr="00FA3836" w:rsidTr="00F34DBA">
        <w:trPr>
          <w:trHeight w:val="927"/>
        </w:trPr>
        <w:tc>
          <w:tcPr>
            <w:tcW w:w="689" w:type="pct"/>
            <w:vMerge w:val="restart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Мере пореске политике</w:t>
            </w: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Одлагање плаћања пореза на зараде и доприносе за приватни сектор, током трајања ванредног стања, уз каснију отплату настале обавезе у ратама са почетком најраније од 2021.</w:t>
            </w:r>
          </w:p>
        </w:tc>
      </w:tr>
      <w:tr w:rsidR="006E2765" w:rsidRPr="00FA3836" w:rsidTr="00F16194">
        <w:trPr>
          <w:trHeight w:val="449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Одлагање плаћања аконтација пореза на добит у другом кварталу</w:t>
            </w:r>
          </w:p>
        </w:tc>
      </w:tr>
      <w:tr w:rsidR="006E2765" w:rsidRPr="00FA3836" w:rsidTr="00F34DBA">
        <w:trPr>
          <w:trHeight w:val="564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Ослобађање давалаца донација од обавезе плаћања ПДВ-а</w:t>
            </w:r>
          </w:p>
        </w:tc>
      </w:tr>
      <w:tr w:rsidR="006E2765" w:rsidRPr="00FA3836" w:rsidTr="00F34DBA">
        <w:trPr>
          <w:trHeight w:val="1281"/>
        </w:trPr>
        <w:tc>
          <w:tcPr>
            <w:tcW w:w="689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 xml:space="preserve">Директна помоћ </w:t>
            </w: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br w:type="textWrapping" w:clear="all"/>
              <w:t>приватном сектору</w:t>
            </w: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692EF0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предузетницима који</w:t>
            </w:r>
            <w:r w:rsidRPr="00FA3836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се паушално опорезују и који плаћају порез на стварни приход, микро, малим и средњим предузећима у приватном сектору - уплата помоћи у висини минималца (за в</w:t>
            </w:r>
            <w:r w:rsidR="00692EF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реме трајања ванредног стања -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3 минималне зараде)</w:t>
            </w:r>
          </w:p>
        </w:tc>
      </w:tr>
      <w:tr w:rsidR="006E2765" w:rsidRPr="0054014A" w:rsidTr="00F34DBA">
        <w:trPr>
          <w:trHeight w:val="1498"/>
        </w:trPr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великим предузећима у приватном сектору - уплата помоћи у висини 50% нето минималне зараде (за вр</w:t>
            </w:r>
            <w:r w:rsidR="0000296B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еме трајања ванредног стања) </w:t>
            </w: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за запослене којима је решењем утврђен престанак рада (члан 116 и 117. Закона о раду)</w:t>
            </w:r>
          </w:p>
        </w:tc>
      </w:tr>
      <w:tr w:rsidR="006E2765" w:rsidRPr="00FA3836" w:rsidTr="00F16194">
        <w:trPr>
          <w:trHeight w:val="701"/>
        </w:trPr>
        <w:tc>
          <w:tcPr>
            <w:tcW w:w="689" w:type="pct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:rsidR="006E2765" w:rsidRPr="005D7F90" w:rsidRDefault="00F34DBA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Мере за очување ликвидности у</w:t>
            </w:r>
            <w:r w:rsidR="006E2765"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приватном сектору</w:t>
            </w: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Програм финансијске подршке привреди у условима Ковид-19 кризе Фонда за развој Републике Србије</w:t>
            </w:r>
          </w:p>
        </w:tc>
      </w:tr>
      <w:tr w:rsidR="006E2765" w:rsidRPr="00FA3836" w:rsidTr="00F16194">
        <w:trPr>
          <w:trHeight w:val="530"/>
        </w:trPr>
        <w:tc>
          <w:tcPr>
            <w:tcW w:w="689" w:type="pct"/>
            <w:vMerge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F2F2F2" w:themeFill="background1" w:themeFillShade="F2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Гарантна шема за подршку привреди у условима Ковид-19 кризе</w:t>
            </w:r>
          </w:p>
        </w:tc>
      </w:tr>
      <w:tr w:rsidR="006E2765" w:rsidRPr="00FA3836" w:rsidTr="00F16194">
        <w:trPr>
          <w:trHeight w:val="533"/>
        </w:trPr>
        <w:tc>
          <w:tcPr>
            <w:tcW w:w="689" w:type="pct"/>
            <w:vMerge w:val="restart"/>
            <w:shd w:val="clear" w:color="auto" w:fill="auto"/>
            <w:textDirection w:val="btLr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jc w:val="center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  <w:t>Остале мере</w:t>
            </w: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5D7F90" w:rsidRDefault="006E2765" w:rsidP="00692EF0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</w:pPr>
            <w:r w:rsidRPr="005D7F9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Мораторијум на исплату дивиденд</w:t>
            </w:r>
            <w:r w:rsidR="00692EF0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и до краја године, осим за ЈП </w:t>
            </w:r>
          </w:p>
        </w:tc>
      </w:tr>
      <w:tr w:rsidR="006E2765" w:rsidRPr="00FA3836" w:rsidTr="00F34DBA">
        <w:trPr>
          <w:trHeight w:val="600"/>
        </w:trPr>
        <w:tc>
          <w:tcPr>
            <w:tcW w:w="689" w:type="pct"/>
            <w:vMerge/>
            <w:shd w:val="clear" w:color="auto" w:fill="auto"/>
            <w:vAlign w:val="center"/>
            <w:hideMark/>
          </w:tcPr>
          <w:p w:rsidR="006E2765" w:rsidRPr="005D7F90" w:rsidRDefault="006E2765" w:rsidP="00F16194">
            <w:pPr>
              <w:spacing w:line="240" w:lineRule="auto"/>
              <w:rPr>
                <w:rFonts w:eastAsia="Times New Roman" w:cstheme="minorHAnsi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4311" w:type="pct"/>
            <w:shd w:val="clear" w:color="auto" w:fill="auto"/>
            <w:vAlign w:val="center"/>
            <w:hideMark/>
          </w:tcPr>
          <w:p w:rsidR="006E2765" w:rsidRPr="003A2B83" w:rsidRDefault="006E2765" w:rsidP="003A2B83">
            <w:pPr>
              <w:spacing w:line="240" w:lineRule="auto"/>
              <w:jc w:val="both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Latn-RS"/>
              </w:rPr>
            </w:pPr>
            <w:r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Фискални стимуланс</w:t>
            </w:r>
            <w:r w:rsidR="005D7F90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3A2B83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–</w:t>
            </w:r>
            <w:r w:rsidR="005D7F90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3A2B83" w:rsidRPr="00193A3C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sr-Cyrl-RS"/>
              </w:rPr>
              <w:t>директна помоћ свим пунолетним грађанима</w:t>
            </w:r>
          </w:p>
        </w:tc>
      </w:tr>
    </w:tbl>
    <w:p w:rsidR="006E2765" w:rsidRPr="0054014A" w:rsidRDefault="006E2765" w:rsidP="006E2765">
      <w:pPr>
        <w:pStyle w:val="Content"/>
        <w:rPr>
          <w:lang w:val="sr-Cyrl-RS"/>
        </w:rPr>
      </w:pPr>
    </w:p>
    <w:p w:rsidR="005D7F90" w:rsidRPr="005D7F90" w:rsidRDefault="005D7F90" w:rsidP="006E2765">
      <w:pPr>
        <w:pStyle w:val="Content"/>
        <w:rPr>
          <w:b/>
          <w:u w:val="single"/>
          <w:lang w:val="sr-Cyrl-RS"/>
        </w:rPr>
      </w:pPr>
      <w:r w:rsidRPr="00BF327A">
        <w:rPr>
          <w:b/>
          <w:u w:val="single"/>
          <w:lang w:val="sr-Cyrl-RS"/>
        </w:rPr>
        <w:t>Укупни процењени ефекат</w:t>
      </w:r>
      <w:r w:rsidR="009C3A6C" w:rsidRPr="00BF327A">
        <w:rPr>
          <w:b/>
          <w:u w:val="single"/>
          <w:lang w:val="sr-Latn-RS"/>
        </w:rPr>
        <w:t xml:space="preserve"> </w:t>
      </w:r>
      <w:r w:rsidRPr="00BF327A">
        <w:rPr>
          <w:b/>
          <w:u w:val="single"/>
          <w:lang w:val="sr-Cyrl-RS"/>
        </w:rPr>
        <w:t>мера је 608,3 млрд динара.</w:t>
      </w:r>
    </w:p>
    <w:p w:rsidR="005D7F90" w:rsidRDefault="005D7F90" w:rsidP="006E2765">
      <w:pPr>
        <w:pStyle w:val="Content"/>
        <w:rPr>
          <w:lang w:val="sr-Cyrl-RS"/>
        </w:rPr>
      </w:pPr>
    </w:p>
    <w:p w:rsidR="006E2765" w:rsidRPr="00697FFD" w:rsidRDefault="006E2765" w:rsidP="006E2765">
      <w:pPr>
        <w:pStyle w:val="Content"/>
        <w:rPr>
          <w:lang w:val="sr-Cyrl-RS"/>
        </w:rPr>
      </w:pPr>
      <w:r w:rsidRPr="00697FFD">
        <w:rPr>
          <w:lang w:val="sr-Cyrl-RS"/>
        </w:rPr>
        <w:t>Пошто је циљ мера да се очува запосленост у току трајања ванредност стања, као и да се помогне привредним субјектима којима је отежано пословање током ванредног стања, мере</w:t>
      </w:r>
      <w:r w:rsidR="005D7F90">
        <w:rPr>
          <w:lang w:val="sr-Cyrl-RS"/>
        </w:rPr>
        <w:t xml:space="preserve"> се</w:t>
      </w:r>
      <w:r w:rsidRPr="00697FFD">
        <w:rPr>
          <w:lang w:val="sr-Cyrl-RS"/>
        </w:rPr>
        <w:t xml:space="preserve"> не примењују на привредне субјекте који су:</w:t>
      </w:r>
    </w:p>
    <w:p w:rsidR="006E2765" w:rsidRPr="005D7F90" w:rsidRDefault="006E2765" w:rsidP="009C3A6C">
      <w:pPr>
        <w:pStyle w:val="Content"/>
        <w:numPr>
          <w:ilvl w:val="0"/>
          <w:numId w:val="7"/>
        </w:numPr>
        <w:rPr>
          <w:b/>
          <w:lang w:val="sr-Cyrl-RS"/>
        </w:rPr>
      </w:pPr>
      <w:r w:rsidRPr="005D7F90">
        <w:rPr>
          <w:b/>
          <w:lang w:val="sr-Cyrl-RS"/>
        </w:rPr>
        <w:t>Током ванредног стања умањили број запослених за више од 10% (не рачунајући запослене на одређено време којима уговор истиче током ванредног стања)</w:t>
      </w:r>
    </w:p>
    <w:p w:rsidR="006E2765" w:rsidRPr="005D7F90" w:rsidRDefault="006E2765" w:rsidP="009C3A6C">
      <w:pPr>
        <w:pStyle w:val="Content"/>
        <w:numPr>
          <w:ilvl w:val="0"/>
          <w:numId w:val="7"/>
        </w:numPr>
        <w:rPr>
          <w:b/>
          <w:lang w:val="sr-Cyrl-RS"/>
        </w:rPr>
      </w:pPr>
      <w:r w:rsidRPr="005D7F90">
        <w:rPr>
          <w:b/>
          <w:lang w:val="sr-Cyrl-RS"/>
        </w:rPr>
        <w:lastRenderedPageBreak/>
        <w:t>Привремено прекинули пословање пре проглашења ванредног стања, односно пре 15.03.2020. године.</w:t>
      </w:r>
    </w:p>
    <w:p w:rsidR="006E2765" w:rsidRPr="00F3223B" w:rsidRDefault="005D7F90" w:rsidP="00936EFB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П</w:t>
      </w:r>
      <w:r w:rsidR="006E2765" w:rsidRPr="00936EFB">
        <w:rPr>
          <w:b/>
          <w:u w:val="single"/>
          <w:lang w:val="sr-Cyrl-RS"/>
        </w:rPr>
        <w:t>рви сет мера</w:t>
      </w:r>
      <w:r w:rsidR="006E2765">
        <w:rPr>
          <w:lang w:val="sr-Cyrl-RS"/>
        </w:rPr>
        <w:t xml:space="preserve"> претпоставља</w:t>
      </w:r>
      <w:r w:rsidR="006E2765" w:rsidRPr="00F3223B">
        <w:rPr>
          <w:lang w:val="sr-Cyrl-RS"/>
        </w:rPr>
        <w:t xml:space="preserve"> у највећем делу одлагање плаћања доспелих пореских обавеза, уз каснију отплату на рате, најраније од почетка 2021. године. Одлагање плаћања пореза и доприноса на зараде спроводи се у циљу обезбеђења ликвидности, одржања привредне активности и запослености. Одлаже се и плаћање аконтација пореза на добит у другом кварталу. </w:t>
      </w:r>
    </w:p>
    <w:p w:rsidR="006E2765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Одлагање плаћања пореза на зараде и доприносе за приватни сектор</w:t>
      </w:r>
      <w:r>
        <w:rPr>
          <w:b/>
          <w:lang w:val="sr-Cyrl-RS"/>
        </w:rPr>
        <w:t xml:space="preserve">, током трајања ванредног стања, </w:t>
      </w:r>
      <w:r w:rsidRPr="00F3223B">
        <w:rPr>
          <w:b/>
          <w:lang w:val="sr-Cyrl-RS"/>
        </w:rPr>
        <w:t>уз каснију отплату настале обавезе у ратама са почетком најраније од 2021. године</w:t>
      </w:r>
      <w:r w:rsidRPr="00F3223B">
        <w:rPr>
          <w:lang w:val="sr-Cyrl-RS"/>
        </w:rPr>
        <w:t xml:space="preserve">. Ова мера за циљ има повећање ликвидности свих привредних субјеката у привредном сектору који исплаћују зараде запосленима. </w:t>
      </w:r>
      <w:r w:rsidRPr="00227264">
        <w:rPr>
          <w:lang w:val="sr-Cyrl-RS"/>
        </w:rPr>
        <w:t xml:space="preserve">Такође, ова мера се односи на одлагање плаћања пореза на приход од самосталних делатности </w:t>
      </w:r>
      <w:r>
        <w:rPr>
          <w:lang w:val="sr-Cyrl-RS"/>
        </w:rPr>
        <w:t xml:space="preserve">свих предузетника. </w:t>
      </w:r>
      <w:r w:rsidRPr="00F3223B">
        <w:rPr>
          <w:lang w:val="sr-Cyrl-RS"/>
        </w:rPr>
        <w:t>Повећање ликвидности се огледа у одлагању плаћања трошкова пореза и доприноса на зараде. Сви послодавци који се определе да користе ову меру могу да користе одлагање плаћања трошкова пореза и доприноса на зараде до почетка 2021. године, а након тога се оставља могућност даљег одлагања плаћања ових трошкова најдуже до 24 месеца без обавезе плаћања камате на захтев пореског обвезника. Основни услови за примену ове</w:t>
      </w:r>
      <w:r>
        <w:rPr>
          <w:lang w:val="sr-Cyrl-RS"/>
        </w:rPr>
        <w:t xml:space="preserve"> мере</w:t>
      </w:r>
      <w:r w:rsidRPr="00F3223B">
        <w:rPr>
          <w:lang w:val="sr-Cyrl-RS"/>
        </w:rPr>
        <w:t xml:space="preserve"> су идентични за све послодавце без обзира на њихову економску снагу.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Одлагање плаћања аконтација пореза на добит у другом кварталу</w:t>
      </w:r>
      <w:r w:rsidRPr="00F3223B">
        <w:rPr>
          <w:lang w:val="sr-Cyrl-RS"/>
        </w:rPr>
        <w:t xml:space="preserve">. Мера има за циљ повећање ликвидности пореских обвезника путем одлагања плаћања аконтација за порез на добит за 2020. годину које доспевају у другом кварталу 2020. године. Основни услови за </w:t>
      </w:r>
      <w:r w:rsidRPr="00370E10">
        <w:rPr>
          <w:lang w:val="sr-Cyrl-RS"/>
        </w:rPr>
        <w:t xml:space="preserve">примену ове мере су идентични за све обвезнике пореза на добит без обзира на њихову економску снагу. </w:t>
      </w:r>
      <w:r w:rsidRPr="00F3223B">
        <w:rPr>
          <w:lang w:val="sr-Cyrl-RS"/>
        </w:rPr>
        <w:t>За пореске обвезнике на које се мера односи, основни услови за примену су идентични без обзира на економску снагу конкретног пореског обвезника.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>Ослобађање давалаца донација од обавезе плаћања ПДВ-а.</w:t>
      </w:r>
      <w:r>
        <w:rPr>
          <w:lang w:val="sr-Cyrl-RS"/>
        </w:rPr>
        <w:t xml:space="preserve"> О</w:t>
      </w:r>
      <w:r w:rsidRPr="00F3223B">
        <w:rPr>
          <w:lang w:val="sr-Cyrl-RS"/>
        </w:rPr>
        <w:t>сновни циљ</w:t>
      </w:r>
      <w:r>
        <w:rPr>
          <w:lang w:val="sr-Cyrl-RS"/>
        </w:rPr>
        <w:t xml:space="preserve"> ове мере</w:t>
      </w:r>
      <w:r w:rsidRPr="00F3223B">
        <w:rPr>
          <w:lang w:val="sr-Cyrl-RS"/>
        </w:rPr>
        <w:t xml:space="preserve"> је да се од плаћања ПДВ ослободе они донатори који своје производе, односно производе чијим прометом се баве</w:t>
      </w:r>
      <w:r w:rsidR="000D0C1E">
        <w:rPr>
          <w:lang w:val="sr-Cyrl-RS"/>
        </w:rPr>
        <w:t>,</w:t>
      </w:r>
      <w:r w:rsidRPr="00F3223B">
        <w:rPr>
          <w:lang w:val="sr-Cyrl-RS"/>
        </w:rPr>
        <w:t xml:space="preserve"> донирају установама које су непосредно укључене у активности које имају за циљ спречавање ширења и лечење грађана од болести </w:t>
      </w:r>
      <w:r>
        <w:rPr>
          <w:lang w:val="sr-Cyrl-RS"/>
        </w:rPr>
        <w:t>Ковид</w:t>
      </w:r>
      <w:r w:rsidRPr="00F3223B">
        <w:rPr>
          <w:lang w:val="sr-Cyrl-RS"/>
        </w:rPr>
        <w:t>-19. Сматрамо да је прописивање ове мере потпуно примерено околностима, као и да услове за примену ове мере треба прописати на начин који ће онемогућити било какве злоупотребе.</w:t>
      </w:r>
    </w:p>
    <w:p w:rsidR="003A2B83" w:rsidRDefault="006E2765" w:rsidP="006E2765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Други сет мера</w:t>
      </w:r>
      <w:r w:rsidRPr="00F3223B">
        <w:rPr>
          <w:lang w:val="sr-Cyrl-RS"/>
        </w:rPr>
        <w:t xml:space="preserve"> односи се на директна давања предузећима, исплат</w:t>
      </w:r>
      <w:r>
        <w:rPr>
          <w:lang w:val="sr-Cyrl-RS"/>
        </w:rPr>
        <w:t>у помоћи у висини</w:t>
      </w:r>
      <w:r w:rsidRPr="00F3223B">
        <w:rPr>
          <w:lang w:val="sr-Cyrl-RS"/>
        </w:rPr>
        <w:t xml:space="preserve"> минималне зараде за</w:t>
      </w:r>
      <w:r>
        <w:rPr>
          <w:lang w:val="sr-Cyrl-RS"/>
        </w:rPr>
        <w:t xml:space="preserve"> предузетнике, микро, мала и средња предузећа, односно субвенције</w:t>
      </w:r>
      <w:r w:rsidRPr="00F3223B">
        <w:rPr>
          <w:lang w:val="sr-Cyrl-RS"/>
        </w:rPr>
        <w:t xml:space="preserve"> 50% минималне зараде велики</w:t>
      </w:r>
      <w:r>
        <w:rPr>
          <w:lang w:val="sr-Cyrl-RS"/>
        </w:rPr>
        <w:t>м</w:t>
      </w:r>
      <w:r w:rsidRPr="00F3223B">
        <w:rPr>
          <w:lang w:val="sr-Cyrl-RS"/>
        </w:rPr>
        <w:t xml:space="preserve"> предузећима, чији запослени су послати на принудни одмор, због смањеног обима пословања или потпуне обуставе рада. </w:t>
      </w:r>
    </w:p>
    <w:p w:rsidR="006E2765" w:rsidRDefault="006E2765" w:rsidP="006E2765">
      <w:pPr>
        <w:pStyle w:val="Content"/>
        <w:rPr>
          <w:lang w:val="sr-Cyrl-RS"/>
        </w:rPr>
      </w:pPr>
      <w:r w:rsidRPr="00F3223B">
        <w:rPr>
          <w:b/>
          <w:lang w:val="sr-Cyrl-RS"/>
        </w:rPr>
        <w:t xml:space="preserve">Директна помоћ предузетницима који </w:t>
      </w:r>
      <w:r>
        <w:rPr>
          <w:b/>
          <w:lang w:val="sr-Cyrl-RS"/>
        </w:rPr>
        <w:t xml:space="preserve">се паушално опорезују и који </w:t>
      </w:r>
      <w:r w:rsidRPr="00F3223B">
        <w:rPr>
          <w:b/>
          <w:lang w:val="sr-Cyrl-RS"/>
        </w:rPr>
        <w:t>плаћају п</w:t>
      </w:r>
      <w:r>
        <w:rPr>
          <w:b/>
          <w:lang w:val="sr-Cyrl-RS"/>
        </w:rPr>
        <w:t xml:space="preserve">орез на стварни приход, микро, </w:t>
      </w:r>
      <w:r w:rsidRPr="00F3223B">
        <w:rPr>
          <w:b/>
          <w:lang w:val="sr-Cyrl-RS"/>
        </w:rPr>
        <w:t>малим</w:t>
      </w:r>
      <w:r>
        <w:rPr>
          <w:b/>
          <w:lang w:val="sr-Cyrl-RS"/>
        </w:rPr>
        <w:t xml:space="preserve"> и средњим</w:t>
      </w:r>
      <w:r w:rsidRPr="00F3223B">
        <w:rPr>
          <w:b/>
          <w:lang w:val="sr-Cyrl-RS"/>
        </w:rPr>
        <w:t xml:space="preserve"> предузећима у приватном сектору</w:t>
      </w:r>
      <w:r w:rsidRPr="00F3223B">
        <w:rPr>
          <w:lang w:val="sr-Cyrl-RS"/>
        </w:rPr>
        <w:t xml:space="preserve"> - уплата помоћи у висини минималца (за време трајања ванредног</w:t>
      </w:r>
      <w:r>
        <w:rPr>
          <w:lang w:val="sr-Cyrl-RS"/>
        </w:rPr>
        <w:t xml:space="preserve"> стања), и </w:t>
      </w:r>
      <w:r w:rsidRPr="00EF444B">
        <w:rPr>
          <w:b/>
          <w:lang w:val="sr-Cyrl-RS"/>
        </w:rPr>
        <w:t>за велика предузећа</w:t>
      </w:r>
      <w:r w:rsidRPr="00F3223B">
        <w:rPr>
          <w:lang w:val="sr-Cyrl-RS"/>
        </w:rPr>
        <w:t xml:space="preserve"> уплата помоћи </w:t>
      </w:r>
      <w:r w:rsidRPr="00F3223B">
        <w:rPr>
          <w:lang w:val="sr-Cyrl-RS"/>
        </w:rPr>
        <w:lastRenderedPageBreak/>
        <w:t xml:space="preserve">у висини 50% минималца за запослене којима је решењем утврђен престанак рада (члан 116 и 117. Закона о раду). </w:t>
      </w:r>
      <w:r>
        <w:rPr>
          <w:lang w:val="sr-Cyrl-RS"/>
        </w:rPr>
        <w:t>Код овог сета мера</w:t>
      </w:r>
      <w:r w:rsidRPr="00F3223B">
        <w:rPr>
          <w:lang w:val="sr-Cyrl-RS"/>
        </w:rPr>
        <w:t xml:space="preserve"> је направљена разлика у начину примене по основу економске снаге обвезника. Наиме, пошло се од претпоставке да су привредни субјекти који су разврстани као велика привредна друштва имају значајно већу економску снагу у </w:t>
      </w:r>
      <w:r>
        <w:rPr>
          <w:lang w:val="sr-Cyrl-RS"/>
        </w:rPr>
        <w:t>односу на предузетнике, микро</w:t>
      </w:r>
      <w:r w:rsidR="000D0C1E">
        <w:rPr>
          <w:lang w:val="sr-Cyrl-RS"/>
        </w:rPr>
        <w:t>,</w:t>
      </w:r>
      <w:r>
        <w:rPr>
          <w:lang w:val="sr-Cyrl-RS"/>
        </w:rPr>
        <w:t xml:space="preserve"> </w:t>
      </w:r>
      <w:r w:rsidRPr="00F3223B">
        <w:rPr>
          <w:lang w:val="sr-Cyrl-RS"/>
        </w:rPr>
        <w:t>мала</w:t>
      </w:r>
      <w:r>
        <w:rPr>
          <w:lang w:val="sr-Cyrl-RS"/>
        </w:rPr>
        <w:t xml:space="preserve"> и средња</w:t>
      </w:r>
      <w:r w:rsidRPr="00F3223B">
        <w:rPr>
          <w:lang w:val="sr-Cyrl-RS"/>
        </w:rPr>
        <w:t xml:space="preserve"> правна лице. У складу са на</w:t>
      </w:r>
      <w:r>
        <w:rPr>
          <w:lang w:val="sr-Cyrl-RS"/>
        </w:rPr>
        <w:t>веденим, предузетницима, микро,</w:t>
      </w:r>
      <w:r w:rsidRPr="00F3223B">
        <w:rPr>
          <w:lang w:val="sr-Cyrl-RS"/>
        </w:rPr>
        <w:t xml:space="preserve"> малим</w:t>
      </w:r>
      <w:r>
        <w:rPr>
          <w:lang w:val="sr-Cyrl-RS"/>
        </w:rPr>
        <w:t xml:space="preserve"> и средњим</w:t>
      </w:r>
      <w:r w:rsidRPr="00F3223B">
        <w:rPr>
          <w:lang w:val="sr-Cyrl-RS"/>
        </w:rPr>
        <w:t xml:space="preserve"> правним лицима је дата економска помоћ у висини нето минималне зараде за свако лице које код њих има статус запосленог. </w:t>
      </w:r>
    </w:p>
    <w:p w:rsidR="006E2765" w:rsidRPr="00F3223B" w:rsidRDefault="006E2765" w:rsidP="006E2765">
      <w:pPr>
        <w:pStyle w:val="Content"/>
        <w:rPr>
          <w:lang w:val="sr-Cyrl-RS"/>
        </w:rPr>
      </w:pPr>
      <w:r w:rsidRPr="00EF444B">
        <w:rPr>
          <w:b/>
          <w:lang w:val="sr-Cyrl-RS"/>
        </w:rPr>
        <w:t>За правна лица која су класификована као велика, помоћ је опредељена сразмерно броју лица која ови послодавци задржавају у радном односу</w:t>
      </w:r>
      <w:r w:rsidRPr="00F3223B">
        <w:rPr>
          <w:lang w:val="sr-Cyrl-RS"/>
        </w:rPr>
        <w:t xml:space="preserve"> иако је за радом тих лица привремено престала потреба. Сходно томе, </w:t>
      </w:r>
      <w:r>
        <w:rPr>
          <w:lang w:val="sr-Cyrl-RS"/>
        </w:rPr>
        <w:t xml:space="preserve">овај сет мера је усмерен </w:t>
      </w:r>
      <w:r w:rsidRPr="00F3223B">
        <w:rPr>
          <w:lang w:val="sr-Cyrl-RS"/>
        </w:rPr>
        <w:t xml:space="preserve">на то да држава ефективно поднесе део терета исплате накнада зарада лицима за које је наступио прекид рада, а која послодавци –велика правна лица задржавају у радном односу. </w:t>
      </w:r>
    </w:p>
    <w:p w:rsidR="006E2765" w:rsidRPr="00F3223B" w:rsidRDefault="006E2765" w:rsidP="006E2765">
      <w:pPr>
        <w:pStyle w:val="Content"/>
        <w:rPr>
          <w:lang w:val="sr-Cyrl-RS"/>
        </w:rPr>
      </w:pPr>
      <w:r>
        <w:rPr>
          <w:lang w:val="sr-Cyrl-RS"/>
        </w:rPr>
        <w:t>У вези са применом ове мере</w:t>
      </w:r>
      <w:r w:rsidRPr="00F3223B">
        <w:rPr>
          <w:lang w:val="sr-Cyrl-RS"/>
        </w:rPr>
        <w:t>, посебно би требало имати у виду да се не улази у пословну политику пореских обвезника –</w:t>
      </w:r>
      <w:r w:rsidR="000D0C1E">
        <w:rPr>
          <w:lang w:val="sr-Cyrl-RS"/>
        </w:rPr>
        <w:t xml:space="preserve"> </w:t>
      </w:r>
      <w:r w:rsidRPr="00F3223B">
        <w:rPr>
          <w:lang w:val="sr-Cyrl-RS"/>
        </w:rPr>
        <w:t>великих правних лица, нити се ограничава број запослених којима се утврђује прекид рада (али не и прекид радног односа), нити се на било који начин утиче на обим права који запослени остварују у току прекида рада.</w:t>
      </w:r>
      <w:r w:rsidRPr="0054014A">
        <w:rPr>
          <w:lang w:val="sr-Cyrl-RS"/>
        </w:rPr>
        <w:t xml:space="preserve"> </w:t>
      </w:r>
      <w:r w:rsidRPr="00F3223B">
        <w:rPr>
          <w:lang w:val="sr-Cyrl-RS"/>
        </w:rPr>
        <w:t>С друге стране, предложеним мерама послодавци се у довољној мери стимулишу да одрже постојећи ниво запослености, док с</w:t>
      </w:r>
      <w:r>
        <w:rPr>
          <w:lang w:val="sr-Cyrl-RS"/>
        </w:rPr>
        <w:t xml:space="preserve">е у случају предузетника, малих, </w:t>
      </w:r>
      <w:r w:rsidRPr="00F3223B">
        <w:rPr>
          <w:lang w:val="sr-Cyrl-RS"/>
        </w:rPr>
        <w:t xml:space="preserve">микро </w:t>
      </w:r>
      <w:r>
        <w:rPr>
          <w:lang w:val="sr-Cyrl-RS"/>
        </w:rPr>
        <w:t>и средњих правних лица</w:t>
      </w:r>
      <w:r w:rsidRPr="00F3223B">
        <w:rPr>
          <w:lang w:val="sr-Cyrl-RS"/>
        </w:rPr>
        <w:t>, већим обимом права додатно јача ликвидност у циљу одржавања пословања, односно одустајања од покретања поступака престанка обављања пословања.</w:t>
      </w:r>
    </w:p>
    <w:p w:rsidR="006E2765" w:rsidRDefault="006E2765" w:rsidP="006E2765">
      <w:pPr>
        <w:pStyle w:val="Content"/>
        <w:rPr>
          <w:lang w:val="sr-Cyrl-RS"/>
        </w:rPr>
      </w:pPr>
      <w:r w:rsidRPr="00936EFB">
        <w:rPr>
          <w:b/>
          <w:u w:val="single"/>
          <w:lang w:val="sr-Cyrl-RS"/>
        </w:rPr>
        <w:t>Циљ трећег сета мера</w:t>
      </w:r>
      <w:r w:rsidRPr="00F3223B">
        <w:rPr>
          <w:lang w:val="sr-Cyrl-RS"/>
        </w:rPr>
        <w:t xml:space="preserve"> је очување ликвидности привредних субјеката у условима економске кризе очекиване током и по окончању ванредне ситуације проузроковане пандемијом </w:t>
      </w:r>
      <w:r>
        <w:rPr>
          <w:lang w:val="sr-Cyrl-RS"/>
        </w:rPr>
        <w:t>Ковид</w:t>
      </w:r>
      <w:r w:rsidRPr="00F3223B">
        <w:rPr>
          <w:lang w:val="sr-Cyrl-RS"/>
        </w:rPr>
        <w:t xml:space="preserve">-19 вируса. Овим програмом Влада Републике Србије жели да минимизира спољне утицаје (пад тражње, прекид ланаца снабдевања и др.) и њихове последице (смањене запослености, неликвидност и др) на пословање српске привреде. </w:t>
      </w:r>
      <w:r w:rsidRPr="0055250B">
        <w:rPr>
          <w:lang w:val="sr-Cyrl-RS"/>
        </w:rPr>
        <w:t xml:space="preserve">Конкретно, програм предвиђа две мере 1) програм за доделу кредита за одржавање ликвидности и обртних средстава за компаније из сегмента предузетника, микро, малих и средњих привредних субјеката, пољопривредних газдинстава и задруга који су регистровани у релевантном регистру преко Фонда за развој Републике Србије, и 2) гарантне шеме за подршку привреди у условима </w:t>
      </w:r>
      <w:r>
        <w:rPr>
          <w:lang w:val="sr-Cyrl-RS"/>
        </w:rPr>
        <w:t>Ковид</w:t>
      </w:r>
      <w:r w:rsidRPr="0055250B">
        <w:rPr>
          <w:lang w:val="sr-Cyrl-RS"/>
        </w:rPr>
        <w:t>-19 кризе за кредит</w:t>
      </w:r>
      <w:r>
        <w:rPr>
          <w:lang w:val="sr-Cyrl-RS"/>
        </w:rPr>
        <w:t>е</w:t>
      </w:r>
      <w:r w:rsidRPr="0055250B">
        <w:rPr>
          <w:lang w:val="sr-Cyrl-RS"/>
        </w:rPr>
        <w:t xml:space="preserve"> за одржавање ликвидности и обртних средстава за компаније из сегмента предузетника, микро, малих и средњих привредних субјеката, као и пољопривредних газдинстава преко комерцијалних банака које послују у Републици Србији. </w:t>
      </w:r>
      <w:r w:rsidRPr="00936EFB">
        <w:rPr>
          <w:b/>
          <w:lang w:val="sr-Cyrl-RS"/>
        </w:rPr>
        <w:t>Укупна вредност програма предвиђених овом мером износи 264 милијарде динара (око 2.2 милијарде евра).</w:t>
      </w:r>
    </w:p>
    <w:p w:rsidR="003A2B83" w:rsidRDefault="003A2B83" w:rsidP="006E2765">
      <w:pPr>
        <w:pStyle w:val="Content"/>
        <w:rPr>
          <w:lang w:val="sr-Cyrl-RS"/>
        </w:rPr>
      </w:pPr>
      <w:r w:rsidRPr="003A2B83">
        <w:rPr>
          <w:b/>
          <w:u w:val="single"/>
          <w:lang w:val="sr-Cyrl-RS"/>
        </w:rPr>
        <w:t>Четврти сет мера</w:t>
      </w:r>
      <w:r>
        <w:rPr>
          <w:lang w:val="sr-Cyrl-RS"/>
        </w:rPr>
        <w:t xml:space="preserve"> се односи на уплату директне помоћи у износу од 100 евра у динарској противвредности свим пунолетним грађанима Републике Србије.</w:t>
      </w:r>
    </w:p>
    <w:p w:rsidR="003A2B83" w:rsidRDefault="003A2B83" w:rsidP="006E2765">
      <w:pPr>
        <w:pStyle w:val="Content"/>
        <w:rPr>
          <w:b/>
          <w:bCs/>
          <w:lang w:val="sr-Cyrl-RS"/>
        </w:rPr>
      </w:pPr>
    </w:p>
    <w:p w:rsidR="006E2765" w:rsidRPr="0054014A" w:rsidRDefault="006E2765" w:rsidP="006E2765">
      <w:pPr>
        <w:pStyle w:val="Heading2"/>
        <w:rPr>
          <w:sz w:val="28"/>
          <w:szCs w:val="22"/>
          <w:lang w:val="sr-Cyrl-RS"/>
        </w:rPr>
      </w:pPr>
      <w:r>
        <w:rPr>
          <w:sz w:val="28"/>
          <w:szCs w:val="22"/>
          <w:lang w:val="sr-Cyrl-RS"/>
        </w:rPr>
        <w:lastRenderedPageBreak/>
        <w:t>Мере које је Влада</w:t>
      </w:r>
      <w:r w:rsidRPr="0054014A">
        <w:rPr>
          <w:sz w:val="28"/>
          <w:szCs w:val="22"/>
          <w:lang w:val="sr-Cyrl-RS"/>
        </w:rPr>
        <w:t xml:space="preserve"> усвојила</w:t>
      </w:r>
      <w:r>
        <w:rPr>
          <w:sz w:val="28"/>
          <w:szCs w:val="22"/>
          <w:lang w:val="sr-Cyrl-RS"/>
        </w:rPr>
        <w:t xml:space="preserve"> и које су у процедури усвајања: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Ограничена је висина цена и маржи основних животних намирница, заштитне опреме, као и малопродајне цене заштитних средстава, како би се спречили поремећаји на тржишту и омогућило редовно снабдевање грађана основним животним намирницама и заштитном опремом и средствима. Из истих разлога извоз основних производа битних за становништво (семе, уље, квасац, сапуни, детерџенти, дезинфе</w:t>
      </w:r>
      <w:r>
        <w:rPr>
          <w:sz w:val="20"/>
          <w:szCs w:val="18"/>
          <w:lang w:val="sr-Cyrl-RS"/>
        </w:rPr>
        <w:t>к</w:t>
      </w:r>
      <w:r w:rsidRPr="0054014A">
        <w:rPr>
          <w:sz w:val="20"/>
          <w:szCs w:val="18"/>
          <w:lang w:val="sr-Cyrl-RS"/>
        </w:rPr>
        <w:t>танти, асепсол, алкохол, заштитна опрема) привремено је забрањен.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 xml:space="preserve">У циљу заштите становништва, донета је одлука да се сва лична документа држављана Републике Србије којима је истекао или им истекне рок важења, сматрају важећим </w:t>
      </w:r>
      <w:r w:rsidRPr="0054014A">
        <w:rPr>
          <w:bCs/>
          <w:iCs/>
          <w:sz w:val="20"/>
          <w:szCs w:val="18"/>
          <w:lang w:val="sr-Cyrl-RS"/>
        </w:rPr>
        <w:t>за време док је на снази Одлука о проглашењу ванредног стања</w:t>
      </w:r>
      <w:r w:rsidRPr="0054014A">
        <w:rPr>
          <w:sz w:val="20"/>
          <w:szCs w:val="18"/>
          <w:lang w:val="sr-Cyrl-RS"/>
        </w:rPr>
        <w:t>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Рокови у управним поступцима усклађени су на начин да странке не могу сносити последице непоступања у роковима услед ванредног стања, док у судским поступцима рокови престају тећи за време ванредног стања, а наставак рачунања рокова везује се за престанак ванредног стања.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У циљу заштите запослених и радно ангажованих лица, предузет је низ мера које обавезују послодавца да омогући рад на даљину, рад од куће, рад у мањим сменама, како би се заштитила запослена и радно ангажована лица.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Према пореским обвезницима који имају одобрено одлагање плаћања дугованог пореза за време ванредног стана се неће примењивати поништај споразума и наплаћивање неплаћеног пореског дуга (из средстава обезбеђења и у поступку принудне наплате), почев од рате која доспева у марту 2020. године.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 xml:space="preserve">Услед проглашења ванредног стања на територији </w:t>
      </w:r>
      <w:r>
        <w:rPr>
          <w:sz w:val="20"/>
          <w:szCs w:val="18"/>
          <w:lang w:val="sr-Cyrl-RS"/>
        </w:rPr>
        <w:t>РС</w:t>
      </w:r>
      <w:r w:rsidRPr="0054014A">
        <w:rPr>
          <w:sz w:val="20"/>
          <w:szCs w:val="18"/>
          <w:lang w:val="sr-Cyrl-RS"/>
        </w:rPr>
        <w:t xml:space="preserve">, померају се рокови за припрему, састављање и подношење годишњих финансијских извештаја директних корисника средстава буџета Републике Србије, буџета аутономних покрајина и јединица локалне самоуправе, завршних рачуна буџета </w:t>
      </w:r>
      <w:r>
        <w:rPr>
          <w:sz w:val="20"/>
          <w:szCs w:val="18"/>
          <w:lang w:val="sr-Cyrl-RS"/>
        </w:rPr>
        <w:t>РС</w:t>
      </w:r>
      <w:r w:rsidRPr="0054014A">
        <w:rPr>
          <w:sz w:val="20"/>
          <w:szCs w:val="18"/>
          <w:lang w:val="sr-Cyrl-RS"/>
        </w:rPr>
        <w:t>, аутономних покрајина, буџета јединица локалне самоуправе и организација за обавезно социјално осигурање, као и консолидованог извештаја Републике Србије и консолидованих извештаја градова за 2019. годину.</w:t>
      </w:r>
    </w:p>
    <w:p w:rsidR="006E2765" w:rsidRPr="00BA4038" w:rsidRDefault="006E2765" w:rsidP="006E2765">
      <w:pPr>
        <w:pStyle w:val="Content"/>
        <w:rPr>
          <w:sz w:val="28"/>
          <w:szCs w:val="28"/>
          <w:lang w:val="sr-Cyrl-RS"/>
        </w:rPr>
      </w:pPr>
      <w:r w:rsidRPr="00BA4038">
        <w:rPr>
          <w:sz w:val="28"/>
          <w:szCs w:val="28"/>
          <w:lang w:val="sr-Cyrl-RS"/>
        </w:rPr>
        <w:t xml:space="preserve">Народна </w:t>
      </w:r>
      <w:r>
        <w:rPr>
          <w:sz w:val="28"/>
          <w:szCs w:val="28"/>
          <w:lang w:val="sr-Cyrl-RS"/>
        </w:rPr>
        <w:t>б</w:t>
      </w:r>
      <w:r w:rsidRPr="00BA4038">
        <w:rPr>
          <w:sz w:val="28"/>
          <w:szCs w:val="28"/>
          <w:lang w:val="sr-Cyrl-RS"/>
        </w:rPr>
        <w:t xml:space="preserve">анка </w:t>
      </w:r>
      <w:r>
        <w:rPr>
          <w:sz w:val="28"/>
          <w:szCs w:val="28"/>
          <w:lang w:val="sr-Cyrl-RS"/>
        </w:rPr>
        <w:t xml:space="preserve">Србије </w:t>
      </w:r>
      <w:r w:rsidRPr="00BA4038">
        <w:rPr>
          <w:sz w:val="28"/>
          <w:szCs w:val="28"/>
          <w:lang w:val="sr-Cyrl-RS"/>
        </w:rPr>
        <w:t xml:space="preserve">донела </w:t>
      </w:r>
      <w:r>
        <w:rPr>
          <w:sz w:val="28"/>
          <w:szCs w:val="28"/>
          <w:lang w:val="sr-Cyrl-RS"/>
        </w:rPr>
        <w:t xml:space="preserve">је </w:t>
      </w:r>
      <w:r w:rsidRPr="00BA4038">
        <w:rPr>
          <w:sz w:val="28"/>
          <w:szCs w:val="28"/>
          <w:lang w:val="sr-Cyrl-RS"/>
        </w:rPr>
        <w:t xml:space="preserve">привремене мере у циљу очувања финансијског система и то: 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Застој у отплати (мораторијум) дужницима на отплату кредита, као и обавеза по основу финансијског лизинга, не краћи од 90 дана, или од трајања ванредног стања, за које време банка не обрачунава затезну камату на доспело а неизмирено потраживање и не покрећу поступак извршења, као ни поступак принудне наплате према дужницима, односно не предузима друге правне радње у циљу наплате потраживања од дужника. Дужници неће плаћати никакву накнаду трошкова за коришћење ове могућности, а овакви кредити се неће сматрати реструктурирани</w:t>
      </w:r>
      <w:r>
        <w:rPr>
          <w:sz w:val="20"/>
          <w:szCs w:val="18"/>
          <w:lang w:val="sr-Cyrl-RS"/>
        </w:rPr>
        <w:t>м</w:t>
      </w:r>
      <w:r w:rsidRPr="0054014A">
        <w:rPr>
          <w:sz w:val="20"/>
          <w:szCs w:val="18"/>
          <w:lang w:val="sr-Cyrl-RS"/>
        </w:rPr>
        <w:t>, нити проблематичним потраживањима.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rPr>
          <w:sz w:val="20"/>
          <w:szCs w:val="18"/>
          <w:lang w:val="sr-Cyrl-RS"/>
        </w:rPr>
      </w:pPr>
      <w:r w:rsidRPr="0054014A">
        <w:rPr>
          <w:sz w:val="20"/>
          <w:szCs w:val="18"/>
          <w:lang w:val="sr-Cyrl-RS"/>
        </w:rPr>
        <w:t>Током трајања ванредног стања давалац лизинга не обрачунава затезну камату на доспело а неизмирено потраживање и не покреће поступак извршења, као ни поступак принудне наплате према примаоцу лизинга, односно не предузима друге правне радње у циљу наплате потраживања од примаоца лизинга.</w:t>
      </w:r>
    </w:p>
    <w:p w:rsidR="006E2765" w:rsidRPr="0054014A" w:rsidRDefault="006E2765" w:rsidP="006E2765">
      <w:pPr>
        <w:pStyle w:val="Content"/>
        <w:numPr>
          <w:ilvl w:val="0"/>
          <w:numId w:val="4"/>
        </w:numPr>
        <w:spacing w:after="200"/>
        <w:rPr>
          <w:spacing w:val="-2"/>
          <w:lang w:val="sr-Cyrl-RS"/>
        </w:rPr>
      </w:pPr>
      <w:r w:rsidRPr="0054014A">
        <w:rPr>
          <w:spacing w:val="-2"/>
          <w:sz w:val="20"/>
          <w:szCs w:val="18"/>
          <w:lang w:val="sr-Cyrl-RS"/>
        </w:rPr>
        <w:t xml:space="preserve">Додатно Одлуком о накнадама у платном промету не могу се наплаћивати накнаде и други трошкови код уплата и преноса новчаних средстава ради пријема донација у борби против епидемије болести </w:t>
      </w:r>
      <w:r>
        <w:rPr>
          <w:spacing w:val="-2"/>
          <w:sz w:val="20"/>
          <w:szCs w:val="18"/>
          <w:lang w:val="sr-Cyrl-RS"/>
        </w:rPr>
        <w:t>Ковид</w:t>
      </w:r>
      <w:r w:rsidRPr="0054014A">
        <w:rPr>
          <w:spacing w:val="-2"/>
          <w:sz w:val="20"/>
          <w:szCs w:val="18"/>
          <w:lang w:val="sr-Cyrl-RS"/>
        </w:rPr>
        <w:t xml:space="preserve">-19. Ова Одлука се односи на </w:t>
      </w:r>
      <w:r w:rsidR="00851258">
        <w:rPr>
          <w:spacing w:val="-2"/>
          <w:sz w:val="20"/>
          <w:szCs w:val="18"/>
          <w:lang w:val="sr-Cyrl-RS"/>
        </w:rPr>
        <w:t>б</w:t>
      </w:r>
      <w:r w:rsidRPr="0054014A">
        <w:rPr>
          <w:spacing w:val="-2"/>
          <w:sz w:val="20"/>
          <w:szCs w:val="18"/>
          <w:lang w:val="sr-Cyrl-RS"/>
        </w:rPr>
        <w:t xml:space="preserve">анке, институције електронског новца, платне институције и јавног поштанског оператора, као и Народну банку Србије код уплата и преноса новчаних средстава ради пријема донација у борби против </w:t>
      </w:r>
      <w:r>
        <w:rPr>
          <w:spacing w:val="-2"/>
          <w:sz w:val="20"/>
          <w:szCs w:val="18"/>
          <w:lang w:val="sr-Cyrl-RS"/>
        </w:rPr>
        <w:t>пандемије Ковид</w:t>
      </w:r>
      <w:r w:rsidRPr="0054014A">
        <w:rPr>
          <w:spacing w:val="-2"/>
          <w:sz w:val="20"/>
          <w:szCs w:val="18"/>
          <w:lang w:val="sr-Cyrl-RS"/>
        </w:rPr>
        <w:t>-19</w:t>
      </w:r>
      <w:r>
        <w:rPr>
          <w:spacing w:val="-2"/>
          <w:sz w:val="20"/>
          <w:szCs w:val="18"/>
          <w:lang w:val="sr-Cyrl-RS"/>
        </w:rPr>
        <w:t xml:space="preserve"> вируса</w:t>
      </w:r>
      <w:r w:rsidRPr="0054014A">
        <w:rPr>
          <w:spacing w:val="-2"/>
          <w:sz w:val="20"/>
          <w:szCs w:val="18"/>
          <w:lang w:val="sr-Cyrl-RS"/>
        </w:rPr>
        <w:t>.</w:t>
      </w:r>
      <w:r w:rsidRPr="0054014A">
        <w:rPr>
          <w:spacing w:val="-2"/>
          <w:lang w:val="sr-Cyrl-RS"/>
        </w:rPr>
        <w:br w:type="page"/>
      </w:r>
    </w:p>
    <w:p w:rsidR="006E2765" w:rsidRDefault="006E2765" w:rsidP="006E2765">
      <w:pPr>
        <w:rPr>
          <w:lang w:val="sr-Cyrl-RS"/>
        </w:rPr>
      </w:pPr>
      <w:r w:rsidRPr="0054014A">
        <w:rPr>
          <w:lang w:val="sr-Cyrl-RS"/>
        </w:rPr>
        <w:lastRenderedPageBreak/>
        <w:br w:type="page"/>
      </w:r>
    </w:p>
    <w:p w:rsidR="006E2765" w:rsidRPr="00FA3836" w:rsidRDefault="006E2765" w:rsidP="006E2765">
      <w:pPr>
        <w:rPr>
          <w:lang w:val="sr-Cyrl-RS"/>
        </w:rPr>
      </w:pPr>
    </w:p>
    <w:p w:rsidR="006E2765" w:rsidRPr="0054014A" w:rsidRDefault="006E2765" w:rsidP="006E2765">
      <w:pPr>
        <w:spacing w:after="200"/>
        <w:rPr>
          <w:lang w:val="sr-Cyrl-RS"/>
        </w:rPr>
      </w:pPr>
    </w:p>
    <w:p w:rsidR="006E2765" w:rsidRPr="0054014A" w:rsidRDefault="006E2765" w:rsidP="006E2765">
      <w:pPr>
        <w:spacing w:after="200"/>
        <w:rPr>
          <w:rFonts w:asciiTheme="majorHAnsi" w:eastAsiaTheme="majorEastAsia" w:hAnsiTheme="majorHAnsi" w:cstheme="majorBidi"/>
          <w:color w:val="061F57" w:themeColor="text2" w:themeShade="BF"/>
          <w:kern w:val="28"/>
          <w:sz w:val="52"/>
          <w:szCs w:val="32"/>
          <w:lang w:val="sr-Cyrl-RS"/>
        </w:rPr>
      </w:pPr>
      <w:r w:rsidRPr="0054014A">
        <w:rPr>
          <w:lang w:val="sr-Cyrl-RS"/>
        </w:rPr>
        <w:br w:type="page"/>
      </w:r>
    </w:p>
    <w:p w:rsidR="00D077E9" w:rsidRPr="0054014A" w:rsidRDefault="00D077E9" w:rsidP="00D70D02">
      <w:pPr>
        <w:rPr>
          <w:lang w:val="sr-Cyrl-RS"/>
        </w:rPr>
      </w:pPr>
    </w:p>
    <w:p w:rsidR="00D077E9" w:rsidRPr="0054014A" w:rsidRDefault="00D077E9">
      <w:pPr>
        <w:spacing w:after="200"/>
        <w:rPr>
          <w:lang w:val="sr-Cyrl-RS"/>
        </w:rPr>
      </w:pPr>
      <w:r w:rsidRPr="0054014A">
        <w:rPr>
          <w:lang w:val="sr-Cyrl-RS"/>
        </w:rPr>
        <w:br w:type="page"/>
      </w:r>
    </w:p>
    <w:sectPr w:rsidR="00D077E9" w:rsidRPr="0054014A" w:rsidSect="00DF027C">
      <w:headerReference w:type="default" r:id="rId9"/>
      <w:footerReference w:type="defaul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E5" w:rsidRDefault="00E403E5">
      <w:r>
        <w:separator/>
      </w:r>
    </w:p>
    <w:p w:rsidR="00E403E5" w:rsidRDefault="00E403E5"/>
  </w:endnote>
  <w:endnote w:type="continuationSeparator" w:id="0">
    <w:p w:rsidR="00E403E5" w:rsidRDefault="00E403E5">
      <w:r>
        <w:continuationSeparator/>
      </w:r>
    </w:p>
    <w:p w:rsidR="00E403E5" w:rsidRDefault="00E40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/>
        <w:sz w:val="22"/>
        <w:szCs w:val="18"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E1C" w:rsidRPr="00AE0E9E" w:rsidRDefault="00B45E1C" w:rsidP="00447C91">
        <w:pPr>
          <w:pStyle w:val="Footer"/>
          <w:spacing w:before="160"/>
          <w:jc w:val="center"/>
          <w:rPr>
            <w:b w:val="0"/>
            <w:bCs/>
            <w:sz w:val="22"/>
            <w:szCs w:val="18"/>
          </w:rPr>
        </w:pPr>
        <w:r w:rsidRPr="00AE0E9E">
          <w:rPr>
            <w:b w:val="0"/>
            <w:bCs/>
            <w:noProof/>
            <w:sz w:val="32"/>
            <w:szCs w:val="24"/>
          </w:rPr>
          <w:drawing>
            <wp:anchor distT="0" distB="0" distL="114300" distR="114300" simplePos="0" relativeHeight="251661312" behindDoc="0" locked="0" layoutInCell="1" allowOverlap="1" wp14:anchorId="0E881B41" wp14:editId="201FAAF8">
              <wp:simplePos x="0" y="0"/>
              <wp:positionH relativeFrom="margin">
                <wp:align>right</wp:align>
              </wp:positionH>
              <wp:positionV relativeFrom="paragraph">
                <wp:posOffset>8231</wp:posOffset>
              </wp:positionV>
              <wp:extent cx="262643" cy="256697"/>
              <wp:effectExtent l="0" t="0" r="4445" b="0"/>
              <wp:wrapNone/>
              <wp:docPr id="193" name="Picture 1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Sl7_stop koro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643" cy="2566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E0E9E">
          <w:rPr>
            <w:b w:val="0"/>
            <w:bCs/>
            <w:sz w:val="22"/>
            <w:szCs w:val="18"/>
          </w:rPr>
          <w:fldChar w:fldCharType="begin"/>
        </w:r>
        <w:r w:rsidRPr="00AE0E9E">
          <w:rPr>
            <w:b w:val="0"/>
            <w:bCs/>
            <w:sz w:val="22"/>
            <w:szCs w:val="18"/>
          </w:rPr>
          <w:instrText xml:space="preserve"> PAGE   \* MERGEFORMAT </w:instrText>
        </w:r>
        <w:r w:rsidRPr="00AE0E9E">
          <w:rPr>
            <w:b w:val="0"/>
            <w:bCs/>
            <w:sz w:val="22"/>
            <w:szCs w:val="18"/>
          </w:rPr>
          <w:fldChar w:fldCharType="separate"/>
        </w:r>
        <w:r w:rsidR="00FA3836">
          <w:rPr>
            <w:b w:val="0"/>
            <w:bCs/>
            <w:noProof/>
            <w:sz w:val="22"/>
            <w:szCs w:val="18"/>
          </w:rPr>
          <w:t>1</w:t>
        </w:r>
        <w:r w:rsidRPr="00AE0E9E">
          <w:rPr>
            <w:b w:val="0"/>
            <w:bCs/>
            <w:noProof/>
            <w:sz w:val="22"/>
            <w:szCs w:val="18"/>
          </w:rPr>
          <w:fldChar w:fldCharType="end"/>
        </w:r>
      </w:p>
    </w:sdtContent>
  </w:sdt>
  <w:p w:rsidR="00B45E1C" w:rsidRPr="00AE0E9E" w:rsidRDefault="00B45E1C">
    <w:pPr>
      <w:pStyle w:val="Footer"/>
      <w:rPr>
        <w:b w:val="0"/>
        <w:b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E5" w:rsidRDefault="00E403E5">
      <w:r>
        <w:separator/>
      </w:r>
    </w:p>
  </w:footnote>
  <w:footnote w:type="continuationSeparator" w:id="0">
    <w:p w:rsidR="00E403E5" w:rsidRDefault="00E403E5">
      <w:r>
        <w:continuationSeparator/>
      </w:r>
    </w:p>
    <w:p w:rsidR="00E403E5" w:rsidRDefault="00E403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tblBorders>
        <w:bottom w:val="single" w:sz="36" w:space="0" w:color="002060"/>
      </w:tblBorders>
      <w:tblLook w:val="0000" w:firstRow="0" w:lastRow="0" w:firstColumn="0" w:lastColumn="0" w:noHBand="0" w:noVBand="0"/>
    </w:tblPr>
    <w:tblGrid>
      <w:gridCol w:w="9990"/>
    </w:tblGrid>
    <w:tr w:rsidR="00B45E1C" w:rsidTr="007D689F">
      <w:trPr>
        <w:trHeight w:val="978"/>
      </w:trPr>
      <w:tc>
        <w:tcPr>
          <w:tcW w:w="9990" w:type="dxa"/>
        </w:tcPr>
        <w:p w:rsidR="00B45E1C" w:rsidRDefault="00B45E1C">
          <w:pPr>
            <w:pStyle w:val="Head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6CA4A95" wp14:editId="3C67A922">
                    <wp:simplePos x="0" y="0"/>
                    <wp:positionH relativeFrom="column">
                      <wp:posOffset>5652099</wp:posOffset>
                    </wp:positionH>
                    <wp:positionV relativeFrom="paragraph">
                      <wp:posOffset>275602</wp:posOffset>
                    </wp:positionV>
                    <wp:extent cx="536161" cy="126000"/>
                    <wp:effectExtent l="0" t="0" r="16510" b="26670"/>
                    <wp:wrapNone/>
                    <wp:docPr id="13" name="Group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6161" cy="126000"/>
                              <a:chOff x="-1" y="0"/>
                              <a:chExt cx="886397" cy="217862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-1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9343F"/>
                              </a:solidFill>
                              <a:ln w="3175">
                                <a:solidFill>
                                  <a:srgbClr val="C9343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356116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64174"/>
                              </a:solidFill>
                              <a:ln w="3175">
                                <a:solidFill>
                                  <a:srgbClr val="1641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678089" y="0"/>
                                <a:ext cx="208307" cy="2178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1641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<w:pict>
                  <v:group w14:anchorId="136F110F" id="Group 13" o:spid="_x0000_s1026" style="position:absolute;margin-left:445.05pt;margin-top:21.7pt;width:42.2pt;height:9.9pt;z-index:251659264;mso-width-relative:margin;mso-height-relative:margin" coordorigin="" coordsize="8863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">
                    <v:oval id="Oval 14" o:spid="_x0000_s1027" style="position:absolute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" fillcolor="#c9343f" strokecolor="#c9343f" strokeweight=".25pt"/>
                    <v:oval id="Oval 15" o:spid="_x0000_s1028" style="position:absolute;left:3561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" fillcolor="#164174" strokecolor="#164174" strokeweight=".25pt"/>
                    <v:oval id="Oval 16" o:spid="_x0000_s1029" style="position:absolute;left:6780;width:2083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" fillcolor="white [3212]" strokecolor="#164174" strokeweight=".25pt"/>
                  </v:group>
                </w:pict>
              </mc:Fallback>
            </mc:AlternateContent>
          </w:r>
        </w:p>
      </w:tc>
    </w:tr>
  </w:tbl>
  <w:p w:rsidR="00B45E1C" w:rsidRDefault="00B45E1C" w:rsidP="00D07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5.8pt;height:259.2pt" o:bullet="t">
        <v:imagedata r:id="rId1" o:title="bulet"/>
      </v:shape>
    </w:pict>
  </w:numPicBullet>
  <w:abstractNum w:abstractNumId="0">
    <w:nsid w:val="065F218D"/>
    <w:multiLevelType w:val="hybridMultilevel"/>
    <w:tmpl w:val="9E2EB0BE"/>
    <w:lvl w:ilvl="0" w:tplc="333E1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670E5"/>
    <w:multiLevelType w:val="hybridMultilevel"/>
    <w:tmpl w:val="C696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13F8D"/>
    <w:multiLevelType w:val="hybridMultilevel"/>
    <w:tmpl w:val="5810C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6AF1"/>
    <w:multiLevelType w:val="hybridMultilevel"/>
    <w:tmpl w:val="195417E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115E5"/>
    <w:multiLevelType w:val="hybridMultilevel"/>
    <w:tmpl w:val="C786F9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F7134"/>
    <w:multiLevelType w:val="hybridMultilevel"/>
    <w:tmpl w:val="13C6F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B5A8C"/>
    <w:multiLevelType w:val="hybridMultilevel"/>
    <w:tmpl w:val="F36E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A3962"/>
    <w:multiLevelType w:val="hybridMultilevel"/>
    <w:tmpl w:val="6B78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75554"/>
    <w:multiLevelType w:val="hybridMultilevel"/>
    <w:tmpl w:val="6854DDD4"/>
    <w:lvl w:ilvl="0" w:tplc="2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6B"/>
    <w:rsid w:val="0000296B"/>
    <w:rsid w:val="00011C2F"/>
    <w:rsid w:val="0002482E"/>
    <w:rsid w:val="0004555B"/>
    <w:rsid w:val="00050324"/>
    <w:rsid w:val="00081526"/>
    <w:rsid w:val="000A0150"/>
    <w:rsid w:val="000D0C1E"/>
    <w:rsid w:val="000E63C9"/>
    <w:rsid w:val="001043EB"/>
    <w:rsid w:val="00130E9D"/>
    <w:rsid w:val="00136629"/>
    <w:rsid w:val="00137454"/>
    <w:rsid w:val="0014462D"/>
    <w:rsid w:val="00150A6D"/>
    <w:rsid w:val="00174ABF"/>
    <w:rsid w:val="00181D22"/>
    <w:rsid w:val="00182D92"/>
    <w:rsid w:val="00185B35"/>
    <w:rsid w:val="00193A3C"/>
    <w:rsid w:val="00193E9A"/>
    <w:rsid w:val="0019452D"/>
    <w:rsid w:val="001B5DFD"/>
    <w:rsid w:val="001D776C"/>
    <w:rsid w:val="001E5C7E"/>
    <w:rsid w:val="001F2BC8"/>
    <w:rsid w:val="001F53B5"/>
    <w:rsid w:val="001F5F6B"/>
    <w:rsid w:val="00210E45"/>
    <w:rsid w:val="00220078"/>
    <w:rsid w:val="00227264"/>
    <w:rsid w:val="00232461"/>
    <w:rsid w:val="002362B1"/>
    <w:rsid w:val="00243EBC"/>
    <w:rsid w:val="00246A35"/>
    <w:rsid w:val="00250918"/>
    <w:rsid w:val="002532CA"/>
    <w:rsid w:val="0027356B"/>
    <w:rsid w:val="00284348"/>
    <w:rsid w:val="002A58BA"/>
    <w:rsid w:val="002A5A24"/>
    <w:rsid w:val="002B0A29"/>
    <w:rsid w:val="002D4C16"/>
    <w:rsid w:val="002E001B"/>
    <w:rsid w:val="002E1F03"/>
    <w:rsid w:val="002F51F5"/>
    <w:rsid w:val="003009BB"/>
    <w:rsid w:val="00303B4F"/>
    <w:rsid w:val="00312137"/>
    <w:rsid w:val="003249D7"/>
    <w:rsid w:val="003260AC"/>
    <w:rsid w:val="00330359"/>
    <w:rsid w:val="00332F96"/>
    <w:rsid w:val="0033762F"/>
    <w:rsid w:val="00347DD4"/>
    <w:rsid w:val="00350AF1"/>
    <w:rsid w:val="00353564"/>
    <w:rsid w:val="00357B71"/>
    <w:rsid w:val="00363E1B"/>
    <w:rsid w:val="00366C7E"/>
    <w:rsid w:val="00366CA3"/>
    <w:rsid w:val="003701BF"/>
    <w:rsid w:val="00370E10"/>
    <w:rsid w:val="003735AC"/>
    <w:rsid w:val="00374736"/>
    <w:rsid w:val="00382E19"/>
    <w:rsid w:val="00384EA3"/>
    <w:rsid w:val="00392F07"/>
    <w:rsid w:val="003A2B83"/>
    <w:rsid w:val="003A39A1"/>
    <w:rsid w:val="003A57FA"/>
    <w:rsid w:val="003C173F"/>
    <w:rsid w:val="003C2191"/>
    <w:rsid w:val="003D3863"/>
    <w:rsid w:val="003D530B"/>
    <w:rsid w:val="003E0F2C"/>
    <w:rsid w:val="003F4DD6"/>
    <w:rsid w:val="004019B9"/>
    <w:rsid w:val="004110DE"/>
    <w:rsid w:val="0044085A"/>
    <w:rsid w:val="00447C91"/>
    <w:rsid w:val="00447EC2"/>
    <w:rsid w:val="00450859"/>
    <w:rsid w:val="0045386B"/>
    <w:rsid w:val="004570A3"/>
    <w:rsid w:val="00472C9B"/>
    <w:rsid w:val="0047470E"/>
    <w:rsid w:val="004B085F"/>
    <w:rsid w:val="004B21A5"/>
    <w:rsid w:val="004B506C"/>
    <w:rsid w:val="004B674D"/>
    <w:rsid w:val="004C115E"/>
    <w:rsid w:val="005037F0"/>
    <w:rsid w:val="00503BFF"/>
    <w:rsid w:val="00516694"/>
    <w:rsid w:val="00516A86"/>
    <w:rsid w:val="0052192D"/>
    <w:rsid w:val="005275F6"/>
    <w:rsid w:val="0053218D"/>
    <w:rsid w:val="0054014A"/>
    <w:rsid w:val="0055250B"/>
    <w:rsid w:val="00552F9F"/>
    <w:rsid w:val="00565AC1"/>
    <w:rsid w:val="005713EA"/>
    <w:rsid w:val="00572102"/>
    <w:rsid w:val="005D7F90"/>
    <w:rsid w:val="005E34F6"/>
    <w:rsid w:val="005E4EBE"/>
    <w:rsid w:val="005F1BB0"/>
    <w:rsid w:val="005F2F42"/>
    <w:rsid w:val="00602282"/>
    <w:rsid w:val="00631134"/>
    <w:rsid w:val="00634655"/>
    <w:rsid w:val="00640143"/>
    <w:rsid w:val="00651D52"/>
    <w:rsid w:val="00656C4D"/>
    <w:rsid w:val="00660DC0"/>
    <w:rsid w:val="006626BF"/>
    <w:rsid w:val="00691CE9"/>
    <w:rsid w:val="00692EF0"/>
    <w:rsid w:val="00697FFD"/>
    <w:rsid w:val="006A0E83"/>
    <w:rsid w:val="006A1045"/>
    <w:rsid w:val="006C533E"/>
    <w:rsid w:val="006D6325"/>
    <w:rsid w:val="006E2512"/>
    <w:rsid w:val="006E2765"/>
    <w:rsid w:val="006E5716"/>
    <w:rsid w:val="006F5ACB"/>
    <w:rsid w:val="006F784F"/>
    <w:rsid w:val="0070564C"/>
    <w:rsid w:val="00721D0D"/>
    <w:rsid w:val="00722DE4"/>
    <w:rsid w:val="00725247"/>
    <w:rsid w:val="007302B3"/>
    <w:rsid w:val="00730733"/>
    <w:rsid w:val="00730E3A"/>
    <w:rsid w:val="00736AAF"/>
    <w:rsid w:val="00760EEA"/>
    <w:rsid w:val="00765B2A"/>
    <w:rsid w:val="0077345D"/>
    <w:rsid w:val="00777C68"/>
    <w:rsid w:val="00783A34"/>
    <w:rsid w:val="007B7048"/>
    <w:rsid w:val="007C6B52"/>
    <w:rsid w:val="007D16C5"/>
    <w:rsid w:val="007D302D"/>
    <w:rsid w:val="007D689F"/>
    <w:rsid w:val="00800053"/>
    <w:rsid w:val="00807E0D"/>
    <w:rsid w:val="00847B6E"/>
    <w:rsid w:val="00851258"/>
    <w:rsid w:val="008529A4"/>
    <w:rsid w:val="00862FE4"/>
    <w:rsid w:val="0086389A"/>
    <w:rsid w:val="00866763"/>
    <w:rsid w:val="0087244F"/>
    <w:rsid w:val="0087605E"/>
    <w:rsid w:val="008B1FEE"/>
    <w:rsid w:val="008B6919"/>
    <w:rsid w:val="008C4934"/>
    <w:rsid w:val="008C5B7A"/>
    <w:rsid w:val="008C5F66"/>
    <w:rsid w:val="008D1C68"/>
    <w:rsid w:val="008F36EB"/>
    <w:rsid w:val="008F44AB"/>
    <w:rsid w:val="008F5833"/>
    <w:rsid w:val="00903C32"/>
    <w:rsid w:val="00913043"/>
    <w:rsid w:val="00916B16"/>
    <w:rsid w:val="009173B9"/>
    <w:rsid w:val="0093335D"/>
    <w:rsid w:val="0093613E"/>
    <w:rsid w:val="00936EFB"/>
    <w:rsid w:val="00943026"/>
    <w:rsid w:val="00966B81"/>
    <w:rsid w:val="009806B4"/>
    <w:rsid w:val="009877BA"/>
    <w:rsid w:val="009C0D4C"/>
    <w:rsid w:val="009C3A6C"/>
    <w:rsid w:val="009C7720"/>
    <w:rsid w:val="009D23F1"/>
    <w:rsid w:val="00A03AE0"/>
    <w:rsid w:val="00A04159"/>
    <w:rsid w:val="00A05F3A"/>
    <w:rsid w:val="00A1254F"/>
    <w:rsid w:val="00A16473"/>
    <w:rsid w:val="00A2341A"/>
    <w:rsid w:val="00A23AFA"/>
    <w:rsid w:val="00A259B1"/>
    <w:rsid w:val="00A31352"/>
    <w:rsid w:val="00A31B3E"/>
    <w:rsid w:val="00A31C73"/>
    <w:rsid w:val="00A532F3"/>
    <w:rsid w:val="00A56C80"/>
    <w:rsid w:val="00A72622"/>
    <w:rsid w:val="00A83A89"/>
    <w:rsid w:val="00A8489E"/>
    <w:rsid w:val="00A949E0"/>
    <w:rsid w:val="00AB081E"/>
    <w:rsid w:val="00AB0A03"/>
    <w:rsid w:val="00AB6A92"/>
    <w:rsid w:val="00AC29F3"/>
    <w:rsid w:val="00AD2535"/>
    <w:rsid w:val="00AD4599"/>
    <w:rsid w:val="00AE0E9E"/>
    <w:rsid w:val="00B221C6"/>
    <w:rsid w:val="00B231E5"/>
    <w:rsid w:val="00B43AE6"/>
    <w:rsid w:val="00B45E1C"/>
    <w:rsid w:val="00B5191A"/>
    <w:rsid w:val="00B62F96"/>
    <w:rsid w:val="00B733AA"/>
    <w:rsid w:val="00B9342E"/>
    <w:rsid w:val="00BA2574"/>
    <w:rsid w:val="00BA36E4"/>
    <w:rsid w:val="00BA4038"/>
    <w:rsid w:val="00BD1DD3"/>
    <w:rsid w:val="00BE2682"/>
    <w:rsid w:val="00BE3822"/>
    <w:rsid w:val="00BE7776"/>
    <w:rsid w:val="00BF327A"/>
    <w:rsid w:val="00C02B87"/>
    <w:rsid w:val="00C26FE2"/>
    <w:rsid w:val="00C4086D"/>
    <w:rsid w:val="00C4157C"/>
    <w:rsid w:val="00C62BB0"/>
    <w:rsid w:val="00C72DA8"/>
    <w:rsid w:val="00C80DAB"/>
    <w:rsid w:val="00C84B9E"/>
    <w:rsid w:val="00C918B6"/>
    <w:rsid w:val="00C96D1E"/>
    <w:rsid w:val="00CA0643"/>
    <w:rsid w:val="00CA1896"/>
    <w:rsid w:val="00CB4226"/>
    <w:rsid w:val="00CB5B28"/>
    <w:rsid w:val="00CE391D"/>
    <w:rsid w:val="00CF3C2B"/>
    <w:rsid w:val="00CF5371"/>
    <w:rsid w:val="00D0323A"/>
    <w:rsid w:val="00D0390B"/>
    <w:rsid w:val="00D0559F"/>
    <w:rsid w:val="00D077E9"/>
    <w:rsid w:val="00D16301"/>
    <w:rsid w:val="00D24E5E"/>
    <w:rsid w:val="00D311B2"/>
    <w:rsid w:val="00D33739"/>
    <w:rsid w:val="00D4080B"/>
    <w:rsid w:val="00D42CB7"/>
    <w:rsid w:val="00D508C5"/>
    <w:rsid w:val="00D5413D"/>
    <w:rsid w:val="00D570A9"/>
    <w:rsid w:val="00D64998"/>
    <w:rsid w:val="00D6689D"/>
    <w:rsid w:val="00D67F88"/>
    <w:rsid w:val="00D70D02"/>
    <w:rsid w:val="00D770C7"/>
    <w:rsid w:val="00D86945"/>
    <w:rsid w:val="00D90290"/>
    <w:rsid w:val="00D93944"/>
    <w:rsid w:val="00D93E61"/>
    <w:rsid w:val="00DA0791"/>
    <w:rsid w:val="00DA76AE"/>
    <w:rsid w:val="00DC0DF0"/>
    <w:rsid w:val="00DD152F"/>
    <w:rsid w:val="00DD5826"/>
    <w:rsid w:val="00DE213F"/>
    <w:rsid w:val="00DF027C"/>
    <w:rsid w:val="00DF3952"/>
    <w:rsid w:val="00DF5690"/>
    <w:rsid w:val="00DF62A8"/>
    <w:rsid w:val="00E00A32"/>
    <w:rsid w:val="00E1367B"/>
    <w:rsid w:val="00E22ACD"/>
    <w:rsid w:val="00E403E5"/>
    <w:rsid w:val="00E43433"/>
    <w:rsid w:val="00E620B0"/>
    <w:rsid w:val="00E81B40"/>
    <w:rsid w:val="00EB35DB"/>
    <w:rsid w:val="00EC2A68"/>
    <w:rsid w:val="00EC5DE5"/>
    <w:rsid w:val="00EE32CC"/>
    <w:rsid w:val="00EF1A5F"/>
    <w:rsid w:val="00EF444B"/>
    <w:rsid w:val="00EF555B"/>
    <w:rsid w:val="00F027BB"/>
    <w:rsid w:val="00F11DCF"/>
    <w:rsid w:val="00F12F60"/>
    <w:rsid w:val="00F157AC"/>
    <w:rsid w:val="00F162EA"/>
    <w:rsid w:val="00F3223B"/>
    <w:rsid w:val="00F33A6A"/>
    <w:rsid w:val="00F34DBA"/>
    <w:rsid w:val="00F42CD7"/>
    <w:rsid w:val="00F52D27"/>
    <w:rsid w:val="00F83527"/>
    <w:rsid w:val="00FA3836"/>
    <w:rsid w:val="00FA613E"/>
    <w:rsid w:val="00FB5B77"/>
    <w:rsid w:val="00FC29F3"/>
    <w:rsid w:val="00FD583F"/>
    <w:rsid w:val="00FD7488"/>
    <w:rsid w:val="00FE4A82"/>
    <w:rsid w:val="00FF16B4"/>
    <w:rsid w:val="00FF442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semiHidden="0" w:uiPriority="4" w:unhideWhenUsed="0" w:qFormat="1"/>
    <w:lsdException w:name="heading 3" w:uiPriority="5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itle" w:semiHidden="0" w:uiPriority="1" w:unhideWhenUsed="0" w:qFormat="1"/>
    <w:lsdException w:name="Subtitle" w:semiHidden="0" w:uiPriority="2" w:unhideWhenUsed="0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FB5B77"/>
    <w:pPr>
      <w:keepNext/>
      <w:spacing w:before="240" w:after="1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FB5B77"/>
    <w:rPr>
      <w:rFonts w:asciiTheme="majorHAnsi" w:eastAsiaTheme="majorEastAsia" w:hAnsiTheme="majorHAnsi" w:cstheme="majorBidi"/>
      <w:b/>
      <w:color w:val="061F57" w:themeColor="text2" w:themeShade="BF"/>
      <w:kern w:val="28"/>
      <w:sz w:val="44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FB5B77"/>
    <w:pPr>
      <w:spacing w:after="120"/>
      <w:jc w:val="both"/>
    </w:pPr>
    <w:rPr>
      <w:b w:val="0"/>
      <w:sz w:val="24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FB5B77"/>
    <w:rPr>
      <w:rFonts w:eastAsiaTheme="minorEastAsia"/>
      <w:color w:val="082A75" w:themeColor="text2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customStyle="1" w:styleId="GridTable1Light">
    <w:name w:val="Grid Table 1 Light"/>
    <w:basedOn w:val="TableNormal"/>
    <w:uiPriority w:val="46"/>
    <w:rsid w:val="00181D2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A74D3" w:themeColor="text1" w:themeTint="66"/>
        <w:left w:val="single" w:sz="4" w:space="0" w:color="7A74D3" w:themeColor="text1" w:themeTint="66"/>
        <w:bottom w:val="single" w:sz="4" w:space="0" w:color="7A74D3" w:themeColor="text1" w:themeTint="66"/>
        <w:right w:val="single" w:sz="4" w:space="0" w:color="7A74D3" w:themeColor="text1" w:themeTint="66"/>
        <w:insideH w:val="single" w:sz="4" w:space="0" w:color="7A74D3" w:themeColor="text1" w:themeTint="66"/>
        <w:insideV w:val="single" w:sz="4" w:space="0" w:color="7A74D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39B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D530B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</w:pPr>
    <w:rPr>
      <w:bCs/>
      <w:noProof/>
      <w:sz w:val="24"/>
      <w:szCs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  <w:ind w:left="280"/>
    </w:pPr>
    <w:rPr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3D530B"/>
    <w:rPr>
      <w:color w:val="3592C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C91"/>
    <w:pPr>
      <w:spacing w:line="240" w:lineRule="auto"/>
    </w:pPr>
    <w:rPr>
      <w:rFonts w:eastAsiaTheme="minorHAnsi"/>
      <w:b w:val="0"/>
      <w:color w:val="auto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C91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447C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9F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semiHidden="0" w:uiPriority="4" w:unhideWhenUsed="0" w:qFormat="1"/>
    <w:lsdException w:name="heading 3" w:uiPriority="5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itle" w:semiHidden="0" w:uiPriority="1" w:unhideWhenUsed="0" w:qFormat="1"/>
    <w:lsdException w:name="Subtitle" w:semiHidden="0" w:uiPriority="2" w:unhideWhenUsed="0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FB5B77"/>
    <w:pPr>
      <w:keepNext/>
      <w:spacing w:before="240" w:after="1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FB5B77"/>
    <w:rPr>
      <w:rFonts w:asciiTheme="majorHAnsi" w:eastAsiaTheme="majorEastAsia" w:hAnsiTheme="majorHAnsi" w:cstheme="majorBidi"/>
      <w:b/>
      <w:color w:val="061F57" w:themeColor="text2" w:themeShade="BF"/>
      <w:kern w:val="28"/>
      <w:sz w:val="44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FB5B77"/>
    <w:pPr>
      <w:spacing w:after="120"/>
      <w:jc w:val="both"/>
    </w:pPr>
    <w:rPr>
      <w:b w:val="0"/>
      <w:sz w:val="24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FB5B77"/>
    <w:rPr>
      <w:rFonts w:eastAsiaTheme="minorEastAsia"/>
      <w:color w:val="082A75" w:themeColor="text2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customStyle="1" w:styleId="GridTable1Light">
    <w:name w:val="Grid Table 1 Light"/>
    <w:basedOn w:val="TableNormal"/>
    <w:uiPriority w:val="46"/>
    <w:rsid w:val="00181D2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A74D3" w:themeColor="text1" w:themeTint="66"/>
        <w:left w:val="single" w:sz="4" w:space="0" w:color="7A74D3" w:themeColor="text1" w:themeTint="66"/>
        <w:bottom w:val="single" w:sz="4" w:space="0" w:color="7A74D3" w:themeColor="text1" w:themeTint="66"/>
        <w:right w:val="single" w:sz="4" w:space="0" w:color="7A74D3" w:themeColor="text1" w:themeTint="66"/>
        <w:insideH w:val="single" w:sz="4" w:space="0" w:color="7A74D3" w:themeColor="text1" w:themeTint="66"/>
        <w:insideV w:val="single" w:sz="4" w:space="0" w:color="7A74D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39B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D530B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</w:pPr>
    <w:rPr>
      <w:bCs/>
      <w:noProof/>
      <w:sz w:val="24"/>
      <w:szCs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552F9F"/>
    <w:pPr>
      <w:tabs>
        <w:tab w:val="right" w:leader="dot" w:pos="9926"/>
      </w:tabs>
      <w:spacing w:after="100"/>
      <w:ind w:left="280"/>
    </w:pPr>
    <w:rPr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3D530B"/>
    <w:rPr>
      <w:color w:val="3592C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C91"/>
    <w:pPr>
      <w:spacing w:line="240" w:lineRule="auto"/>
    </w:pPr>
    <w:rPr>
      <w:rFonts w:eastAsiaTheme="minorHAnsi"/>
      <w:b w:val="0"/>
      <w:color w:val="auto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C91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447C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9F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njen.popovic\AppData\Local\Packages\Microsoft.Office.Desktop_8wekyb3d8bbwe\LocalCache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F8C1-629C-41D0-8E57-23CFEE9E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1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milica.jovanovic@mfin.gov.rs</dc:creator>
  <cp:lastModifiedBy>NBS</cp:lastModifiedBy>
  <cp:revision>2</cp:revision>
  <cp:lastPrinted>2020-03-27T10:39:00Z</cp:lastPrinted>
  <dcterms:created xsi:type="dcterms:W3CDTF">2020-04-11T11:09:00Z</dcterms:created>
  <dcterms:modified xsi:type="dcterms:W3CDTF">2020-04-11T11:09:00Z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