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FA7CB" w14:textId="77777777" w:rsidR="001A0822" w:rsidRPr="006F366E" w:rsidRDefault="005E0D1C" w:rsidP="00745D21">
      <w:pPr>
        <w:widowControl w:val="0"/>
        <w:autoSpaceDE w:val="0"/>
        <w:autoSpaceDN w:val="0"/>
        <w:adjustRightInd w:val="0"/>
        <w:spacing w:after="0" w:line="240" w:lineRule="auto"/>
        <w:jc w:val="right"/>
        <w:rPr>
          <w:rFonts w:ascii="Arial" w:hAnsi="Arial" w:cs="Arial"/>
          <w:b/>
          <w:sz w:val="28"/>
          <w:szCs w:val="28"/>
          <w:lang w:val="sr-Cyrl-RS"/>
        </w:rPr>
      </w:pPr>
      <w:bookmarkStart w:id="0" w:name="_GoBack"/>
      <w:bookmarkEnd w:id="0"/>
      <w:r w:rsidRPr="006F366E">
        <w:rPr>
          <w:rFonts w:ascii="Arial" w:hAnsi="Arial" w:cs="Arial"/>
          <w:b/>
          <w:sz w:val="28"/>
          <w:szCs w:val="28"/>
          <w:lang w:val="sr-Cyrl-RS"/>
        </w:rPr>
        <w:t xml:space="preserve">Прилог </w:t>
      </w:r>
      <w:r w:rsidR="00F85803" w:rsidRPr="006F366E">
        <w:rPr>
          <w:rFonts w:ascii="Arial" w:hAnsi="Arial" w:cs="Arial"/>
          <w:b/>
          <w:sz w:val="28"/>
          <w:szCs w:val="28"/>
          <w:lang w:val="sr-Cyrl-RS"/>
        </w:rPr>
        <w:t>8</w:t>
      </w:r>
    </w:p>
    <w:p w14:paraId="45B4F2FC" w14:textId="77777777" w:rsidR="005E0D1C" w:rsidRPr="006F366E" w:rsidRDefault="005E0D1C" w:rsidP="00745D21">
      <w:pPr>
        <w:widowControl w:val="0"/>
        <w:autoSpaceDE w:val="0"/>
        <w:autoSpaceDN w:val="0"/>
        <w:adjustRightInd w:val="0"/>
        <w:spacing w:after="0" w:line="240" w:lineRule="auto"/>
        <w:jc w:val="right"/>
        <w:rPr>
          <w:rFonts w:ascii="Arial" w:hAnsi="Arial" w:cs="Arial"/>
          <w:sz w:val="28"/>
          <w:szCs w:val="28"/>
          <w:lang w:val="sr-Cyrl-RS"/>
        </w:rPr>
      </w:pPr>
    </w:p>
    <w:p w14:paraId="49DA7806" w14:textId="77777777" w:rsidR="005E0D1C" w:rsidRPr="006F366E" w:rsidRDefault="005E0D1C" w:rsidP="00745D21">
      <w:pPr>
        <w:widowControl w:val="0"/>
        <w:autoSpaceDE w:val="0"/>
        <w:autoSpaceDN w:val="0"/>
        <w:adjustRightInd w:val="0"/>
        <w:spacing w:after="0" w:line="240" w:lineRule="auto"/>
        <w:jc w:val="center"/>
        <w:rPr>
          <w:rFonts w:ascii="Arial" w:hAnsi="Arial" w:cs="Arial"/>
          <w:b/>
          <w:bCs/>
          <w:sz w:val="28"/>
          <w:szCs w:val="28"/>
          <w:lang w:val="sr-Cyrl-RS"/>
        </w:rPr>
      </w:pPr>
      <w:r w:rsidRPr="006F366E">
        <w:rPr>
          <w:rFonts w:ascii="Arial" w:hAnsi="Arial" w:cs="Arial"/>
          <w:b/>
          <w:bCs/>
          <w:sz w:val="28"/>
          <w:szCs w:val="28"/>
          <w:lang w:val="sr-Cyrl-RS"/>
        </w:rPr>
        <w:t xml:space="preserve">ДОДАТНЕ УСЛУГЕ У ОКВИРУ IPS НБС СИСТЕМА </w:t>
      </w:r>
    </w:p>
    <w:p w14:paraId="5D3B6D26" w14:textId="77777777" w:rsidR="008F1E98" w:rsidRPr="0054277C" w:rsidRDefault="008F1E98" w:rsidP="00745D21">
      <w:pPr>
        <w:widowControl w:val="0"/>
        <w:autoSpaceDE w:val="0"/>
        <w:autoSpaceDN w:val="0"/>
        <w:adjustRightInd w:val="0"/>
        <w:spacing w:after="0" w:line="240" w:lineRule="auto"/>
        <w:jc w:val="center"/>
        <w:rPr>
          <w:rFonts w:ascii="Arial" w:hAnsi="Arial"/>
          <w:b/>
          <w:sz w:val="20"/>
          <w:szCs w:val="20"/>
          <w:lang w:val="sr-Cyrl-RS"/>
        </w:rPr>
      </w:pPr>
    </w:p>
    <w:p w14:paraId="4BD72505" w14:textId="77777777" w:rsidR="008F1E98" w:rsidRPr="006F366E" w:rsidRDefault="008F1E98" w:rsidP="008F1E98">
      <w:pPr>
        <w:pStyle w:val="ListParagraph"/>
        <w:widowControl w:val="0"/>
        <w:autoSpaceDE w:val="0"/>
        <w:autoSpaceDN w:val="0"/>
        <w:adjustRightInd w:val="0"/>
        <w:spacing w:after="0" w:line="240" w:lineRule="auto"/>
        <w:ind w:left="1080"/>
        <w:rPr>
          <w:rFonts w:ascii="Arial" w:hAnsi="Arial" w:cs="Arial"/>
          <w:b/>
          <w:bCs/>
          <w:sz w:val="28"/>
          <w:szCs w:val="28"/>
          <w:lang w:val="sr-Cyrl-RS"/>
        </w:rPr>
      </w:pPr>
    </w:p>
    <w:p w14:paraId="17B3FEF8" w14:textId="77777777" w:rsidR="006B71D3" w:rsidRPr="006F366E" w:rsidRDefault="005E0D1C" w:rsidP="00745D21">
      <w:pPr>
        <w:widowControl w:val="0"/>
        <w:autoSpaceDE w:val="0"/>
        <w:autoSpaceDN w:val="0"/>
        <w:adjustRightInd w:val="0"/>
        <w:spacing w:after="0" w:line="240" w:lineRule="auto"/>
        <w:jc w:val="center"/>
        <w:rPr>
          <w:rFonts w:ascii="Arial" w:hAnsi="Arial" w:cs="Arial"/>
          <w:b/>
          <w:bCs/>
          <w:sz w:val="28"/>
          <w:szCs w:val="28"/>
          <w:lang w:val="sr-Cyrl-RS"/>
        </w:rPr>
      </w:pPr>
      <w:r w:rsidRPr="006F366E">
        <w:rPr>
          <w:rFonts w:ascii="Arial" w:hAnsi="Arial" w:cs="Arial"/>
          <w:b/>
          <w:bCs/>
          <w:sz w:val="28"/>
          <w:szCs w:val="28"/>
          <w:lang w:val="sr-Cyrl-RS"/>
        </w:rPr>
        <w:t xml:space="preserve">Уводне одредбе </w:t>
      </w:r>
    </w:p>
    <w:p w14:paraId="6F4934E0" w14:textId="5C199AD1" w:rsidR="005E0D1C" w:rsidRPr="006F366E" w:rsidRDefault="005E0D1C" w:rsidP="00745D21">
      <w:pPr>
        <w:widowControl w:val="0"/>
        <w:autoSpaceDE w:val="0"/>
        <w:autoSpaceDN w:val="0"/>
        <w:adjustRightInd w:val="0"/>
        <w:spacing w:after="0" w:line="240" w:lineRule="auto"/>
        <w:jc w:val="center"/>
        <w:rPr>
          <w:rFonts w:ascii="Arial" w:hAnsi="Arial" w:cs="Arial"/>
          <w:b/>
          <w:bCs/>
          <w:sz w:val="28"/>
          <w:szCs w:val="28"/>
          <w:lang w:val="sr-Cyrl-RS"/>
        </w:rPr>
      </w:pPr>
    </w:p>
    <w:p w14:paraId="667E6BD6" w14:textId="77777777" w:rsidR="00B31106"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w:t>
      </w:r>
      <w:r w:rsidRPr="006F366E">
        <w:rPr>
          <w:rFonts w:ascii="Arial" w:eastAsia="Times New Roman" w:hAnsi="Arial" w:cs="Arial"/>
          <w:bCs/>
          <w:sz w:val="28"/>
          <w:szCs w:val="28"/>
          <w:lang w:val="sr-Cyrl-RS"/>
        </w:rPr>
        <w:tab/>
      </w:r>
      <w:r w:rsidR="005E0D1C" w:rsidRPr="006F366E">
        <w:rPr>
          <w:rFonts w:ascii="Arial" w:eastAsia="Times New Roman" w:hAnsi="Arial" w:cs="Arial"/>
          <w:bCs/>
          <w:sz w:val="28"/>
          <w:szCs w:val="28"/>
          <w:lang w:val="sr-Cyrl-RS"/>
        </w:rPr>
        <w:t>Народна банка Србије учесницима пружа додатне услуге у оквиру инфраструк</w:t>
      </w:r>
      <w:r w:rsidR="00B04CF0" w:rsidRPr="006F366E">
        <w:rPr>
          <w:rFonts w:ascii="Arial" w:eastAsia="Times New Roman" w:hAnsi="Arial" w:cs="Arial"/>
          <w:bCs/>
          <w:sz w:val="28"/>
          <w:szCs w:val="28"/>
          <w:lang w:val="sr-Cyrl-RS"/>
        </w:rPr>
        <w:t>туре IPS НБС система</w:t>
      </w:r>
      <w:r w:rsidR="00C67AED" w:rsidRPr="006F366E">
        <w:rPr>
          <w:rFonts w:ascii="Arial" w:eastAsia="Times New Roman" w:hAnsi="Arial" w:cs="Arial"/>
          <w:bCs/>
          <w:sz w:val="28"/>
          <w:szCs w:val="28"/>
          <w:lang w:val="sr-Cyrl-RS"/>
        </w:rPr>
        <w:t>,</w:t>
      </w:r>
      <w:r w:rsidR="00B04CF0" w:rsidRPr="006F366E">
        <w:rPr>
          <w:rFonts w:ascii="Arial" w:eastAsia="Times New Roman" w:hAnsi="Arial" w:cs="Arial"/>
          <w:bCs/>
          <w:sz w:val="28"/>
          <w:szCs w:val="28"/>
          <w:lang w:val="sr-Cyrl-RS"/>
        </w:rPr>
        <w:t xml:space="preserve"> и то</w:t>
      </w:r>
      <w:r w:rsidR="00EA3142" w:rsidRPr="006F366E">
        <w:rPr>
          <w:rFonts w:ascii="Arial" w:eastAsia="Times New Roman" w:hAnsi="Arial" w:cs="Arial"/>
          <w:bCs/>
          <w:sz w:val="28"/>
          <w:szCs w:val="28"/>
          <w:lang w:val="sr-Cyrl-RS"/>
        </w:rPr>
        <w:t>:</w:t>
      </w:r>
      <w:r w:rsidR="00B04CF0" w:rsidRPr="006F366E">
        <w:rPr>
          <w:rFonts w:ascii="Arial" w:eastAsia="Times New Roman" w:hAnsi="Arial" w:cs="Arial"/>
          <w:bCs/>
          <w:sz w:val="28"/>
          <w:szCs w:val="28"/>
          <w:lang w:val="sr-Cyrl-RS"/>
        </w:rPr>
        <w:t xml:space="preserve"> </w:t>
      </w:r>
    </w:p>
    <w:p w14:paraId="1AFBD154" w14:textId="77777777" w:rsidR="006B71D3" w:rsidRPr="006F366E" w:rsidRDefault="006B71D3" w:rsidP="00745D21">
      <w:pPr>
        <w:pStyle w:val="ListParagraph"/>
        <w:spacing w:after="0" w:line="240" w:lineRule="auto"/>
        <w:ind w:left="0"/>
        <w:jc w:val="both"/>
        <w:rPr>
          <w:rFonts w:ascii="Arial" w:eastAsia="Times New Roman" w:hAnsi="Arial" w:cs="Arial"/>
          <w:bCs/>
          <w:sz w:val="28"/>
          <w:szCs w:val="28"/>
          <w:lang w:val="sr-Cyrl-RS"/>
        </w:rPr>
      </w:pPr>
    </w:p>
    <w:p w14:paraId="499A3C29" w14:textId="77777777" w:rsidR="00B31106" w:rsidRPr="006F366E" w:rsidRDefault="007F260E" w:rsidP="00745D21">
      <w:pPr>
        <w:pStyle w:val="ListParagraph"/>
        <w:spacing w:after="0" w:line="240" w:lineRule="auto"/>
        <w:ind w:left="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B31106" w:rsidRPr="006F366E">
        <w:rPr>
          <w:rFonts w:ascii="Arial" w:eastAsia="Times New Roman" w:hAnsi="Arial" w:cs="Arial"/>
          <w:bCs/>
          <w:sz w:val="28"/>
          <w:szCs w:val="28"/>
          <w:lang w:val="sr-Cyrl-RS"/>
        </w:rPr>
        <w:t>1)</w:t>
      </w:r>
      <w:r w:rsidR="00B31106" w:rsidRPr="006F366E">
        <w:rPr>
          <w:rFonts w:ascii="Arial" w:eastAsia="Times New Roman" w:hAnsi="Arial" w:cs="Arial"/>
          <w:bCs/>
          <w:sz w:val="28"/>
          <w:szCs w:val="28"/>
          <w:lang w:val="sr-Cyrl-RS"/>
        </w:rPr>
        <w:tab/>
      </w:r>
      <w:r w:rsidR="00B04CF0" w:rsidRPr="006F366E">
        <w:rPr>
          <w:rFonts w:ascii="Arial" w:eastAsia="Times New Roman" w:hAnsi="Arial" w:cs="Arial"/>
          <w:bCs/>
          <w:sz w:val="28"/>
          <w:szCs w:val="28"/>
          <w:lang w:val="sr-Cyrl-RS"/>
        </w:rPr>
        <w:t>услуг</w:t>
      </w:r>
      <w:r w:rsidR="00776DC4" w:rsidRPr="006F366E">
        <w:rPr>
          <w:rFonts w:ascii="Arial" w:eastAsia="Times New Roman" w:hAnsi="Arial" w:cs="Arial"/>
          <w:bCs/>
          <w:sz w:val="28"/>
          <w:szCs w:val="28"/>
          <w:lang w:val="sr-Cyrl-RS"/>
        </w:rPr>
        <w:t>е</w:t>
      </w:r>
      <w:r w:rsidR="005E0D1C" w:rsidRPr="006F366E">
        <w:rPr>
          <w:rFonts w:ascii="Arial" w:eastAsia="Times New Roman" w:hAnsi="Arial" w:cs="Arial"/>
          <w:bCs/>
          <w:sz w:val="28"/>
          <w:szCs w:val="28"/>
          <w:lang w:val="sr-Cyrl-RS"/>
        </w:rPr>
        <w:t xml:space="preserve"> централне адресне шеме (</w:t>
      </w:r>
      <w:r w:rsidR="00B9014D" w:rsidRPr="006F366E">
        <w:rPr>
          <w:rFonts w:ascii="Arial" w:eastAsia="Times New Roman" w:hAnsi="Arial" w:cs="Arial"/>
          <w:bCs/>
          <w:sz w:val="28"/>
          <w:szCs w:val="28"/>
          <w:lang w:val="sr-Cyrl-RS"/>
        </w:rPr>
        <w:t xml:space="preserve">енг. </w:t>
      </w:r>
      <w:r w:rsidR="005E0D1C" w:rsidRPr="006F366E">
        <w:rPr>
          <w:rFonts w:ascii="Arial" w:eastAsia="Times New Roman" w:hAnsi="Arial" w:cs="Arial"/>
          <w:bCs/>
          <w:i/>
          <w:sz w:val="28"/>
          <w:szCs w:val="28"/>
          <w:lang w:val="sr-Cyrl-RS"/>
        </w:rPr>
        <w:t>C</w:t>
      </w:r>
      <w:r w:rsidR="007F46D0" w:rsidRPr="006F366E">
        <w:rPr>
          <w:rFonts w:ascii="Arial" w:eastAsia="Times New Roman" w:hAnsi="Arial" w:cs="Arial"/>
          <w:bCs/>
          <w:i/>
          <w:sz w:val="28"/>
          <w:szCs w:val="28"/>
          <w:lang w:val="sr-Cyrl-RS"/>
        </w:rPr>
        <w:t>entral Adressing Scheme – CAS</w:t>
      </w:r>
      <w:r w:rsidR="006F366E" w:rsidRPr="006F366E">
        <w:rPr>
          <w:rFonts w:ascii="Arial" w:eastAsia="Times New Roman" w:hAnsi="Arial" w:cs="Arial"/>
          <w:bCs/>
          <w:sz w:val="28"/>
          <w:szCs w:val="28"/>
          <w:lang w:val="sr-Cyrl-RS"/>
        </w:rPr>
        <w:t>)</w:t>
      </w:r>
      <w:r w:rsidR="006F366E">
        <w:rPr>
          <w:rFonts w:ascii="Arial" w:eastAsia="Times New Roman" w:hAnsi="Arial" w:cs="Arial"/>
          <w:bCs/>
          <w:sz w:val="28"/>
          <w:szCs w:val="28"/>
          <w:lang w:val="sr-Cyrl-RS"/>
        </w:rPr>
        <w:t>;</w:t>
      </w:r>
      <w:r w:rsidR="006F366E" w:rsidRPr="006F366E">
        <w:rPr>
          <w:rFonts w:ascii="Arial" w:eastAsia="Times New Roman" w:hAnsi="Arial" w:cs="Arial"/>
          <w:bCs/>
          <w:sz w:val="28"/>
          <w:szCs w:val="28"/>
          <w:lang w:val="sr-Cyrl-RS"/>
        </w:rPr>
        <w:t xml:space="preserve"> </w:t>
      </w:r>
    </w:p>
    <w:p w14:paraId="3D02D706" w14:textId="77777777" w:rsidR="00B31106" w:rsidRPr="006F366E" w:rsidRDefault="007F260E" w:rsidP="00745D21">
      <w:pPr>
        <w:pStyle w:val="ListParagraph"/>
        <w:spacing w:after="0" w:line="240" w:lineRule="auto"/>
        <w:ind w:left="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B31106" w:rsidRPr="006F366E">
        <w:rPr>
          <w:rFonts w:ascii="Arial" w:eastAsia="Times New Roman" w:hAnsi="Arial" w:cs="Arial"/>
          <w:bCs/>
          <w:sz w:val="28"/>
          <w:szCs w:val="28"/>
          <w:lang w:val="sr-Cyrl-RS"/>
        </w:rPr>
        <w:t>2)</w:t>
      </w:r>
      <w:r w:rsidR="00B31106" w:rsidRPr="006F366E">
        <w:rPr>
          <w:rFonts w:ascii="Arial" w:eastAsia="Times New Roman" w:hAnsi="Arial" w:cs="Arial"/>
          <w:bCs/>
          <w:sz w:val="28"/>
          <w:szCs w:val="28"/>
          <w:lang w:val="sr-Cyrl-RS"/>
        </w:rPr>
        <w:tab/>
      </w:r>
      <w:r w:rsidR="00B9014D" w:rsidRPr="006F366E">
        <w:rPr>
          <w:rFonts w:ascii="Arial" w:eastAsia="Times New Roman" w:hAnsi="Arial" w:cs="Arial"/>
          <w:bCs/>
          <w:sz w:val="28"/>
          <w:szCs w:val="28"/>
          <w:lang w:val="sr-Cyrl-RS"/>
        </w:rPr>
        <w:t xml:space="preserve">услуге </w:t>
      </w:r>
      <w:r w:rsidR="00523390" w:rsidRPr="006F366E">
        <w:rPr>
          <w:rFonts w:ascii="Arial" w:eastAsia="Times New Roman" w:hAnsi="Arial" w:cs="Arial"/>
          <w:bCs/>
          <w:sz w:val="28"/>
          <w:szCs w:val="28"/>
          <w:lang w:val="sr-Cyrl-RS"/>
        </w:rPr>
        <w:t>п</w:t>
      </w:r>
      <w:r w:rsidR="00127ED2" w:rsidRPr="006F366E">
        <w:rPr>
          <w:rFonts w:ascii="Arial" w:eastAsia="Times New Roman" w:hAnsi="Arial" w:cs="Arial"/>
          <w:bCs/>
          <w:sz w:val="28"/>
          <w:szCs w:val="28"/>
          <w:lang w:val="sr-Cyrl-RS"/>
        </w:rPr>
        <w:t>реузимања</w:t>
      </w:r>
      <w:r w:rsidR="000703D5" w:rsidRPr="006F366E">
        <w:rPr>
          <w:rFonts w:ascii="Arial" w:eastAsia="Times New Roman" w:hAnsi="Arial" w:cs="Arial"/>
          <w:bCs/>
          <w:sz w:val="28"/>
          <w:szCs w:val="28"/>
          <w:lang w:val="sr-Cyrl-RS"/>
        </w:rPr>
        <w:t xml:space="preserve"> података о</w:t>
      </w:r>
      <w:r w:rsidR="00523390" w:rsidRPr="006F366E">
        <w:rPr>
          <w:rFonts w:ascii="Arial" w:eastAsia="Times New Roman" w:hAnsi="Arial" w:cs="Arial"/>
          <w:bCs/>
          <w:sz w:val="28"/>
          <w:szCs w:val="28"/>
          <w:lang w:val="sr-Cyrl-RS"/>
        </w:rPr>
        <w:t xml:space="preserve"> </w:t>
      </w:r>
      <w:r w:rsidR="00DD4FC9" w:rsidRPr="006F366E">
        <w:rPr>
          <w:rFonts w:ascii="Arial" w:eastAsia="Times New Roman" w:hAnsi="Arial" w:cs="Arial"/>
          <w:bCs/>
          <w:sz w:val="28"/>
          <w:szCs w:val="28"/>
          <w:lang w:val="sr-Cyrl-RS"/>
        </w:rPr>
        <w:t>ф</w:t>
      </w:r>
      <w:r w:rsidR="005E0D1C" w:rsidRPr="006F366E">
        <w:rPr>
          <w:rFonts w:ascii="Arial" w:eastAsia="Times New Roman" w:hAnsi="Arial" w:cs="Arial"/>
          <w:bCs/>
          <w:sz w:val="28"/>
          <w:szCs w:val="28"/>
          <w:lang w:val="sr-Cyrl-RS"/>
        </w:rPr>
        <w:t>актур</w:t>
      </w:r>
      <w:r w:rsidR="00127ED2" w:rsidRPr="006F366E">
        <w:rPr>
          <w:rFonts w:ascii="Arial" w:eastAsia="Times New Roman" w:hAnsi="Arial" w:cs="Arial"/>
          <w:bCs/>
          <w:sz w:val="28"/>
          <w:szCs w:val="28"/>
          <w:lang w:val="sr-Cyrl-RS"/>
        </w:rPr>
        <w:t>и</w:t>
      </w:r>
      <w:r w:rsidR="00E57CE2" w:rsidRPr="006F366E">
        <w:rPr>
          <w:rFonts w:ascii="Arial" w:eastAsia="Times New Roman" w:hAnsi="Arial" w:cs="Arial"/>
          <w:bCs/>
          <w:sz w:val="28"/>
          <w:szCs w:val="28"/>
          <w:lang w:val="sr-Cyrl-RS"/>
        </w:rPr>
        <w:t>, односно</w:t>
      </w:r>
      <w:r w:rsidR="00F619B2" w:rsidRPr="006F366E">
        <w:rPr>
          <w:rFonts w:ascii="Arial" w:eastAsia="Times New Roman" w:hAnsi="Arial" w:cs="Arial"/>
          <w:bCs/>
          <w:sz w:val="28"/>
          <w:szCs w:val="28"/>
          <w:lang w:val="sr-Cyrl-RS"/>
        </w:rPr>
        <w:t xml:space="preserve"> </w:t>
      </w:r>
      <w:r w:rsidR="00E57CE2" w:rsidRPr="006F366E">
        <w:rPr>
          <w:rFonts w:ascii="Arial" w:eastAsia="Times New Roman" w:hAnsi="Arial" w:cs="Arial"/>
          <w:bCs/>
          <w:sz w:val="28"/>
          <w:szCs w:val="28"/>
          <w:lang w:val="sr-Cyrl-RS"/>
        </w:rPr>
        <w:t xml:space="preserve">рачуну </w:t>
      </w:r>
      <w:r w:rsidR="005E0D1C" w:rsidRPr="006F366E">
        <w:rPr>
          <w:rFonts w:ascii="Arial" w:eastAsia="Times New Roman" w:hAnsi="Arial" w:cs="Arial"/>
          <w:bCs/>
          <w:sz w:val="28"/>
          <w:szCs w:val="28"/>
          <w:lang w:val="sr-Cyrl-RS"/>
        </w:rPr>
        <w:t>(</w:t>
      </w:r>
      <w:r w:rsidR="00B9014D" w:rsidRPr="006F366E">
        <w:rPr>
          <w:rFonts w:ascii="Arial" w:eastAsia="Times New Roman" w:hAnsi="Arial" w:cs="Arial"/>
          <w:bCs/>
          <w:sz w:val="28"/>
          <w:szCs w:val="28"/>
          <w:lang w:val="sr-Cyrl-RS"/>
        </w:rPr>
        <w:t xml:space="preserve">енг. </w:t>
      </w:r>
      <w:r w:rsidR="005E0D1C" w:rsidRPr="006F366E">
        <w:rPr>
          <w:rFonts w:ascii="Arial" w:eastAsia="Times New Roman" w:hAnsi="Arial" w:cs="Arial"/>
          <w:bCs/>
          <w:i/>
          <w:sz w:val="28"/>
          <w:szCs w:val="28"/>
          <w:lang w:val="sr-Cyrl-RS"/>
        </w:rPr>
        <w:t xml:space="preserve">Bill </w:t>
      </w:r>
      <w:r w:rsidR="00523390" w:rsidRPr="006F366E">
        <w:rPr>
          <w:rFonts w:ascii="Arial" w:eastAsia="Times New Roman" w:hAnsi="Arial" w:cs="Arial"/>
          <w:bCs/>
          <w:i/>
          <w:sz w:val="28"/>
          <w:szCs w:val="28"/>
          <w:lang w:val="sr-Cyrl-RS"/>
        </w:rPr>
        <w:t xml:space="preserve">Presentment </w:t>
      </w:r>
      <w:r w:rsidR="005E0D1C" w:rsidRPr="006F366E">
        <w:rPr>
          <w:rFonts w:ascii="Arial" w:eastAsia="Times New Roman" w:hAnsi="Arial" w:cs="Arial"/>
          <w:bCs/>
          <w:i/>
          <w:sz w:val="28"/>
          <w:szCs w:val="28"/>
          <w:lang w:val="sr-Cyrl-RS"/>
        </w:rPr>
        <w:t>– BP</w:t>
      </w:r>
      <w:r w:rsidR="006F366E" w:rsidRPr="006F366E">
        <w:rPr>
          <w:rFonts w:ascii="Arial" w:eastAsia="Times New Roman" w:hAnsi="Arial" w:cs="Arial"/>
          <w:bCs/>
          <w:sz w:val="28"/>
          <w:szCs w:val="28"/>
          <w:lang w:val="sr-Cyrl-RS"/>
        </w:rPr>
        <w:t>)</w:t>
      </w:r>
      <w:r w:rsidR="006F366E">
        <w:rPr>
          <w:rFonts w:ascii="Arial" w:eastAsia="Times New Roman" w:hAnsi="Arial" w:cs="Arial"/>
          <w:bCs/>
          <w:sz w:val="28"/>
          <w:szCs w:val="28"/>
          <w:lang w:val="sr-Cyrl-RS"/>
        </w:rPr>
        <w:t>;</w:t>
      </w:r>
      <w:r w:rsidR="006F366E" w:rsidRPr="006F366E">
        <w:rPr>
          <w:rFonts w:ascii="Arial" w:hAnsi="Arial"/>
          <w:sz w:val="28"/>
          <w:lang w:val="sr-Cyrl-RS"/>
        </w:rPr>
        <w:t xml:space="preserve"> </w:t>
      </w:r>
    </w:p>
    <w:p w14:paraId="30FFCAC3" w14:textId="77777777" w:rsidR="002553DD" w:rsidRPr="006F366E" w:rsidRDefault="00B16B04" w:rsidP="00745D21">
      <w:pPr>
        <w:pStyle w:val="ListParagraph"/>
        <w:spacing w:after="0" w:line="240" w:lineRule="auto"/>
        <w:ind w:left="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F260E" w:rsidRPr="006F366E">
        <w:rPr>
          <w:rFonts w:ascii="Arial" w:eastAsia="Times New Roman" w:hAnsi="Arial" w:cs="Arial"/>
          <w:bCs/>
          <w:sz w:val="28"/>
          <w:szCs w:val="28"/>
          <w:lang w:val="sr-Cyrl-RS"/>
        </w:rPr>
        <w:tab/>
      </w:r>
      <w:r w:rsidR="00B31106" w:rsidRPr="006F366E">
        <w:rPr>
          <w:rFonts w:ascii="Arial" w:eastAsia="Times New Roman" w:hAnsi="Arial" w:cs="Arial"/>
          <w:bCs/>
          <w:sz w:val="28"/>
          <w:szCs w:val="28"/>
          <w:lang w:val="sr-Cyrl-RS"/>
        </w:rPr>
        <w:t>3)</w:t>
      </w:r>
      <w:r w:rsidR="00B31106" w:rsidRPr="006F366E">
        <w:rPr>
          <w:rFonts w:ascii="Arial" w:eastAsia="Times New Roman" w:hAnsi="Arial" w:cs="Arial"/>
          <w:bCs/>
          <w:sz w:val="28"/>
          <w:szCs w:val="28"/>
          <w:lang w:val="sr-Cyrl-RS"/>
        </w:rPr>
        <w:tab/>
      </w:r>
      <w:r w:rsidR="007E5F89" w:rsidRPr="006F366E">
        <w:rPr>
          <w:rFonts w:ascii="Arial" w:hAnsi="Arial"/>
          <w:sz w:val="28"/>
          <w:lang w:val="sr-Cyrl-RS"/>
        </w:rPr>
        <w:t>услуге у вези с</w:t>
      </w:r>
      <w:r w:rsidR="00087221" w:rsidRPr="006F366E">
        <w:rPr>
          <w:rFonts w:ascii="Arial" w:hAnsi="Arial"/>
          <w:sz w:val="28"/>
          <w:lang w:val="sr-Cyrl-RS"/>
        </w:rPr>
        <w:t>a</w:t>
      </w:r>
      <w:r w:rsidR="007E5F89" w:rsidRPr="006F366E">
        <w:rPr>
          <w:rFonts w:ascii="Arial" w:hAnsi="Arial"/>
          <w:sz w:val="28"/>
          <w:lang w:val="sr-Cyrl-RS"/>
        </w:rPr>
        <w:t xml:space="preserve"> употребом платног инструмента за инстант трансфер одобрења на продајном месту трговца</w:t>
      </w:r>
      <w:r w:rsidR="002553DD" w:rsidRPr="006F366E">
        <w:rPr>
          <w:rFonts w:ascii="Arial" w:eastAsia="Times New Roman" w:hAnsi="Arial" w:cs="Arial"/>
          <w:bCs/>
          <w:sz w:val="28"/>
          <w:szCs w:val="28"/>
          <w:lang w:val="sr-Cyrl-RS"/>
        </w:rPr>
        <w:t>;</w:t>
      </w:r>
    </w:p>
    <w:p w14:paraId="60125C8D" w14:textId="1805C8B7" w:rsidR="002553DD" w:rsidRPr="006F366E" w:rsidRDefault="003A0D5B" w:rsidP="003A0D5B">
      <w:pPr>
        <w:pStyle w:val="ListParagraph"/>
        <w:ind w:left="0"/>
        <w:jc w:val="both"/>
        <w:rPr>
          <w:rFonts w:ascii="Arial" w:eastAsia="Times New Roman" w:hAnsi="Arial" w:cs="Arial"/>
          <w:b/>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2553DD" w:rsidRPr="006F366E">
        <w:rPr>
          <w:rFonts w:ascii="Arial" w:eastAsia="Times New Roman" w:hAnsi="Arial" w:cs="Arial"/>
          <w:bCs/>
          <w:sz w:val="28"/>
          <w:szCs w:val="28"/>
          <w:lang w:val="sr-Cyrl-RS"/>
        </w:rPr>
        <w:t>4)</w:t>
      </w:r>
      <w:r w:rsidR="002553DD" w:rsidRPr="006F366E">
        <w:rPr>
          <w:rFonts w:ascii="Arial" w:eastAsia="Times New Roman" w:hAnsi="Arial" w:cs="Arial"/>
          <w:bCs/>
          <w:sz w:val="28"/>
          <w:szCs w:val="28"/>
          <w:lang w:val="sr-Cyrl-RS"/>
        </w:rPr>
        <w:tab/>
      </w:r>
      <w:r w:rsidR="00127694" w:rsidRPr="006F366E">
        <w:rPr>
          <w:rFonts w:ascii="Arial" w:eastAsia="Times New Roman" w:hAnsi="Arial" w:cs="Arial"/>
          <w:bCs/>
          <w:sz w:val="28"/>
          <w:szCs w:val="28"/>
          <w:lang w:val="sr-Cyrl-RS"/>
        </w:rPr>
        <w:t>услуге у вези са спорним питањима по основу плаћања на продајном месту</w:t>
      </w:r>
      <w:r w:rsidR="002553DD" w:rsidRPr="006F366E">
        <w:rPr>
          <w:rFonts w:ascii="Arial" w:eastAsia="Times New Roman" w:hAnsi="Arial" w:cs="Arial"/>
          <w:bCs/>
          <w:sz w:val="28"/>
          <w:szCs w:val="28"/>
          <w:lang w:val="sr-Cyrl-RS"/>
        </w:rPr>
        <w:t>.</w:t>
      </w:r>
      <w:r w:rsidR="002553DD" w:rsidRPr="006F366E">
        <w:rPr>
          <w:rFonts w:ascii="Arial" w:eastAsia="Times New Roman" w:hAnsi="Arial" w:cs="Arial"/>
          <w:b/>
          <w:bCs/>
          <w:sz w:val="28"/>
          <w:szCs w:val="28"/>
          <w:lang w:val="sr-Cyrl-RS"/>
        </w:rPr>
        <w:t xml:space="preserve"> </w:t>
      </w:r>
    </w:p>
    <w:p w14:paraId="3B757287" w14:textId="77777777" w:rsidR="007E5F89" w:rsidRPr="006F366E" w:rsidRDefault="00B16B04" w:rsidP="007E5F89">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t>2.</w:t>
      </w:r>
      <w:r w:rsidRPr="006F366E">
        <w:rPr>
          <w:rFonts w:ascii="Arial" w:eastAsia="Times New Roman" w:hAnsi="Arial" w:cs="Arial"/>
          <w:bCs/>
          <w:sz w:val="28"/>
          <w:szCs w:val="28"/>
          <w:lang w:val="sr-Cyrl-RS"/>
        </w:rPr>
        <w:tab/>
      </w:r>
      <w:r w:rsidR="003D1C90" w:rsidRPr="006F366E">
        <w:rPr>
          <w:rFonts w:ascii="Arial" w:eastAsia="Times New Roman" w:hAnsi="Arial" w:cs="Arial"/>
          <w:bCs/>
          <w:sz w:val="28"/>
          <w:szCs w:val="28"/>
          <w:lang w:val="sr-Cyrl-RS"/>
        </w:rPr>
        <w:t>Услугу</w:t>
      </w:r>
      <w:r w:rsidR="00B9014D" w:rsidRPr="006F366E">
        <w:rPr>
          <w:rFonts w:ascii="Arial" w:eastAsia="Times New Roman" w:hAnsi="Arial" w:cs="Arial"/>
          <w:bCs/>
          <w:sz w:val="28"/>
          <w:szCs w:val="28"/>
          <w:lang w:val="sr-Cyrl-RS"/>
        </w:rPr>
        <w:t xml:space="preserve"> ц</w:t>
      </w:r>
      <w:r w:rsidR="00B42119" w:rsidRPr="006F366E">
        <w:rPr>
          <w:rFonts w:ascii="Arial" w:eastAsia="Times New Roman" w:hAnsi="Arial" w:cs="Arial"/>
          <w:bCs/>
          <w:sz w:val="28"/>
          <w:szCs w:val="28"/>
          <w:lang w:val="sr-Cyrl-RS"/>
        </w:rPr>
        <w:t>ентралн</w:t>
      </w:r>
      <w:r w:rsidR="00B9014D" w:rsidRPr="006F366E">
        <w:rPr>
          <w:rFonts w:ascii="Arial" w:eastAsia="Times New Roman" w:hAnsi="Arial" w:cs="Arial"/>
          <w:bCs/>
          <w:sz w:val="28"/>
          <w:szCs w:val="28"/>
          <w:lang w:val="sr-Cyrl-RS"/>
        </w:rPr>
        <w:t>е</w:t>
      </w:r>
      <w:r w:rsidR="00B42119" w:rsidRPr="006F366E">
        <w:rPr>
          <w:rFonts w:ascii="Arial" w:eastAsia="Times New Roman" w:hAnsi="Arial" w:cs="Arial"/>
          <w:bCs/>
          <w:sz w:val="28"/>
          <w:szCs w:val="28"/>
          <w:lang w:val="sr-Cyrl-RS"/>
        </w:rPr>
        <w:t xml:space="preserve"> адресн</w:t>
      </w:r>
      <w:r w:rsidR="00B9014D" w:rsidRPr="006F366E">
        <w:rPr>
          <w:rFonts w:ascii="Arial" w:eastAsia="Times New Roman" w:hAnsi="Arial" w:cs="Arial"/>
          <w:bCs/>
          <w:sz w:val="28"/>
          <w:szCs w:val="28"/>
          <w:lang w:val="sr-Cyrl-RS"/>
        </w:rPr>
        <w:t>е</w:t>
      </w:r>
      <w:r w:rsidR="00B42119" w:rsidRPr="006F366E">
        <w:rPr>
          <w:rFonts w:ascii="Arial" w:eastAsia="Times New Roman" w:hAnsi="Arial" w:cs="Arial"/>
          <w:bCs/>
          <w:sz w:val="28"/>
          <w:szCs w:val="28"/>
          <w:lang w:val="sr-Cyrl-RS"/>
        </w:rPr>
        <w:t xml:space="preserve"> шем</w:t>
      </w:r>
      <w:r w:rsidR="00B9014D" w:rsidRPr="006F366E">
        <w:rPr>
          <w:rFonts w:ascii="Arial" w:eastAsia="Times New Roman" w:hAnsi="Arial" w:cs="Arial"/>
          <w:bCs/>
          <w:sz w:val="28"/>
          <w:szCs w:val="28"/>
          <w:lang w:val="sr-Cyrl-RS"/>
        </w:rPr>
        <w:t>е</w:t>
      </w:r>
      <w:r w:rsidR="00B42119" w:rsidRPr="006F366E">
        <w:rPr>
          <w:rFonts w:ascii="Arial" w:eastAsia="Times New Roman" w:hAnsi="Arial" w:cs="Arial"/>
          <w:bCs/>
          <w:sz w:val="28"/>
          <w:szCs w:val="28"/>
          <w:lang w:val="sr-Cyrl-RS"/>
        </w:rPr>
        <w:t xml:space="preserve"> (у даљем тексту: CAS НБС) и </w:t>
      </w:r>
      <w:r w:rsidR="00C12177" w:rsidRPr="006F366E">
        <w:rPr>
          <w:rFonts w:ascii="Arial" w:eastAsia="Times New Roman" w:hAnsi="Arial" w:cs="Arial"/>
          <w:bCs/>
          <w:sz w:val="28"/>
          <w:szCs w:val="28"/>
          <w:lang w:val="sr-Cyrl-RS"/>
        </w:rPr>
        <w:t xml:space="preserve">услугу </w:t>
      </w:r>
      <w:r w:rsidR="00D361BF" w:rsidRPr="006F366E">
        <w:rPr>
          <w:rFonts w:ascii="Arial" w:eastAsia="Times New Roman" w:hAnsi="Arial" w:cs="Arial"/>
          <w:bCs/>
          <w:sz w:val="28"/>
          <w:szCs w:val="28"/>
          <w:lang w:val="sr-Cyrl-RS"/>
        </w:rPr>
        <w:t>преузимањ</w:t>
      </w:r>
      <w:r w:rsidR="00B9014D" w:rsidRPr="006F366E">
        <w:rPr>
          <w:rFonts w:ascii="Arial" w:eastAsia="Times New Roman" w:hAnsi="Arial" w:cs="Arial"/>
          <w:bCs/>
          <w:sz w:val="28"/>
          <w:szCs w:val="28"/>
          <w:lang w:val="sr-Cyrl-RS"/>
        </w:rPr>
        <w:t>а</w:t>
      </w:r>
      <w:r w:rsidR="00D361BF" w:rsidRPr="006F366E">
        <w:rPr>
          <w:rFonts w:ascii="Arial" w:eastAsia="Times New Roman" w:hAnsi="Arial" w:cs="Arial"/>
          <w:bCs/>
          <w:sz w:val="28"/>
          <w:szCs w:val="28"/>
          <w:lang w:val="sr-Cyrl-RS"/>
        </w:rPr>
        <w:t xml:space="preserve"> </w:t>
      </w:r>
      <w:r w:rsidR="000703D5" w:rsidRPr="006F366E">
        <w:rPr>
          <w:rFonts w:ascii="Arial" w:eastAsia="Times New Roman" w:hAnsi="Arial" w:cs="Arial"/>
          <w:bCs/>
          <w:sz w:val="28"/>
          <w:szCs w:val="28"/>
          <w:lang w:val="sr-Cyrl-RS"/>
        </w:rPr>
        <w:t xml:space="preserve">података о </w:t>
      </w:r>
      <w:r w:rsidR="00B42119" w:rsidRPr="006F366E">
        <w:rPr>
          <w:rFonts w:ascii="Arial" w:eastAsia="Times New Roman" w:hAnsi="Arial" w:cs="Arial"/>
          <w:bCs/>
          <w:sz w:val="28"/>
          <w:szCs w:val="28"/>
          <w:lang w:val="sr-Cyrl-RS"/>
        </w:rPr>
        <w:t>фактур</w:t>
      </w:r>
      <w:r w:rsidR="000703D5" w:rsidRPr="006F366E">
        <w:rPr>
          <w:rFonts w:ascii="Arial" w:eastAsia="Times New Roman" w:hAnsi="Arial" w:cs="Arial"/>
          <w:bCs/>
          <w:sz w:val="28"/>
          <w:szCs w:val="28"/>
          <w:lang w:val="sr-Cyrl-RS"/>
        </w:rPr>
        <w:t>и</w:t>
      </w:r>
      <w:r w:rsidR="00B42119" w:rsidRPr="006F366E">
        <w:rPr>
          <w:rFonts w:ascii="Arial" w:eastAsia="Times New Roman" w:hAnsi="Arial" w:cs="Arial"/>
          <w:bCs/>
          <w:sz w:val="28"/>
          <w:szCs w:val="28"/>
          <w:lang w:val="sr-Cyrl-RS"/>
        </w:rPr>
        <w:t xml:space="preserve"> (у даљем тексту: BP НБС)</w:t>
      </w:r>
      <w:r w:rsidR="003D1C90" w:rsidRPr="006F366E">
        <w:rPr>
          <w:rFonts w:ascii="Arial" w:eastAsia="Times New Roman" w:hAnsi="Arial" w:cs="Arial"/>
          <w:bCs/>
          <w:sz w:val="28"/>
          <w:szCs w:val="28"/>
          <w:lang w:val="sr-Cyrl-RS"/>
        </w:rPr>
        <w:t xml:space="preserve"> учесници </w:t>
      </w:r>
      <w:r w:rsidR="00C12177" w:rsidRPr="006F366E">
        <w:rPr>
          <w:rFonts w:ascii="Arial" w:eastAsia="Times New Roman" w:hAnsi="Arial" w:cs="Arial"/>
          <w:bCs/>
          <w:sz w:val="28"/>
          <w:szCs w:val="28"/>
          <w:lang w:val="sr-Cyrl-RS"/>
        </w:rPr>
        <w:t>користе</w:t>
      </w:r>
      <w:r w:rsidR="003D1C90" w:rsidRPr="006F366E">
        <w:rPr>
          <w:rFonts w:ascii="Arial" w:eastAsia="Times New Roman" w:hAnsi="Arial" w:cs="Arial"/>
          <w:bCs/>
          <w:sz w:val="28"/>
          <w:szCs w:val="28"/>
          <w:lang w:val="sr-Cyrl-RS"/>
        </w:rPr>
        <w:t xml:space="preserve"> у складу са одредбама овог прилога</w:t>
      </w:r>
      <w:r w:rsidR="00B42119" w:rsidRPr="006F366E">
        <w:rPr>
          <w:rFonts w:ascii="Arial" w:eastAsia="Times New Roman" w:hAnsi="Arial" w:cs="Arial"/>
          <w:bCs/>
          <w:sz w:val="28"/>
          <w:szCs w:val="28"/>
          <w:lang w:val="sr-Cyrl-RS"/>
        </w:rPr>
        <w:t xml:space="preserve"> </w:t>
      </w:r>
      <w:r w:rsidR="003D1C90" w:rsidRPr="006F366E">
        <w:rPr>
          <w:rFonts w:ascii="Arial" w:eastAsia="Times New Roman" w:hAnsi="Arial" w:cs="Arial"/>
          <w:bCs/>
          <w:sz w:val="28"/>
          <w:szCs w:val="28"/>
          <w:lang w:val="sr-Cyrl-RS"/>
        </w:rPr>
        <w:t xml:space="preserve">путем </w:t>
      </w:r>
      <w:r w:rsidR="00C12177" w:rsidRPr="006F366E">
        <w:rPr>
          <w:rFonts w:ascii="Arial" w:eastAsia="Times New Roman" w:hAnsi="Arial" w:cs="Arial"/>
          <w:bCs/>
          <w:sz w:val="28"/>
          <w:szCs w:val="28"/>
          <w:lang w:val="sr-Cyrl-RS"/>
        </w:rPr>
        <w:t>посебних</w:t>
      </w:r>
      <w:r w:rsidR="003D1C90" w:rsidRPr="006F366E">
        <w:rPr>
          <w:rFonts w:ascii="Arial" w:eastAsia="Times New Roman" w:hAnsi="Arial" w:cs="Arial"/>
          <w:bCs/>
          <w:sz w:val="28"/>
          <w:szCs w:val="28"/>
          <w:lang w:val="sr-Cyrl-RS"/>
        </w:rPr>
        <w:t xml:space="preserve"> </w:t>
      </w:r>
      <w:r w:rsidR="00B42119" w:rsidRPr="006F366E">
        <w:rPr>
          <w:rFonts w:ascii="Arial" w:eastAsia="Times New Roman" w:hAnsi="Arial" w:cs="Arial"/>
          <w:bCs/>
          <w:sz w:val="28"/>
          <w:szCs w:val="28"/>
          <w:lang w:val="sr-Cyrl-RS"/>
        </w:rPr>
        <w:t>софтверск</w:t>
      </w:r>
      <w:r w:rsidR="003D1C90" w:rsidRPr="006F366E">
        <w:rPr>
          <w:rFonts w:ascii="Arial" w:eastAsia="Times New Roman" w:hAnsi="Arial" w:cs="Arial"/>
          <w:bCs/>
          <w:sz w:val="28"/>
          <w:szCs w:val="28"/>
          <w:lang w:val="sr-Cyrl-RS"/>
        </w:rPr>
        <w:t>их</w:t>
      </w:r>
      <w:r w:rsidR="00B42119" w:rsidRPr="006F366E">
        <w:rPr>
          <w:rFonts w:ascii="Arial" w:eastAsia="Times New Roman" w:hAnsi="Arial" w:cs="Arial"/>
          <w:bCs/>
          <w:sz w:val="28"/>
          <w:szCs w:val="28"/>
          <w:lang w:val="sr-Cyrl-RS"/>
        </w:rPr>
        <w:t xml:space="preserve"> модул</w:t>
      </w:r>
      <w:r w:rsidR="003D1C90" w:rsidRPr="006F366E">
        <w:rPr>
          <w:rFonts w:ascii="Arial" w:eastAsia="Times New Roman" w:hAnsi="Arial" w:cs="Arial"/>
          <w:bCs/>
          <w:sz w:val="28"/>
          <w:szCs w:val="28"/>
          <w:lang w:val="sr-Cyrl-RS"/>
        </w:rPr>
        <w:t>а</w:t>
      </w:r>
      <w:r w:rsidR="00B42119" w:rsidRPr="006F366E">
        <w:rPr>
          <w:rFonts w:ascii="Arial" w:eastAsia="Times New Roman" w:hAnsi="Arial" w:cs="Arial"/>
          <w:bCs/>
          <w:sz w:val="28"/>
          <w:szCs w:val="28"/>
          <w:lang w:val="sr-Cyrl-RS"/>
        </w:rPr>
        <w:t xml:space="preserve"> </w:t>
      </w:r>
      <w:r w:rsidR="003D1C90" w:rsidRPr="006F366E">
        <w:rPr>
          <w:rFonts w:ascii="Arial" w:eastAsia="Times New Roman" w:hAnsi="Arial" w:cs="Arial"/>
          <w:bCs/>
          <w:sz w:val="28"/>
          <w:szCs w:val="28"/>
          <w:lang w:val="sr-Cyrl-RS"/>
        </w:rPr>
        <w:t>који су део</w:t>
      </w:r>
      <w:r w:rsidR="00B42119" w:rsidRPr="006F366E">
        <w:rPr>
          <w:rFonts w:ascii="Arial" w:eastAsia="Times New Roman" w:hAnsi="Arial" w:cs="Arial"/>
          <w:bCs/>
          <w:sz w:val="28"/>
          <w:szCs w:val="28"/>
          <w:lang w:val="sr-Cyrl-RS"/>
        </w:rPr>
        <w:t xml:space="preserve"> инфраструктур</w:t>
      </w:r>
      <w:r w:rsidR="003D1C90" w:rsidRPr="006F366E">
        <w:rPr>
          <w:rFonts w:ascii="Arial" w:eastAsia="Times New Roman" w:hAnsi="Arial" w:cs="Arial"/>
          <w:bCs/>
          <w:sz w:val="28"/>
          <w:szCs w:val="28"/>
          <w:lang w:val="sr-Cyrl-RS"/>
        </w:rPr>
        <w:t>е</w:t>
      </w:r>
      <w:r w:rsidR="00B42119" w:rsidRPr="006F366E">
        <w:rPr>
          <w:rFonts w:ascii="Arial" w:eastAsia="Times New Roman" w:hAnsi="Arial" w:cs="Arial"/>
          <w:bCs/>
          <w:sz w:val="28"/>
          <w:szCs w:val="28"/>
          <w:lang w:val="sr-Cyrl-RS"/>
        </w:rPr>
        <w:t xml:space="preserve"> IPS</w:t>
      </w:r>
      <w:r w:rsidR="00B42119" w:rsidRPr="006F366E">
        <w:rPr>
          <w:rFonts w:ascii="Arial" w:hAnsi="Arial"/>
          <w:sz w:val="28"/>
          <w:lang w:val="sr-Cyrl-RS"/>
        </w:rPr>
        <w:t xml:space="preserve"> </w:t>
      </w:r>
      <w:r w:rsidR="00B42119" w:rsidRPr="006F366E">
        <w:rPr>
          <w:rFonts w:ascii="Arial" w:eastAsia="Times New Roman" w:hAnsi="Arial" w:cs="Arial"/>
          <w:bCs/>
          <w:sz w:val="28"/>
          <w:szCs w:val="28"/>
          <w:lang w:val="sr-Cyrl-RS"/>
        </w:rPr>
        <w:t xml:space="preserve">НБС система </w:t>
      </w:r>
      <w:r w:rsidR="003D1C90" w:rsidRPr="006F366E">
        <w:rPr>
          <w:rFonts w:ascii="Arial" w:eastAsia="Times New Roman" w:hAnsi="Arial" w:cs="Arial"/>
          <w:bCs/>
          <w:sz w:val="28"/>
          <w:szCs w:val="28"/>
          <w:lang w:val="sr-Cyrl-RS"/>
        </w:rPr>
        <w:t>и намењени су пружању ових услуга</w:t>
      </w:r>
      <w:r w:rsidR="00B42119" w:rsidRPr="006F366E">
        <w:rPr>
          <w:rFonts w:ascii="Arial" w:eastAsia="Times New Roman" w:hAnsi="Arial" w:cs="Arial"/>
          <w:bCs/>
          <w:sz w:val="28"/>
          <w:szCs w:val="28"/>
          <w:lang w:val="sr-Cyrl-RS"/>
        </w:rPr>
        <w:t xml:space="preserve">. </w:t>
      </w:r>
    </w:p>
    <w:p w14:paraId="23B76EB3" w14:textId="77777777" w:rsidR="0085368D" w:rsidRPr="006F366E" w:rsidRDefault="0085368D" w:rsidP="00900270">
      <w:pPr>
        <w:spacing w:after="0" w:line="240" w:lineRule="auto"/>
        <w:jc w:val="both"/>
        <w:rPr>
          <w:rFonts w:ascii="Arial" w:hAnsi="Arial"/>
          <w:sz w:val="28"/>
          <w:lang w:val="sr-Cyrl-RS"/>
        </w:rPr>
      </w:pPr>
    </w:p>
    <w:p w14:paraId="4F1E91B5" w14:textId="77777777" w:rsidR="005E0D1C" w:rsidRPr="006F366E" w:rsidRDefault="005E0D1C" w:rsidP="00F149B9">
      <w:pPr>
        <w:widowControl w:val="0"/>
        <w:autoSpaceDE w:val="0"/>
        <w:autoSpaceDN w:val="0"/>
        <w:adjustRightInd w:val="0"/>
        <w:spacing w:after="0" w:line="240" w:lineRule="auto"/>
        <w:jc w:val="center"/>
        <w:rPr>
          <w:rFonts w:ascii="Arial" w:hAnsi="Arial" w:cs="Arial"/>
          <w:b/>
          <w:bCs/>
          <w:sz w:val="28"/>
          <w:szCs w:val="28"/>
          <w:lang w:val="sr-Cyrl-RS"/>
        </w:rPr>
      </w:pPr>
      <w:r w:rsidRPr="006F366E">
        <w:rPr>
          <w:rFonts w:ascii="Arial" w:hAnsi="Arial" w:cs="Arial"/>
          <w:b/>
          <w:bCs/>
          <w:sz w:val="28"/>
          <w:szCs w:val="28"/>
          <w:lang w:val="sr-Cyrl-RS"/>
        </w:rPr>
        <w:t xml:space="preserve">Централна адресна шема </w:t>
      </w:r>
    </w:p>
    <w:p w14:paraId="62C8ADEF" w14:textId="77777777" w:rsidR="00B2181E" w:rsidRPr="006F366E" w:rsidRDefault="00B2181E" w:rsidP="00745D21">
      <w:pPr>
        <w:pStyle w:val="ListParagraph"/>
        <w:spacing w:after="0" w:line="240" w:lineRule="auto"/>
        <w:ind w:left="0"/>
        <w:jc w:val="both"/>
        <w:rPr>
          <w:rFonts w:ascii="Arial" w:eastAsia="Times New Roman" w:hAnsi="Arial" w:cs="Arial"/>
          <w:bCs/>
          <w:sz w:val="28"/>
          <w:szCs w:val="28"/>
          <w:lang w:val="sr-Cyrl-RS"/>
        </w:rPr>
      </w:pPr>
    </w:p>
    <w:p w14:paraId="47C59A37" w14:textId="77777777" w:rsidR="001D5A9F"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hAnsi="Arial"/>
          <w:sz w:val="28"/>
          <w:lang w:val="sr-Cyrl-RS"/>
        </w:rPr>
        <w:t>3.</w:t>
      </w:r>
      <w:r w:rsidRPr="006F366E">
        <w:rPr>
          <w:rFonts w:ascii="Arial" w:eastAsia="Times New Roman" w:hAnsi="Arial" w:cs="Arial"/>
          <w:bCs/>
          <w:sz w:val="28"/>
          <w:szCs w:val="28"/>
          <w:lang w:val="sr-Cyrl-RS"/>
        </w:rPr>
        <w:tab/>
      </w:r>
      <w:r w:rsidR="00E63952" w:rsidRPr="006F366E">
        <w:rPr>
          <w:rFonts w:ascii="Arial" w:eastAsia="Times New Roman" w:hAnsi="Arial" w:cs="Arial"/>
          <w:bCs/>
          <w:sz w:val="28"/>
          <w:szCs w:val="28"/>
          <w:lang w:val="sr-Cyrl-RS"/>
        </w:rPr>
        <w:t xml:space="preserve">Народна банка Србије </w:t>
      </w:r>
      <w:r w:rsidR="00CE7B87" w:rsidRPr="006F366E">
        <w:rPr>
          <w:rFonts w:ascii="Arial" w:eastAsia="Times New Roman" w:hAnsi="Arial" w:cs="Arial"/>
          <w:bCs/>
          <w:sz w:val="28"/>
          <w:szCs w:val="28"/>
          <w:lang w:val="sr-Cyrl-RS"/>
        </w:rPr>
        <w:t xml:space="preserve">у IPS НБС систему </w:t>
      </w:r>
      <w:r w:rsidR="005E0D1C" w:rsidRPr="006F366E">
        <w:rPr>
          <w:rFonts w:ascii="Arial" w:eastAsia="Times New Roman" w:hAnsi="Arial" w:cs="Arial"/>
          <w:bCs/>
          <w:sz w:val="28"/>
          <w:szCs w:val="28"/>
          <w:lang w:val="sr-Cyrl-RS"/>
        </w:rPr>
        <w:t xml:space="preserve">омогућава </w:t>
      </w:r>
      <w:r w:rsidR="00BB7272" w:rsidRPr="006F366E">
        <w:rPr>
          <w:rFonts w:ascii="Arial" w:eastAsia="Times New Roman" w:hAnsi="Arial" w:cs="Arial"/>
          <w:bCs/>
          <w:sz w:val="28"/>
          <w:szCs w:val="28"/>
          <w:lang w:val="sr-Cyrl-RS"/>
        </w:rPr>
        <w:t xml:space="preserve">учесницима извршавање </w:t>
      </w:r>
      <w:r w:rsidR="00112342" w:rsidRPr="006F366E">
        <w:rPr>
          <w:rFonts w:ascii="Arial" w:eastAsia="Times New Roman" w:hAnsi="Arial" w:cs="Arial"/>
          <w:bCs/>
          <w:sz w:val="28"/>
          <w:szCs w:val="28"/>
          <w:lang w:val="sr-Cyrl-RS"/>
        </w:rPr>
        <w:t xml:space="preserve">инстант трансфера одобрења </w:t>
      </w:r>
      <w:r w:rsidR="00D27D17" w:rsidRPr="006F366E">
        <w:rPr>
          <w:rFonts w:ascii="Arial" w:eastAsia="Times New Roman" w:hAnsi="Arial" w:cs="Arial"/>
          <w:bCs/>
          <w:sz w:val="28"/>
          <w:szCs w:val="28"/>
          <w:lang w:val="sr-Cyrl-RS"/>
        </w:rPr>
        <w:t xml:space="preserve">иницираног </w:t>
      </w:r>
      <w:r w:rsidR="00BB7272" w:rsidRPr="006F366E">
        <w:rPr>
          <w:rFonts w:ascii="Arial" w:eastAsia="Times New Roman" w:hAnsi="Arial" w:cs="Arial"/>
          <w:bCs/>
          <w:sz w:val="28"/>
          <w:szCs w:val="28"/>
          <w:lang w:val="sr-Cyrl-RS"/>
        </w:rPr>
        <w:t>коришћењем података о кориснику платних услуга</w:t>
      </w:r>
      <w:r w:rsidR="00FB50EF" w:rsidRPr="006F366E">
        <w:rPr>
          <w:rFonts w:ascii="Arial" w:eastAsia="Times New Roman" w:hAnsi="Arial" w:cs="Arial"/>
          <w:bCs/>
          <w:sz w:val="28"/>
          <w:szCs w:val="28"/>
          <w:lang w:val="sr-Cyrl-RS"/>
        </w:rPr>
        <w:t xml:space="preserve"> (у даљем тексту: корисник)</w:t>
      </w:r>
      <w:r w:rsidR="00BB7272" w:rsidRPr="006F366E">
        <w:rPr>
          <w:rFonts w:ascii="Arial" w:eastAsia="Times New Roman" w:hAnsi="Arial" w:cs="Arial"/>
          <w:bCs/>
          <w:sz w:val="28"/>
          <w:szCs w:val="28"/>
          <w:lang w:val="sr-Cyrl-RS"/>
        </w:rPr>
        <w:t xml:space="preserve"> уписаних у CAS</w:t>
      </w:r>
      <w:r w:rsidR="00BB7272" w:rsidRPr="006F366E">
        <w:rPr>
          <w:rFonts w:ascii="Arial" w:hAnsi="Arial"/>
          <w:sz w:val="28"/>
          <w:lang w:val="sr-Cyrl-RS"/>
        </w:rPr>
        <w:t xml:space="preserve"> </w:t>
      </w:r>
      <w:r w:rsidR="001D5A9F" w:rsidRPr="006F366E">
        <w:rPr>
          <w:rFonts w:ascii="Arial" w:eastAsia="Times New Roman" w:hAnsi="Arial" w:cs="Arial"/>
          <w:bCs/>
          <w:sz w:val="28"/>
          <w:szCs w:val="28"/>
          <w:lang w:val="sr-Cyrl-RS"/>
        </w:rPr>
        <w:t>НБС базу података</w:t>
      </w:r>
      <w:r w:rsidR="0056661E" w:rsidRPr="006F366E">
        <w:rPr>
          <w:rFonts w:ascii="Arial" w:eastAsia="Times New Roman" w:hAnsi="Arial" w:cs="Arial"/>
          <w:bCs/>
          <w:sz w:val="28"/>
          <w:szCs w:val="28"/>
          <w:lang w:val="sr-Cyrl-RS"/>
        </w:rPr>
        <w:t>, која није јавно доступна</w:t>
      </w:r>
      <w:r w:rsidR="001D5A9F" w:rsidRPr="006F366E">
        <w:rPr>
          <w:rFonts w:ascii="Arial" w:eastAsia="Times New Roman" w:hAnsi="Arial" w:cs="Arial"/>
          <w:bCs/>
          <w:sz w:val="28"/>
          <w:szCs w:val="28"/>
          <w:lang w:val="sr-Cyrl-RS"/>
        </w:rPr>
        <w:t>.</w:t>
      </w:r>
    </w:p>
    <w:p w14:paraId="02BA1B82" w14:textId="77777777" w:rsidR="001D5A9F" w:rsidRPr="006F366E" w:rsidRDefault="001D5A9F" w:rsidP="00745D21">
      <w:pPr>
        <w:pStyle w:val="ListParagraph"/>
        <w:spacing w:after="0" w:line="240" w:lineRule="auto"/>
        <w:ind w:left="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 xml:space="preserve"> </w:t>
      </w:r>
    </w:p>
    <w:p w14:paraId="38BDF071" w14:textId="77777777" w:rsidR="00286E6A"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4.</w:t>
      </w:r>
      <w:r w:rsidRPr="006F366E">
        <w:rPr>
          <w:rFonts w:ascii="Arial" w:eastAsia="Times New Roman" w:hAnsi="Arial" w:cs="Arial"/>
          <w:bCs/>
          <w:sz w:val="28"/>
          <w:szCs w:val="28"/>
          <w:lang w:val="sr-Cyrl-RS"/>
        </w:rPr>
        <w:tab/>
      </w:r>
      <w:r w:rsidR="00A8193E" w:rsidRPr="006F366E">
        <w:rPr>
          <w:rFonts w:ascii="Arial" w:eastAsia="Times New Roman" w:hAnsi="Arial" w:cs="Arial"/>
          <w:bCs/>
          <w:sz w:val="28"/>
          <w:szCs w:val="28"/>
          <w:lang w:val="sr-Cyrl-RS"/>
        </w:rPr>
        <w:t>У оквиру</w:t>
      </w:r>
      <w:r w:rsidR="00D821B8" w:rsidRPr="006F366E">
        <w:rPr>
          <w:rFonts w:ascii="Arial" w:eastAsia="Times New Roman" w:hAnsi="Arial" w:cs="Arial"/>
          <w:bCs/>
          <w:sz w:val="28"/>
          <w:szCs w:val="28"/>
          <w:lang w:val="sr-Cyrl-RS"/>
        </w:rPr>
        <w:t xml:space="preserve"> </w:t>
      </w:r>
      <w:r w:rsidR="00286E6A" w:rsidRPr="006F366E">
        <w:rPr>
          <w:rFonts w:ascii="Arial" w:eastAsia="Times New Roman" w:hAnsi="Arial" w:cs="Arial"/>
          <w:bCs/>
          <w:sz w:val="28"/>
          <w:szCs w:val="28"/>
          <w:lang w:val="sr-Cyrl-RS"/>
        </w:rPr>
        <w:t xml:space="preserve">CAS НБС </w:t>
      </w:r>
      <w:r w:rsidR="00D821B8" w:rsidRPr="006F366E">
        <w:rPr>
          <w:rFonts w:ascii="Arial" w:eastAsia="Times New Roman" w:hAnsi="Arial" w:cs="Arial"/>
          <w:bCs/>
          <w:sz w:val="28"/>
          <w:szCs w:val="28"/>
          <w:lang w:val="sr-Cyrl-RS"/>
        </w:rPr>
        <w:t>учесници користе</w:t>
      </w:r>
      <w:r w:rsidR="00286E6A" w:rsidRPr="006F366E">
        <w:rPr>
          <w:rFonts w:ascii="Arial" w:eastAsia="Times New Roman" w:hAnsi="Arial" w:cs="Arial"/>
          <w:bCs/>
          <w:sz w:val="28"/>
          <w:szCs w:val="28"/>
          <w:lang w:val="sr-Cyrl-RS"/>
        </w:rPr>
        <w:t xml:space="preserve"> псеудоним </w:t>
      </w:r>
      <w:r w:rsidR="00590E23" w:rsidRPr="006F366E">
        <w:rPr>
          <w:rFonts w:ascii="Arial" w:eastAsia="Times New Roman" w:hAnsi="Arial" w:cs="Arial"/>
          <w:bCs/>
          <w:sz w:val="28"/>
          <w:szCs w:val="28"/>
          <w:lang w:val="sr-Cyrl-RS"/>
        </w:rPr>
        <w:t>(</w:t>
      </w:r>
      <w:r w:rsidR="00756B1D">
        <w:rPr>
          <w:rFonts w:ascii="Arial" w:eastAsia="Times New Roman" w:hAnsi="Arial" w:cs="Arial"/>
          <w:bCs/>
          <w:sz w:val="28"/>
          <w:szCs w:val="28"/>
          <w:lang w:val="sr-Cyrl-RS"/>
        </w:rPr>
        <w:t xml:space="preserve">енг. </w:t>
      </w:r>
      <w:r w:rsidR="00590E23" w:rsidRPr="00756B1D">
        <w:rPr>
          <w:rFonts w:ascii="Arial" w:eastAsia="Times New Roman" w:hAnsi="Arial" w:cs="Arial"/>
          <w:bCs/>
          <w:i/>
          <w:sz w:val="28"/>
          <w:szCs w:val="28"/>
          <w:lang w:val="sr-Cyrl-RS"/>
        </w:rPr>
        <w:t>Alias</w:t>
      </w:r>
      <w:r w:rsidR="00590E23" w:rsidRPr="006F366E">
        <w:rPr>
          <w:rFonts w:ascii="Arial" w:hAnsi="Arial"/>
          <w:sz w:val="28"/>
          <w:lang w:val="sr-Cyrl-RS"/>
        </w:rPr>
        <w:t xml:space="preserve">) </w:t>
      </w:r>
      <w:r w:rsidR="00286E6A" w:rsidRPr="006F366E">
        <w:rPr>
          <w:rFonts w:ascii="Arial" w:eastAsia="Times New Roman" w:hAnsi="Arial" w:cs="Arial"/>
          <w:bCs/>
          <w:sz w:val="28"/>
          <w:szCs w:val="28"/>
          <w:lang w:val="sr-Cyrl-RS"/>
        </w:rPr>
        <w:t xml:space="preserve">корисника као </w:t>
      </w:r>
      <w:r w:rsidR="00C67AED" w:rsidRPr="006F366E">
        <w:rPr>
          <w:rFonts w:ascii="Arial" w:eastAsia="Times New Roman" w:hAnsi="Arial" w:cs="Arial"/>
          <w:bCs/>
          <w:sz w:val="28"/>
          <w:szCs w:val="28"/>
          <w:lang w:val="sr-Cyrl-RS"/>
        </w:rPr>
        <w:t xml:space="preserve">његову ознаку </w:t>
      </w:r>
      <w:r w:rsidR="00286E6A" w:rsidRPr="006F366E">
        <w:rPr>
          <w:rFonts w:ascii="Arial" w:eastAsia="Times New Roman" w:hAnsi="Arial" w:cs="Arial"/>
          <w:bCs/>
          <w:sz w:val="28"/>
          <w:szCs w:val="28"/>
          <w:lang w:val="sr-Cyrl-RS"/>
        </w:rPr>
        <w:t>на основу које могу добити остале податке</w:t>
      </w:r>
      <w:r w:rsidR="00C71045" w:rsidRPr="006F366E">
        <w:rPr>
          <w:rFonts w:ascii="Arial" w:eastAsia="Times New Roman" w:hAnsi="Arial" w:cs="Arial"/>
          <w:bCs/>
          <w:sz w:val="28"/>
          <w:szCs w:val="28"/>
          <w:lang w:val="sr-Cyrl-RS"/>
        </w:rPr>
        <w:t xml:space="preserve"> о том кориснику не</w:t>
      </w:r>
      <w:r w:rsidR="00286E6A" w:rsidRPr="006F366E">
        <w:rPr>
          <w:rFonts w:ascii="Arial" w:eastAsia="Times New Roman" w:hAnsi="Arial" w:cs="Arial"/>
          <w:bCs/>
          <w:sz w:val="28"/>
          <w:szCs w:val="28"/>
          <w:lang w:val="sr-Cyrl-RS"/>
        </w:rPr>
        <w:t>опходне</w:t>
      </w:r>
      <w:r w:rsidR="00C71045" w:rsidRPr="006F366E">
        <w:rPr>
          <w:rFonts w:ascii="Arial" w:eastAsia="Times New Roman" w:hAnsi="Arial" w:cs="Arial"/>
          <w:bCs/>
          <w:sz w:val="28"/>
          <w:szCs w:val="28"/>
          <w:lang w:val="sr-Cyrl-RS"/>
        </w:rPr>
        <w:t xml:space="preserve"> за извршавање </w:t>
      </w:r>
      <w:r w:rsidR="00112342" w:rsidRPr="006F366E">
        <w:rPr>
          <w:rFonts w:ascii="Arial" w:eastAsia="Times New Roman" w:hAnsi="Arial" w:cs="Arial"/>
          <w:bCs/>
          <w:sz w:val="28"/>
          <w:szCs w:val="28"/>
          <w:lang w:val="sr-Cyrl-RS"/>
        </w:rPr>
        <w:t>налога за пренос</w:t>
      </w:r>
      <w:r w:rsidR="008D79D5" w:rsidRPr="006F366E">
        <w:rPr>
          <w:rFonts w:ascii="Arial" w:eastAsia="Times New Roman" w:hAnsi="Arial" w:cs="Arial"/>
          <w:bCs/>
          <w:sz w:val="28"/>
          <w:szCs w:val="28"/>
          <w:lang w:val="sr-Cyrl-RS"/>
        </w:rPr>
        <w:t xml:space="preserve"> (у даљем тексту: псеудоним)</w:t>
      </w:r>
      <w:r w:rsidR="00C71045" w:rsidRPr="006F366E">
        <w:rPr>
          <w:rFonts w:ascii="Arial" w:eastAsia="Times New Roman" w:hAnsi="Arial" w:cs="Arial"/>
          <w:bCs/>
          <w:sz w:val="28"/>
          <w:szCs w:val="28"/>
          <w:lang w:val="sr-Cyrl-RS"/>
        </w:rPr>
        <w:t>.</w:t>
      </w:r>
    </w:p>
    <w:p w14:paraId="69BDEAF4" w14:textId="77777777" w:rsidR="00F12D85" w:rsidRPr="006F366E" w:rsidRDefault="00F12D85" w:rsidP="00745D21">
      <w:pPr>
        <w:spacing w:after="0" w:line="240" w:lineRule="auto"/>
        <w:jc w:val="both"/>
        <w:rPr>
          <w:rFonts w:ascii="Arial" w:hAnsi="Arial"/>
          <w:sz w:val="28"/>
          <w:lang w:val="sr-Cyrl-RS"/>
        </w:rPr>
      </w:pPr>
    </w:p>
    <w:p w14:paraId="35EB838F" w14:textId="77777777" w:rsidR="00F12D85" w:rsidRPr="006F366E" w:rsidRDefault="00B2181E"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F12D85" w:rsidRPr="006F366E">
        <w:rPr>
          <w:rFonts w:ascii="Arial" w:eastAsia="Times New Roman" w:hAnsi="Arial" w:cs="Arial"/>
          <w:bCs/>
          <w:sz w:val="28"/>
          <w:szCs w:val="28"/>
          <w:lang w:val="sr-Cyrl-RS"/>
        </w:rPr>
        <w:t>Основна и стално доступна врста псеудонима која се може користити у</w:t>
      </w:r>
      <w:r w:rsidR="00745D21" w:rsidRPr="006F366E">
        <w:rPr>
          <w:rFonts w:ascii="Arial" w:eastAsia="Times New Roman" w:hAnsi="Arial" w:cs="Arial"/>
          <w:bCs/>
          <w:sz w:val="28"/>
          <w:szCs w:val="28"/>
          <w:lang w:val="sr-Cyrl-RS"/>
        </w:rPr>
        <w:t xml:space="preserve"> </w:t>
      </w:r>
      <w:r w:rsidR="00F12D85" w:rsidRPr="006F366E">
        <w:rPr>
          <w:rFonts w:ascii="Arial" w:eastAsia="Times New Roman" w:hAnsi="Arial" w:cs="Arial"/>
          <w:bCs/>
          <w:sz w:val="28"/>
          <w:szCs w:val="28"/>
          <w:lang w:val="sr-Cyrl-RS"/>
        </w:rPr>
        <w:t>оквиру CAS НБС јесте број мобилног телефона</w:t>
      </w:r>
      <w:r w:rsidR="00CA6DF9" w:rsidRPr="006F366E">
        <w:rPr>
          <w:rFonts w:ascii="Arial" w:eastAsia="Times New Roman" w:hAnsi="Arial" w:cs="Arial"/>
          <w:bCs/>
          <w:sz w:val="28"/>
          <w:szCs w:val="28"/>
          <w:lang w:val="sr-Cyrl-RS"/>
        </w:rPr>
        <w:t xml:space="preserve"> </w:t>
      </w:r>
      <w:r w:rsidR="00F12D85" w:rsidRPr="006F366E">
        <w:rPr>
          <w:rFonts w:ascii="Arial" w:eastAsia="Times New Roman" w:hAnsi="Arial" w:cs="Arial"/>
          <w:bCs/>
          <w:sz w:val="28"/>
          <w:szCs w:val="28"/>
          <w:lang w:val="sr-Cyrl-RS"/>
        </w:rPr>
        <w:t>корисника.</w:t>
      </w:r>
    </w:p>
    <w:p w14:paraId="2722D486" w14:textId="77777777" w:rsidR="00420DCB" w:rsidRPr="006F366E" w:rsidRDefault="00420DCB" w:rsidP="00745D21">
      <w:pPr>
        <w:spacing w:after="0" w:line="240" w:lineRule="auto"/>
        <w:jc w:val="both"/>
        <w:rPr>
          <w:rFonts w:ascii="Arial" w:hAnsi="Arial"/>
          <w:sz w:val="28"/>
          <w:lang w:val="sr-Cyrl-RS"/>
        </w:rPr>
      </w:pPr>
    </w:p>
    <w:p w14:paraId="7E3FEEC5" w14:textId="77777777" w:rsidR="00F12D85" w:rsidRPr="006F366E" w:rsidRDefault="00521AD0"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F12D85" w:rsidRPr="006F366E">
        <w:rPr>
          <w:rFonts w:ascii="Arial" w:eastAsia="Times New Roman" w:hAnsi="Arial" w:cs="Arial"/>
          <w:bCs/>
          <w:sz w:val="28"/>
          <w:szCs w:val="28"/>
          <w:lang w:val="sr-Cyrl-RS"/>
        </w:rPr>
        <w:t xml:space="preserve">Поред врсте псеудонима из става 2. ове тачке, </w:t>
      </w:r>
      <w:r w:rsidR="00420DCB" w:rsidRPr="006F366E">
        <w:rPr>
          <w:rFonts w:ascii="Arial" w:eastAsia="Times New Roman" w:hAnsi="Arial" w:cs="Arial"/>
          <w:bCs/>
          <w:sz w:val="28"/>
          <w:szCs w:val="28"/>
          <w:lang w:val="sr-Cyrl-RS"/>
        </w:rPr>
        <w:t xml:space="preserve">Народна банка Србије </w:t>
      </w:r>
      <w:r w:rsidR="00F12D85" w:rsidRPr="006F366E">
        <w:rPr>
          <w:rFonts w:ascii="Arial" w:eastAsia="Times New Roman" w:hAnsi="Arial" w:cs="Arial"/>
          <w:bCs/>
          <w:sz w:val="28"/>
          <w:szCs w:val="28"/>
          <w:lang w:val="sr-Cyrl-RS"/>
        </w:rPr>
        <w:t>може одредити</w:t>
      </w:r>
      <w:r w:rsidR="002425C5" w:rsidRPr="006F366E">
        <w:rPr>
          <w:rFonts w:ascii="Arial" w:eastAsia="Times New Roman" w:hAnsi="Arial" w:cs="Arial"/>
          <w:bCs/>
          <w:sz w:val="28"/>
          <w:szCs w:val="28"/>
          <w:lang w:val="sr-Cyrl-RS"/>
        </w:rPr>
        <w:t xml:space="preserve"> </w:t>
      </w:r>
      <w:r w:rsidR="00F12D85" w:rsidRPr="006F366E">
        <w:rPr>
          <w:rFonts w:ascii="Arial" w:eastAsia="Times New Roman" w:hAnsi="Arial" w:cs="Arial"/>
          <w:bCs/>
          <w:sz w:val="28"/>
          <w:szCs w:val="28"/>
          <w:lang w:val="sr-Cyrl-RS"/>
        </w:rPr>
        <w:t xml:space="preserve">и друге </w:t>
      </w:r>
      <w:r w:rsidR="003F7D87" w:rsidRPr="006F366E">
        <w:rPr>
          <w:rFonts w:ascii="Arial" w:eastAsia="Times New Roman" w:hAnsi="Arial" w:cs="Arial"/>
          <w:bCs/>
          <w:sz w:val="28"/>
          <w:szCs w:val="28"/>
          <w:lang w:val="sr-Cyrl-RS"/>
        </w:rPr>
        <w:t xml:space="preserve">врсте </w:t>
      </w:r>
      <w:r w:rsidR="00742563" w:rsidRPr="006F366E">
        <w:rPr>
          <w:rFonts w:ascii="Arial" w:eastAsia="Times New Roman" w:hAnsi="Arial" w:cs="Arial"/>
          <w:bCs/>
          <w:sz w:val="28"/>
          <w:szCs w:val="28"/>
          <w:lang w:val="sr-Cyrl-RS"/>
        </w:rPr>
        <w:t xml:space="preserve">псеудонима </w:t>
      </w:r>
      <w:r w:rsidR="00C67AED" w:rsidRPr="006F366E">
        <w:rPr>
          <w:rFonts w:ascii="Arial" w:eastAsia="Times New Roman" w:hAnsi="Arial" w:cs="Arial"/>
          <w:bCs/>
          <w:sz w:val="28"/>
          <w:szCs w:val="28"/>
          <w:lang w:val="sr-Cyrl-RS"/>
        </w:rPr>
        <w:t xml:space="preserve">које </w:t>
      </w:r>
      <w:r w:rsidR="006F5645" w:rsidRPr="006F366E">
        <w:rPr>
          <w:rFonts w:ascii="Arial" w:eastAsia="Times New Roman" w:hAnsi="Arial" w:cs="Arial"/>
          <w:bCs/>
          <w:sz w:val="28"/>
          <w:szCs w:val="28"/>
          <w:lang w:val="sr-Cyrl-RS"/>
        </w:rPr>
        <w:t xml:space="preserve">се </w:t>
      </w:r>
      <w:r w:rsidR="00F12D85" w:rsidRPr="006F366E">
        <w:rPr>
          <w:rFonts w:ascii="Arial" w:eastAsia="Times New Roman" w:hAnsi="Arial" w:cs="Arial"/>
          <w:bCs/>
          <w:sz w:val="28"/>
          <w:szCs w:val="28"/>
          <w:lang w:val="sr-Cyrl-RS"/>
        </w:rPr>
        <w:t>могу користити</w:t>
      </w:r>
      <w:r w:rsidR="006F5645" w:rsidRPr="006F366E">
        <w:rPr>
          <w:rFonts w:ascii="Arial" w:eastAsia="Times New Roman" w:hAnsi="Arial" w:cs="Arial"/>
          <w:bCs/>
          <w:sz w:val="28"/>
          <w:szCs w:val="28"/>
          <w:lang w:val="sr-Cyrl-RS"/>
        </w:rPr>
        <w:t xml:space="preserve"> у оквиру CAS НБС,</w:t>
      </w:r>
      <w:r w:rsidR="006F5645" w:rsidRPr="006F366E" w:rsidDel="006F5645">
        <w:rPr>
          <w:rFonts w:ascii="Arial" w:eastAsia="Times New Roman" w:hAnsi="Arial" w:cs="Arial"/>
          <w:bCs/>
          <w:sz w:val="28"/>
          <w:szCs w:val="28"/>
          <w:lang w:val="sr-Cyrl-RS"/>
        </w:rPr>
        <w:t xml:space="preserve"> </w:t>
      </w:r>
      <w:r w:rsidR="006F5645" w:rsidRPr="006F366E">
        <w:rPr>
          <w:rFonts w:ascii="Arial" w:eastAsia="Times New Roman" w:hAnsi="Arial" w:cs="Arial"/>
          <w:bCs/>
          <w:sz w:val="28"/>
          <w:szCs w:val="28"/>
          <w:lang w:val="sr-Cyrl-RS"/>
        </w:rPr>
        <w:t xml:space="preserve">односно, ако процени да је потребно, </w:t>
      </w:r>
      <w:r w:rsidR="00F12D85" w:rsidRPr="006F366E">
        <w:rPr>
          <w:rFonts w:ascii="Arial" w:eastAsia="Times New Roman" w:hAnsi="Arial" w:cs="Arial"/>
          <w:bCs/>
          <w:sz w:val="28"/>
          <w:szCs w:val="28"/>
          <w:lang w:val="sr-Cyrl-RS"/>
        </w:rPr>
        <w:t>може укинути</w:t>
      </w:r>
      <w:r w:rsidR="006F5645" w:rsidRPr="006F366E">
        <w:rPr>
          <w:rFonts w:ascii="Arial" w:eastAsia="Times New Roman" w:hAnsi="Arial" w:cs="Arial"/>
          <w:bCs/>
          <w:sz w:val="28"/>
          <w:szCs w:val="28"/>
          <w:lang w:val="sr-Cyrl-RS"/>
        </w:rPr>
        <w:t xml:space="preserve"> коришћење </w:t>
      </w:r>
      <w:r w:rsidR="00F12D85" w:rsidRPr="006F366E">
        <w:rPr>
          <w:rFonts w:ascii="Arial" w:eastAsia="Times New Roman" w:hAnsi="Arial" w:cs="Arial"/>
          <w:bCs/>
          <w:sz w:val="28"/>
          <w:szCs w:val="28"/>
          <w:lang w:val="sr-Cyrl-RS"/>
        </w:rPr>
        <w:t xml:space="preserve">поједине </w:t>
      </w:r>
      <w:r w:rsidR="006F5645" w:rsidRPr="006F366E">
        <w:rPr>
          <w:rFonts w:ascii="Arial" w:eastAsia="Times New Roman" w:hAnsi="Arial" w:cs="Arial"/>
          <w:bCs/>
          <w:sz w:val="28"/>
          <w:szCs w:val="28"/>
          <w:lang w:val="sr-Cyrl-RS"/>
        </w:rPr>
        <w:t>врсте псеудонима</w:t>
      </w:r>
      <w:r w:rsidR="00F12D85" w:rsidRPr="006F366E">
        <w:rPr>
          <w:rFonts w:ascii="Arial" w:eastAsia="Times New Roman" w:hAnsi="Arial" w:cs="Arial"/>
          <w:bCs/>
          <w:sz w:val="28"/>
          <w:szCs w:val="28"/>
          <w:lang w:val="sr-Cyrl-RS"/>
        </w:rPr>
        <w:t xml:space="preserve">, уз </w:t>
      </w:r>
      <w:r w:rsidR="00B2181E" w:rsidRPr="006F366E">
        <w:rPr>
          <w:rFonts w:ascii="Arial" w:eastAsia="Times New Roman" w:hAnsi="Arial" w:cs="Arial"/>
          <w:bCs/>
          <w:sz w:val="28"/>
          <w:szCs w:val="28"/>
          <w:lang w:val="sr-Cyrl-RS"/>
        </w:rPr>
        <w:t xml:space="preserve">благовремено </w:t>
      </w:r>
      <w:r w:rsidR="00F12D85" w:rsidRPr="006F366E">
        <w:rPr>
          <w:rFonts w:ascii="Arial" w:eastAsia="Times New Roman" w:hAnsi="Arial" w:cs="Arial"/>
          <w:bCs/>
          <w:sz w:val="28"/>
          <w:szCs w:val="28"/>
          <w:lang w:val="sr-Cyrl-RS"/>
        </w:rPr>
        <w:t xml:space="preserve">обавештавање </w:t>
      </w:r>
      <w:r w:rsidR="00F12D85" w:rsidRPr="006F366E">
        <w:rPr>
          <w:rFonts w:ascii="Arial" w:eastAsia="Times New Roman" w:hAnsi="Arial" w:cs="Arial"/>
          <w:bCs/>
          <w:sz w:val="28"/>
          <w:szCs w:val="28"/>
          <w:lang w:val="sr-Cyrl-RS"/>
        </w:rPr>
        <w:lastRenderedPageBreak/>
        <w:t>учесника о том одређењу</w:t>
      </w:r>
      <w:r w:rsidR="0071287A" w:rsidRPr="006F366E">
        <w:rPr>
          <w:rFonts w:ascii="Arial" w:eastAsia="Times New Roman" w:hAnsi="Arial" w:cs="Arial"/>
          <w:bCs/>
          <w:sz w:val="28"/>
          <w:szCs w:val="28"/>
          <w:lang w:val="sr-Cyrl-RS"/>
        </w:rPr>
        <w:t>,</w:t>
      </w:r>
      <w:r w:rsidR="00B2181E" w:rsidRPr="006F366E">
        <w:rPr>
          <w:rFonts w:ascii="Arial" w:eastAsia="Times New Roman" w:hAnsi="Arial" w:cs="Arial"/>
          <w:bCs/>
          <w:sz w:val="28"/>
          <w:szCs w:val="28"/>
          <w:lang w:val="sr-Cyrl-RS"/>
        </w:rPr>
        <w:t xml:space="preserve"> </w:t>
      </w:r>
      <w:r w:rsidR="0071287A" w:rsidRPr="006F366E">
        <w:rPr>
          <w:rFonts w:ascii="Arial" w:eastAsia="Times New Roman" w:hAnsi="Arial" w:cs="Arial"/>
          <w:bCs/>
          <w:sz w:val="28"/>
          <w:szCs w:val="28"/>
          <w:lang w:val="sr-Cyrl-RS"/>
        </w:rPr>
        <w:t>односно укидању</w:t>
      </w:r>
      <w:r w:rsidR="00B2181E" w:rsidRPr="006F366E">
        <w:rPr>
          <w:rFonts w:ascii="Arial" w:eastAsia="Times New Roman" w:hAnsi="Arial" w:cs="Arial"/>
          <w:bCs/>
          <w:sz w:val="28"/>
          <w:szCs w:val="28"/>
          <w:lang w:val="sr-Cyrl-RS"/>
        </w:rPr>
        <w:t xml:space="preserve"> кроз инфраструктуру IPS</w:t>
      </w:r>
      <w:r w:rsidR="00B2181E" w:rsidRPr="006F366E">
        <w:rPr>
          <w:rFonts w:ascii="Arial" w:hAnsi="Arial"/>
          <w:sz w:val="28"/>
          <w:lang w:val="sr-Cyrl-RS"/>
        </w:rPr>
        <w:t xml:space="preserve"> </w:t>
      </w:r>
      <w:r w:rsidR="00B2181E" w:rsidRPr="006F366E">
        <w:rPr>
          <w:rFonts w:ascii="Arial" w:eastAsia="Times New Roman" w:hAnsi="Arial" w:cs="Arial"/>
          <w:bCs/>
          <w:sz w:val="28"/>
          <w:szCs w:val="28"/>
          <w:lang w:val="sr-Cyrl-RS"/>
        </w:rPr>
        <w:t>НБС система или на други одговарајући начин</w:t>
      </w:r>
      <w:r w:rsidR="00F12D85" w:rsidRPr="006F366E">
        <w:rPr>
          <w:rFonts w:ascii="Arial" w:eastAsia="Times New Roman" w:hAnsi="Arial" w:cs="Arial"/>
          <w:bCs/>
          <w:sz w:val="28"/>
          <w:szCs w:val="28"/>
          <w:lang w:val="sr-Cyrl-RS"/>
        </w:rPr>
        <w:t>.</w:t>
      </w:r>
    </w:p>
    <w:p w14:paraId="75B7F074" w14:textId="77777777" w:rsidR="00B2181E" w:rsidRPr="006F366E" w:rsidRDefault="00B2181E" w:rsidP="00745D21">
      <w:pPr>
        <w:spacing w:after="0" w:line="240" w:lineRule="auto"/>
        <w:jc w:val="both"/>
        <w:rPr>
          <w:rFonts w:ascii="Arial" w:eastAsia="Times New Roman" w:hAnsi="Arial" w:cs="Arial"/>
          <w:bCs/>
          <w:sz w:val="28"/>
          <w:szCs w:val="28"/>
          <w:lang w:val="sr-Cyrl-RS"/>
        </w:rPr>
      </w:pPr>
    </w:p>
    <w:p w14:paraId="2C9079C5" w14:textId="77777777" w:rsidR="003F561C"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5.</w:t>
      </w:r>
      <w:r w:rsidRPr="006F366E">
        <w:rPr>
          <w:rFonts w:ascii="Arial" w:eastAsia="Times New Roman" w:hAnsi="Arial" w:cs="Arial"/>
          <w:bCs/>
          <w:sz w:val="28"/>
          <w:szCs w:val="28"/>
          <w:lang w:val="sr-Cyrl-RS"/>
        </w:rPr>
        <w:tab/>
      </w:r>
      <w:r w:rsidR="008D79D5" w:rsidRPr="006F366E">
        <w:rPr>
          <w:rFonts w:ascii="Arial" w:eastAsia="Times New Roman" w:hAnsi="Arial" w:cs="Arial"/>
          <w:bCs/>
          <w:sz w:val="28"/>
          <w:szCs w:val="28"/>
          <w:lang w:val="sr-Cyrl-RS"/>
        </w:rPr>
        <w:t>У</w:t>
      </w:r>
      <w:r w:rsidR="003F561C" w:rsidRPr="006F366E">
        <w:rPr>
          <w:rFonts w:ascii="Arial" w:eastAsia="Times New Roman" w:hAnsi="Arial" w:cs="Arial"/>
          <w:bCs/>
          <w:sz w:val="28"/>
          <w:szCs w:val="28"/>
          <w:lang w:val="sr-Cyrl-RS"/>
        </w:rPr>
        <w:t xml:space="preserve">чесници у CAS НБС </w:t>
      </w:r>
      <w:r w:rsidR="00440A24" w:rsidRPr="006F366E">
        <w:rPr>
          <w:rFonts w:ascii="Arial" w:eastAsia="Times New Roman" w:hAnsi="Arial" w:cs="Arial"/>
          <w:bCs/>
          <w:sz w:val="28"/>
          <w:szCs w:val="28"/>
          <w:lang w:val="sr-Cyrl-RS"/>
        </w:rPr>
        <w:t xml:space="preserve">базу података </w:t>
      </w:r>
      <w:r w:rsidR="003F561C" w:rsidRPr="006F366E">
        <w:rPr>
          <w:rFonts w:ascii="Arial" w:eastAsia="Times New Roman" w:hAnsi="Arial" w:cs="Arial"/>
          <w:bCs/>
          <w:sz w:val="28"/>
          <w:szCs w:val="28"/>
          <w:lang w:val="sr-Cyrl-RS"/>
        </w:rPr>
        <w:t xml:space="preserve">уписују најмање следеће податке о кориснику: </w:t>
      </w:r>
      <w:r w:rsidR="0086355E" w:rsidRPr="006F366E">
        <w:rPr>
          <w:rFonts w:ascii="Arial" w:eastAsia="Times New Roman" w:hAnsi="Arial" w:cs="Arial"/>
          <w:bCs/>
          <w:sz w:val="28"/>
          <w:szCs w:val="28"/>
          <w:lang w:val="sr-Cyrl-RS"/>
        </w:rPr>
        <w:t xml:space="preserve">врсту ознаке и </w:t>
      </w:r>
      <w:r w:rsidR="003F561C" w:rsidRPr="006F366E">
        <w:rPr>
          <w:rFonts w:ascii="Arial" w:eastAsia="Times New Roman" w:hAnsi="Arial" w:cs="Arial"/>
          <w:bCs/>
          <w:sz w:val="28"/>
          <w:szCs w:val="28"/>
          <w:lang w:val="sr-Cyrl-RS"/>
        </w:rPr>
        <w:t xml:space="preserve">ознаку којом се недвосмислено идентификује </w:t>
      </w:r>
      <w:r w:rsidR="003F7D87" w:rsidRPr="006F366E">
        <w:rPr>
          <w:rFonts w:ascii="Arial" w:eastAsia="Times New Roman" w:hAnsi="Arial" w:cs="Arial"/>
          <w:bCs/>
          <w:sz w:val="28"/>
          <w:szCs w:val="28"/>
          <w:lang w:val="sr-Cyrl-RS"/>
        </w:rPr>
        <w:t xml:space="preserve">тај </w:t>
      </w:r>
      <w:r w:rsidR="003F561C" w:rsidRPr="006F366E">
        <w:rPr>
          <w:rFonts w:ascii="Arial" w:eastAsia="Times New Roman" w:hAnsi="Arial" w:cs="Arial"/>
          <w:bCs/>
          <w:sz w:val="28"/>
          <w:szCs w:val="28"/>
          <w:lang w:val="sr-Cyrl-RS"/>
        </w:rPr>
        <w:t xml:space="preserve">корисник, </w:t>
      </w:r>
      <w:r w:rsidR="008D79D5" w:rsidRPr="006F366E">
        <w:rPr>
          <w:rFonts w:ascii="Arial" w:eastAsia="Times New Roman" w:hAnsi="Arial" w:cs="Arial"/>
          <w:bCs/>
          <w:sz w:val="28"/>
          <w:szCs w:val="28"/>
          <w:lang w:val="sr-Cyrl-RS"/>
        </w:rPr>
        <w:t>врсту псеудонима и</w:t>
      </w:r>
      <w:r w:rsidR="009579D7" w:rsidRPr="006F366E">
        <w:rPr>
          <w:rFonts w:ascii="Arial" w:eastAsia="Times New Roman" w:hAnsi="Arial" w:cs="Arial"/>
          <w:bCs/>
          <w:sz w:val="28"/>
          <w:szCs w:val="28"/>
          <w:lang w:val="sr-Cyrl-RS"/>
        </w:rPr>
        <w:t xml:space="preserve"> </w:t>
      </w:r>
      <w:r w:rsidR="003F561C" w:rsidRPr="006F366E">
        <w:rPr>
          <w:rFonts w:ascii="Arial" w:eastAsia="Times New Roman" w:hAnsi="Arial" w:cs="Arial"/>
          <w:bCs/>
          <w:sz w:val="28"/>
          <w:szCs w:val="28"/>
          <w:lang w:val="sr-Cyrl-RS"/>
        </w:rPr>
        <w:t>псеудоним</w:t>
      </w:r>
      <w:r w:rsidR="008D79D5" w:rsidRPr="006F366E">
        <w:rPr>
          <w:rFonts w:ascii="Arial" w:eastAsia="Times New Roman" w:hAnsi="Arial" w:cs="Arial"/>
          <w:bCs/>
          <w:sz w:val="28"/>
          <w:szCs w:val="28"/>
          <w:lang w:val="sr-Cyrl-RS"/>
        </w:rPr>
        <w:t xml:space="preserve"> тог корисника</w:t>
      </w:r>
      <w:r w:rsidR="003F561C" w:rsidRPr="006F366E">
        <w:rPr>
          <w:rFonts w:ascii="Arial" w:eastAsia="Times New Roman" w:hAnsi="Arial" w:cs="Arial"/>
          <w:bCs/>
          <w:sz w:val="28"/>
          <w:szCs w:val="28"/>
          <w:lang w:val="sr-Cyrl-RS"/>
        </w:rPr>
        <w:t xml:space="preserve">, </w:t>
      </w:r>
      <w:r w:rsidR="009579D7" w:rsidRPr="006F366E">
        <w:rPr>
          <w:rFonts w:ascii="Arial" w:eastAsia="Times New Roman" w:hAnsi="Arial" w:cs="Arial"/>
          <w:bCs/>
          <w:sz w:val="28"/>
          <w:szCs w:val="28"/>
          <w:lang w:val="sr-Cyrl-RS"/>
        </w:rPr>
        <w:t>име и презиме, односно пословно име и</w:t>
      </w:r>
      <w:r w:rsidR="003F561C" w:rsidRPr="006F366E">
        <w:rPr>
          <w:rFonts w:ascii="Arial" w:eastAsia="Times New Roman" w:hAnsi="Arial" w:cs="Arial"/>
          <w:bCs/>
          <w:sz w:val="28"/>
          <w:szCs w:val="28"/>
          <w:lang w:val="sr-Cyrl-RS"/>
        </w:rPr>
        <w:t xml:space="preserve"> број платног рачуна</w:t>
      </w:r>
      <w:r w:rsidR="009579D7" w:rsidRPr="006F366E">
        <w:rPr>
          <w:rFonts w:ascii="Arial" w:eastAsia="Times New Roman" w:hAnsi="Arial" w:cs="Arial"/>
          <w:bCs/>
          <w:sz w:val="28"/>
          <w:szCs w:val="28"/>
          <w:lang w:val="sr-Cyrl-RS"/>
        </w:rPr>
        <w:t xml:space="preserve"> тог </w:t>
      </w:r>
      <w:r w:rsidR="003F561C" w:rsidRPr="006F366E">
        <w:rPr>
          <w:rFonts w:ascii="Arial" w:eastAsia="Times New Roman" w:hAnsi="Arial" w:cs="Arial"/>
          <w:bCs/>
          <w:sz w:val="28"/>
          <w:szCs w:val="28"/>
          <w:lang w:val="sr-Cyrl-RS"/>
        </w:rPr>
        <w:t>корисника.</w:t>
      </w:r>
    </w:p>
    <w:p w14:paraId="3D9C3623" w14:textId="77777777" w:rsidR="003F561C" w:rsidRPr="006F366E" w:rsidRDefault="003F561C" w:rsidP="00745D21">
      <w:pPr>
        <w:pStyle w:val="ListParagraph"/>
        <w:spacing w:after="0" w:line="240" w:lineRule="auto"/>
        <w:ind w:left="0"/>
        <w:jc w:val="both"/>
        <w:rPr>
          <w:rFonts w:ascii="Arial" w:eastAsia="Times New Roman" w:hAnsi="Arial" w:cs="Arial"/>
          <w:bCs/>
          <w:sz w:val="28"/>
          <w:szCs w:val="28"/>
          <w:lang w:val="sr-Cyrl-RS"/>
        </w:rPr>
      </w:pPr>
    </w:p>
    <w:p w14:paraId="2CD59FB4" w14:textId="77777777" w:rsidR="00845B28" w:rsidRPr="006F366E" w:rsidRDefault="0012243E"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A1519F" w:rsidRPr="006F366E">
        <w:rPr>
          <w:rFonts w:ascii="Arial" w:eastAsia="Times New Roman" w:hAnsi="Arial" w:cs="Arial"/>
          <w:bCs/>
          <w:sz w:val="28"/>
          <w:szCs w:val="28"/>
          <w:lang w:val="sr-Cyrl-RS"/>
        </w:rPr>
        <w:t xml:space="preserve">Врста ознаке из става 1. ове </w:t>
      </w:r>
      <w:r w:rsidR="0086355E" w:rsidRPr="006F366E">
        <w:rPr>
          <w:rFonts w:ascii="Arial" w:eastAsia="Times New Roman" w:hAnsi="Arial" w:cs="Arial"/>
          <w:bCs/>
          <w:sz w:val="28"/>
          <w:szCs w:val="28"/>
          <w:lang w:val="sr-Cyrl-RS"/>
        </w:rPr>
        <w:t xml:space="preserve">тачке </w:t>
      </w:r>
      <w:r w:rsidR="009173FE" w:rsidRPr="006F366E">
        <w:rPr>
          <w:rFonts w:ascii="Arial" w:eastAsia="Times New Roman" w:hAnsi="Arial" w:cs="Arial"/>
          <w:bCs/>
          <w:sz w:val="28"/>
          <w:szCs w:val="28"/>
          <w:lang w:val="sr-Cyrl-RS"/>
        </w:rPr>
        <w:t>мо</w:t>
      </w:r>
      <w:r w:rsidR="00A1519F" w:rsidRPr="006F366E">
        <w:rPr>
          <w:rFonts w:ascii="Arial" w:eastAsia="Times New Roman" w:hAnsi="Arial" w:cs="Arial"/>
          <w:bCs/>
          <w:sz w:val="28"/>
          <w:szCs w:val="28"/>
          <w:lang w:val="sr-Cyrl-RS"/>
        </w:rPr>
        <w:t>же</w:t>
      </w:r>
      <w:r w:rsidR="009173FE" w:rsidRPr="006F366E">
        <w:rPr>
          <w:rFonts w:ascii="Arial" w:eastAsia="Times New Roman" w:hAnsi="Arial" w:cs="Arial"/>
          <w:bCs/>
          <w:sz w:val="28"/>
          <w:szCs w:val="28"/>
          <w:lang w:val="sr-Cyrl-RS"/>
        </w:rPr>
        <w:t xml:space="preserve"> бити</w:t>
      </w:r>
      <w:r w:rsidR="00845B28" w:rsidRPr="006F366E">
        <w:rPr>
          <w:rFonts w:ascii="Arial" w:eastAsia="Times New Roman" w:hAnsi="Arial" w:cs="Arial"/>
          <w:bCs/>
          <w:sz w:val="28"/>
          <w:szCs w:val="28"/>
          <w:lang w:val="sr-Cyrl-RS"/>
        </w:rPr>
        <w:t>:</w:t>
      </w:r>
      <w:r w:rsidR="009173FE" w:rsidRPr="006F366E">
        <w:rPr>
          <w:rFonts w:ascii="Arial" w:eastAsia="Times New Roman" w:hAnsi="Arial" w:cs="Arial"/>
          <w:bCs/>
          <w:sz w:val="28"/>
          <w:szCs w:val="28"/>
          <w:lang w:val="sr-Cyrl-RS"/>
        </w:rPr>
        <w:t xml:space="preserve"> </w:t>
      </w:r>
    </w:p>
    <w:p w14:paraId="1A5C7EB4" w14:textId="77777777" w:rsidR="00845B28" w:rsidRPr="006F366E" w:rsidRDefault="00845B28" w:rsidP="00745D21">
      <w:pPr>
        <w:spacing w:after="0" w:line="240" w:lineRule="auto"/>
        <w:jc w:val="both"/>
        <w:rPr>
          <w:rFonts w:ascii="Arial" w:eastAsia="Times New Roman" w:hAnsi="Arial" w:cs="Arial"/>
          <w:bCs/>
          <w:sz w:val="28"/>
          <w:szCs w:val="28"/>
          <w:lang w:val="sr-Cyrl-RS"/>
        </w:rPr>
      </w:pPr>
    </w:p>
    <w:p w14:paraId="69758FB6" w14:textId="77777777" w:rsidR="00845B28" w:rsidRPr="006F366E" w:rsidRDefault="00845B2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t>1)</w:t>
      </w:r>
      <w:r w:rsidR="00B16B04" w:rsidRPr="006F366E">
        <w:rPr>
          <w:rFonts w:ascii="Arial" w:eastAsia="Times New Roman" w:hAnsi="Arial" w:cs="Arial"/>
          <w:bCs/>
          <w:sz w:val="28"/>
          <w:szCs w:val="28"/>
          <w:lang w:val="sr-Cyrl-RS"/>
        </w:rPr>
        <w:tab/>
      </w:r>
      <w:r w:rsidR="00C044F3" w:rsidRPr="006F366E">
        <w:rPr>
          <w:rFonts w:ascii="Arial" w:eastAsia="Times New Roman" w:hAnsi="Arial" w:cs="Arial"/>
          <w:bCs/>
          <w:sz w:val="28"/>
          <w:szCs w:val="28"/>
          <w:lang w:val="sr-Cyrl-RS"/>
        </w:rPr>
        <w:t>једи</w:t>
      </w:r>
      <w:r w:rsidR="00C2442E" w:rsidRPr="006F366E">
        <w:rPr>
          <w:rFonts w:ascii="Arial" w:eastAsia="Times New Roman" w:hAnsi="Arial" w:cs="Arial"/>
          <w:bCs/>
          <w:sz w:val="28"/>
          <w:szCs w:val="28"/>
          <w:lang w:val="sr-Cyrl-RS"/>
        </w:rPr>
        <w:t>н</w:t>
      </w:r>
      <w:r w:rsidR="00C044F3" w:rsidRPr="006F366E">
        <w:rPr>
          <w:rFonts w:ascii="Arial" w:eastAsia="Times New Roman" w:hAnsi="Arial" w:cs="Arial"/>
          <w:bCs/>
          <w:sz w:val="28"/>
          <w:szCs w:val="28"/>
          <w:lang w:val="sr-Cyrl-RS"/>
        </w:rPr>
        <w:t>ствени матич</w:t>
      </w:r>
      <w:r w:rsidR="00D63EB5" w:rsidRPr="006F366E">
        <w:rPr>
          <w:rFonts w:ascii="Arial" w:eastAsia="Times New Roman" w:hAnsi="Arial" w:cs="Arial"/>
          <w:bCs/>
          <w:sz w:val="28"/>
          <w:szCs w:val="28"/>
          <w:lang w:val="sr-Cyrl-RS"/>
        </w:rPr>
        <w:t>ни број потрошача</w:t>
      </w:r>
      <w:r w:rsidR="0088303F" w:rsidRPr="006F366E">
        <w:rPr>
          <w:rFonts w:ascii="Arial" w:eastAsia="Times New Roman" w:hAnsi="Arial" w:cs="Arial"/>
          <w:bCs/>
          <w:sz w:val="28"/>
          <w:szCs w:val="28"/>
          <w:lang w:val="sr-Cyrl-RS"/>
        </w:rPr>
        <w:t xml:space="preserve"> који је држављанин Републике Србије</w:t>
      </w:r>
      <w:r w:rsidR="004B29A1" w:rsidRPr="006F366E">
        <w:rPr>
          <w:rFonts w:ascii="Arial" w:eastAsia="Times New Roman" w:hAnsi="Arial" w:cs="Arial"/>
          <w:bCs/>
          <w:sz w:val="28"/>
          <w:szCs w:val="28"/>
          <w:lang w:val="sr-Cyrl-RS"/>
        </w:rPr>
        <w:t xml:space="preserve">, односно </w:t>
      </w:r>
      <w:r w:rsidR="00C044F3" w:rsidRPr="006F366E">
        <w:rPr>
          <w:rFonts w:ascii="Arial" w:eastAsia="Times New Roman" w:hAnsi="Arial" w:cs="Arial"/>
          <w:bCs/>
          <w:sz w:val="28"/>
          <w:szCs w:val="28"/>
          <w:lang w:val="sr-Cyrl-RS"/>
        </w:rPr>
        <w:t>други одговарајући идентификациони број</w:t>
      </w:r>
      <w:r w:rsidR="00D63EB5" w:rsidRPr="006F366E">
        <w:rPr>
          <w:rFonts w:ascii="Arial" w:eastAsia="Times New Roman" w:hAnsi="Arial" w:cs="Arial"/>
          <w:bCs/>
          <w:sz w:val="28"/>
          <w:szCs w:val="28"/>
          <w:lang w:val="sr-Cyrl-RS"/>
        </w:rPr>
        <w:t xml:space="preserve"> </w:t>
      </w:r>
      <w:r w:rsidR="00DA09F7" w:rsidRPr="006F366E">
        <w:rPr>
          <w:rFonts w:ascii="Arial" w:eastAsia="Times New Roman" w:hAnsi="Arial" w:cs="Arial"/>
          <w:bCs/>
          <w:sz w:val="28"/>
          <w:szCs w:val="28"/>
          <w:lang w:val="sr-Cyrl-RS"/>
        </w:rPr>
        <w:t xml:space="preserve">који је издао орган Републике Србије за </w:t>
      </w:r>
      <w:r w:rsidR="00D63EB5" w:rsidRPr="006F366E">
        <w:rPr>
          <w:rFonts w:ascii="Arial" w:eastAsia="Times New Roman" w:hAnsi="Arial" w:cs="Arial"/>
          <w:bCs/>
          <w:sz w:val="28"/>
          <w:szCs w:val="28"/>
          <w:lang w:val="sr-Cyrl-RS"/>
        </w:rPr>
        <w:t>потрошача који нема</w:t>
      </w:r>
      <w:r w:rsidR="00C044F3" w:rsidRPr="006F366E">
        <w:rPr>
          <w:rFonts w:ascii="Arial" w:eastAsia="Times New Roman" w:hAnsi="Arial" w:cs="Arial"/>
          <w:bCs/>
          <w:sz w:val="28"/>
          <w:szCs w:val="28"/>
          <w:lang w:val="sr-Cyrl-RS"/>
        </w:rPr>
        <w:t xml:space="preserve"> држављанство Републике Србије</w:t>
      </w:r>
      <w:r w:rsidRPr="006F366E">
        <w:rPr>
          <w:rFonts w:ascii="Arial" w:eastAsia="Times New Roman" w:hAnsi="Arial" w:cs="Arial"/>
          <w:bCs/>
          <w:sz w:val="28"/>
          <w:szCs w:val="28"/>
          <w:lang w:val="sr-Cyrl-RS"/>
        </w:rPr>
        <w:t>;</w:t>
      </w:r>
    </w:p>
    <w:p w14:paraId="5E172E87" w14:textId="77777777" w:rsidR="00FE68D7" w:rsidRPr="006F366E" w:rsidRDefault="00845B2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2)</w:t>
      </w:r>
      <w:r w:rsidR="00B16B04" w:rsidRPr="006F366E">
        <w:rPr>
          <w:rFonts w:ascii="Arial" w:eastAsia="Times New Roman" w:hAnsi="Arial" w:cs="Arial"/>
          <w:bCs/>
          <w:sz w:val="28"/>
          <w:szCs w:val="28"/>
          <w:lang w:val="sr-Cyrl-RS"/>
        </w:rPr>
        <w:tab/>
      </w:r>
      <w:r w:rsidR="009579D7" w:rsidRPr="006F366E">
        <w:rPr>
          <w:rFonts w:ascii="Arial" w:eastAsia="Times New Roman" w:hAnsi="Arial" w:cs="Arial"/>
          <w:bCs/>
          <w:sz w:val="28"/>
          <w:szCs w:val="28"/>
          <w:lang w:val="sr-Cyrl-RS"/>
        </w:rPr>
        <w:t xml:space="preserve">матични број </w:t>
      </w:r>
      <w:r w:rsidR="00D05E60" w:rsidRPr="006F366E">
        <w:rPr>
          <w:rFonts w:ascii="Arial" w:eastAsia="Times New Roman" w:hAnsi="Arial" w:cs="Arial"/>
          <w:bCs/>
          <w:sz w:val="28"/>
          <w:szCs w:val="28"/>
          <w:lang w:val="sr-Cyrl-RS"/>
        </w:rPr>
        <w:t>правног лица или предузетника</w:t>
      </w:r>
      <w:r w:rsidR="00FE68D7" w:rsidRPr="006F366E">
        <w:rPr>
          <w:rFonts w:ascii="Arial" w:eastAsia="Times New Roman" w:hAnsi="Arial" w:cs="Arial"/>
          <w:bCs/>
          <w:sz w:val="28"/>
          <w:szCs w:val="28"/>
          <w:lang w:val="sr-Cyrl-RS"/>
        </w:rPr>
        <w:t>.</w:t>
      </w:r>
    </w:p>
    <w:p w14:paraId="3A60E316" w14:textId="77777777" w:rsidR="007A6EA2" w:rsidRPr="006F366E" w:rsidRDefault="007A6EA2" w:rsidP="00745D21">
      <w:pPr>
        <w:spacing w:after="0" w:line="240" w:lineRule="auto"/>
        <w:jc w:val="both"/>
        <w:rPr>
          <w:rFonts w:ascii="Arial" w:eastAsia="Times New Roman" w:hAnsi="Arial" w:cs="Arial"/>
          <w:bCs/>
          <w:sz w:val="28"/>
          <w:szCs w:val="28"/>
          <w:lang w:val="sr-Cyrl-RS"/>
        </w:rPr>
      </w:pPr>
    </w:p>
    <w:p w14:paraId="31F48801" w14:textId="77777777" w:rsidR="00E74938" w:rsidRPr="006F366E" w:rsidRDefault="00112342"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E74938" w:rsidRPr="006F366E">
        <w:rPr>
          <w:rFonts w:ascii="Arial" w:eastAsia="Times New Roman" w:hAnsi="Arial" w:cs="Arial"/>
          <w:bCs/>
          <w:sz w:val="28"/>
          <w:szCs w:val="28"/>
          <w:lang w:val="sr-Cyrl-RS"/>
        </w:rPr>
        <w:t xml:space="preserve">У CAS НБС </w:t>
      </w:r>
      <w:r w:rsidR="008E3865" w:rsidRPr="006F366E">
        <w:rPr>
          <w:rFonts w:ascii="Arial" w:eastAsia="Times New Roman" w:hAnsi="Arial" w:cs="Arial"/>
          <w:bCs/>
          <w:sz w:val="28"/>
          <w:szCs w:val="28"/>
          <w:lang w:val="sr-Cyrl-RS"/>
        </w:rPr>
        <w:t xml:space="preserve">бази података </w:t>
      </w:r>
      <w:r w:rsidR="00E74938" w:rsidRPr="006F366E">
        <w:rPr>
          <w:rFonts w:ascii="Arial" w:eastAsia="Times New Roman" w:hAnsi="Arial" w:cs="Arial"/>
          <w:bCs/>
          <w:sz w:val="28"/>
          <w:szCs w:val="28"/>
          <w:lang w:val="sr-Cyrl-RS"/>
        </w:rPr>
        <w:t xml:space="preserve">сваки корисник </w:t>
      </w:r>
      <w:r w:rsidR="00AC25C2" w:rsidRPr="006F366E">
        <w:rPr>
          <w:rFonts w:ascii="Arial" w:eastAsia="Times New Roman" w:hAnsi="Arial" w:cs="Arial"/>
          <w:bCs/>
          <w:sz w:val="28"/>
          <w:szCs w:val="28"/>
          <w:lang w:val="sr-Cyrl-RS"/>
        </w:rPr>
        <w:t xml:space="preserve">јединствено је </w:t>
      </w:r>
      <w:r w:rsidR="00E74938" w:rsidRPr="006F366E">
        <w:rPr>
          <w:rFonts w:ascii="Arial" w:eastAsia="Times New Roman" w:hAnsi="Arial" w:cs="Arial"/>
          <w:bCs/>
          <w:sz w:val="28"/>
          <w:szCs w:val="28"/>
          <w:lang w:val="sr-Cyrl-RS"/>
        </w:rPr>
        <w:t xml:space="preserve">одређен на основу врсте ознаке и ознаке из става 1. ове тачке. </w:t>
      </w:r>
    </w:p>
    <w:p w14:paraId="0D124D02" w14:textId="77777777" w:rsidR="00DA3E27" w:rsidRPr="006F366E" w:rsidRDefault="00DA3E27" w:rsidP="00745D21">
      <w:pPr>
        <w:spacing w:after="0" w:line="240" w:lineRule="auto"/>
        <w:jc w:val="both"/>
        <w:rPr>
          <w:rFonts w:ascii="Arial" w:eastAsia="Times New Roman" w:hAnsi="Arial" w:cs="Arial"/>
          <w:bCs/>
          <w:sz w:val="28"/>
          <w:szCs w:val="28"/>
          <w:lang w:val="sr-Cyrl-RS"/>
        </w:rPr>
      </w:pPr>
    </w:p>
    <w:p w14:paraId="1220F383" w14:textId="77777777" w:rsidR="00E74938" w:rsidRPr="006F366E" w:rsidRDefault="00DA3E27"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Учесници могу да у CAS</w:t>
      </w:r>
      <w:r w:rsidRPr="006F366E">
        <w:rPr>
          <w:rFonts w:ascii="Arial" w:hAnsi="Arial"/>
          <w:sz w:val="28"/>
          <w:lang w:val="sr-Cyrl-RS"/>
        </w:rPr>
        <w:t xml:space="preserve"> </w:t>
      </w:r>
      <w:r w:rsidRPr="006F366E">
        <w:rPr>
          <w:rFonts w:ascii="Arial" w:eastAsia="Times New Roman" w:hAnsi="Arial" w:cs="Arial"/>
          <w:bCs/>
          <w:sz w:val="28"/>
          <w:szCs w:val="28"/>
          <w:lang w:val="sr-Cyrl-RS"/>
        </w:rPr>
        <w:t xml:space="preserve">НБС бази података уписују, мењају или бришу </w:t>
      </w:r>
      <w:r w:rsidR="006F366E" w:rsidRPr="006F366E">
        <w:rPr>
          <w:rFonts w:ascii="Arial" w:eastAsia="Times New Roman" w:hAnsi="Arial" w:cs="Arial"/>
          <w:bCs/>
          <w:sz w:val="28"/>
          <w:szCs w:val="28"/>
          <w:lang w:val="sr-Cyrl-RS"/>
        </w:rPr>
        <w:t xml:space="preserve">само </w:t>
      </w:r>
      <w:r w:rsidRPr="006F366E">
        <w:rPr>
          <w:rFonts w:ascii="Arial" w:eastAsia="Times New Roman" w:hAnsi="Arial" w:cs="Arial"/>
          <w:bCs/>
          <w:sz w:val="28"/>
          <w:szCs w:val="28"/>
          <w:lang w:val="sr-Cyrl-RS"/>
        </w:rPr>
        <w:t>податке за своје кориснике.</w:t>
      </w:r>
      <w:r w:rsidR="00E74938" w:rsidRPr="006F366E">
        <w:rPr>
          <w:rFonts w:ascii="Arial" w:eastAsia="Times New Roman" w:hAnsi="Arial" w:cs="Arial"/>
          <w:bCs/>
          <w:sz w:val="28"/>
          <w:szCs w:val="28"/>
          <w:lang w:val="sr-Cyrl-RS"/>
        </w:rPr>
        <w:t xml:space="preserve"> </w:t>
      </w:r>
    </w:p>
    <w:p w14:paraId="152A9B65" w14:textId="77777777" w:rsidR="00E74938" w:rsidRPr="006F366E" w:rsidRDefault="00E74938" w:rsidP="00745D21">
      <w:pPr>
        <w:spacing w:after="0" w:line="240" w:lineRule="auto"/>
        <w:jc w:val="both"/>
        <w:rPr>
          <w:rFonts w:ascii="Arial" w:eastAsia="Times New Roman" w:hAnsi="Arial" w:cs="Arial"/>
          <w:bCs/>
          <w:sz w:val="28"/>
          <w:szCs w:val="28"/>
          <w:lang w:val="sr-Cyrl-RS"/>
        </w:rPr>
      </w:pPr>
    </w:p>
    <w:p w14:paraId="1E982B04" w14:textId="77777777" w:rsidR="00E74938" w:rsidRPr="006F366E" w:rsidRDefault="00E7493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У CAS НБС </w:t>
      </w:r>
      <w:r w:rsidR="008E3865" w:rsidRPr="006F366E">
        <w:rPr>
          <w:rFonts w:ascii="Arial" w:eastAsia="Times New Roman" w:hAnsi="Arial" w:cs="Arial"/>
          <w:bCs/>
          <w:sz w:val="28"/>
          <w:szCs w:val="28"/>
          <w:lang w:val="sr-Cyrl-RS"/>
        </w:rPr>
        <w:t xml:space="preserve">базу података </w:t>
      </w:r>
      <w:r w:rsidRPr="006F366E">
        <w:rPr>
          <w:rFonts w:ascii="Arial" w:eastAsia="Times New Roman" w:hAnsi="Arial" w:cs="Arial"/>
          <w:bCs/>
          <w:sz w:val="28"/>
          <w:szCs w:val="28"/>
          <w:lang w:val="sr-Cyrl-RS"/>
        </w:rPr>
        <w:t>не мо</w:t>
      </w:r>
      <w:r w:rsidR="008E3865" w:rsidRPr="006F366E">
        <w:rPr>
          <w:rFonts w:ascii="Arial" w:eastAsia="Times New Roman" w:hAnsi="Arial" w:cs="Arial"/>
          <w:bCs/>
          <w:sz w:val="28"/>
          <w:szCs w:val="28"/>
          <w:lang w:val="sr-Cyrl-RS"/>
        </w:rPr>
        <w:t>гу</w:t>
      </w:r>
      <w:r w:rsidRPr="006F366E">
        <w:rPr>
          <w:rFonts w:ascii="Arial" w:eastAsia="Times New Roman" w:hAnsi="Arial" w:cs="Arial"/>
          <w:bCs/>
          <w:sz w:val="28"/>
          <w:szCs w:val="28"/>
          <w:lang w:val="sr-Cyrl-RS"/>
        </w:rPr>
        <w:t xml:space="preserve"> се уписати врста псеудонима и псеудоним који су већ уписани за </w:t>
      </w:r>
      <w:r w:rsidR="00E92348" w:rsidRPr="006F366E">
        <w:rPr>
          <w:rFonts w:ascii="Arial" w:eastAsia="Times New Roman" w:hAnsi="Arial" w:cs="Arial"/>
          <w:bCs/>
          <w:sz w:val="28"/>
          <w:szCs w:val="28"/>
          <w:lang w:val="sr-Cyrl-RS"/>
        </w:rPr>
        <w:t xml:space="preserve">другог </w:t>
      </w:r>
      <w:r w:rsidRPr="006F366E">
        <w:rPr>
          <w:rFonts w:ascii="Arial" w:eastAsia="Times New Roman" w:hAnsi="Arial" w:cs="Arial"/>
          <w:bCs/>
          <w:sz w:val="28"/>
          <w:szCs w:val="28"/>
          <w:lang w:val="sr-Cyrl-RS"/>
        </w:rPr>
        <w:t>кор</w:t>
      </w:r>
      <w:r w:rsidR="001D01A1" w:rsidRPr="006F366E">
        <w:rPr>
          <w:rFonts w:ascii="Arial" w:eastAsia="Times New Roman" w:hAnsi="Arial" w:cs="Arial"/>
          <w:bCs/>
          <w:sz w:val="28"/>
          <w:szCs w:val="28"/>
          <w:lang w:val="sr-Cyrl-RS"/>
        </w:rPr>
        <w:t>исника</w:t>
      </w:r>
      <w:r w:rsidR="00A55893" w:rsidRPr="006F366E">
        <w:rPr>
          <w:rFonts w:ascii="Arial" w:eastAsia="Times New Roman" w:hAnsi="Arial" w:cs="Arial"/>
          <w:bCs/>
          <w:sz w:val="28"/>
          <w:szCs w:val="28"/>
          <w:lang w:val="sr-Cyrl-RS"/>
        </w:rPr>
        <w:t>, без обзира на то који учесник је тај псеудоним уписао</w:t>
      </w:r>
      <w:r w:rsidRPr="006F366E">
        <w:rPr>
          <w:rFonts w:ascii="Arial" w:eastAsia="Times New Roman" w:hAnsi="Arial" w:cs="Arial"/>
          <w:bCs/>
          <w:sz w:val="28"/>
          <w:szCs w:val="28"/>
          <w:lang w:val="sr-Cyrl-RS"/>
        </w:rPr>
        <w:t>.</w:t>
      </w:r>
    </w:p>
    <w:p w14:paraId="4EB6EA34" w14:textId="77777777" w:rsidR="00E74938" w:rsidRPr="006F366E" w:rsidRDefault="00E74938" w:rsidP="00745D21">
      <w:pPr>
        <w:spacing w:after="0" w:line="240" w:lineRule="auto"/>
        <w:jc w:val="both"/>
        <w:rPr>
          <w:rFonts w:ascii="Arial" w:eastAsia="Times New Roman" w:hAnsi="Arial" w:cs="Arial"/>
          <w:bCs/>
          <w:sz w:val="28"/>
          <w:szCs w:val="28"/>
          <w:lang w:val="sr-Cyrl-RS"/>
        </w:rPr>
      </w:pPr>
    </w:p>
    <w:p w14:paraId="5A43BE1B" w14:textId="77777777" w:rsidR="00DC752F" w:rsidRPr="006F366E" w:rsidRDefault="00F630B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C00588" w:rsidRPr="006F366E">
        <w:rPr>
          <w:rFonts w:ascii="Arial" w:eastAsia="Times New Roman" w:hAnsi="Arial" w:cs="Arial"/>
          <w:bCs/>
          <w:sz w:val="28"/>
          <w:szCs w:val="28"/>
          <w:lang w:val="sr-Cyrl-RS"/>
        </w:rPr>
        <w:t xml:space="preserve">Учесници су одговорни за тачност </w:t>
      </w:r>
      <w:r w:rsidR="00F43AD8" w:rsidRPr="006F366E">
        <w:rPr>
          <w:rFonts w:ascii="Arial" w:eastAsia="Times New Roman" w:hAnsi="Arial" w:cs="Arial"/>
          <w:bCs/>
          <w:sz w:val="28"/>
          <w:szCs w:val="28"/>
          <w:lang w:val="sr-Cyrl-RS"/>
        </w:rPr>
        <w:t xml:space="preserve">и повезаност </w:t>
      </w:r>
      <w:r w:rsidR="00C00588" w:rsidRPr="006F366E">
        <w:rPr>
          <w:rFonts w:ascii="Arial" w:eastAsia="Times New Roman" w:hAnsi="Arial" w:cs="Arial"/>
          <w:bCs/>
          <w:sz w:val="28"/>
          <w:szCs w:val="28"/>
          <w:lang w:val="sr-Cyrl-RS"/>
        </w:rPr>
        <w:t xml:space="preserve">података </w:t>
      </w:r>
      <w:r w:rsidR="0078178C" w:rsidRPr="006F366E">
        <w:rPr>
          <w:rFonts w:ascii="Arial" w:eastAsia="Times New Roman" w:hAnsi="Arial" w:cs="Arial"/>
          <w:bCs/>
          <w:sz w:val="28"/>
          <w:szCs w:val="28"/>
          <w:lang w:val="sr-Cyrl-RS"/>
        </w:rPr>
        <w:t xml:space="preserve">из става 1. ове тачке </w:t>
      </w:r>
      <w:r w:rsidR="00C00588" w:rsidRPr="006F366E">
        <w:rPr>
          <w:rFonts w:ascii="Arial" w:eastAsia="Times New Roman" w:hAnsi="Arial" w:cs="Arial"/>
          <w:bCs/>
          <w:sz w:val="28"/>
          <w:szCs w:val="28"/>
          <w:lang w:val="sr-Cyrl-RS"/>
        </w:rPr>
        <w:t>које уписују/мењају у CAS НБС</w:t>
      </w:r>
      <w:r w:rsidR="007315FD" w:rsidRPr="006F366E">
        <w:rPr>
          <w:rFonts w:ascii="Arial" w:eastAsia="Times New Roman" w:hAnsi="Arial" w:cs="Arial"/>
          <w:bCs/>
          <w:sz w:val="28"/>
          <w:szCs w:val="28"/>
          <w:lang w:val="sr-Cyrl-RS"/>
        </w:rPr>
        <w:t xml:space="preserve"> бази података</w:t>
      </w:r>
      <w:r w:rsidR="004C23C8" w:rsidRPr="006F366E">
        <w:rPr>
          <w:rFonts w:ascii="Arial" w:eastAsia="Times New Roman" w:hAnsi="Arial" w:cs="Arial"/>
          <w:bCs/>
          <w:sz w:val="28"/>
          <w:szCs w:val="28"/>
          <w:lang w:val="sr-Cyrl-RS"/>
        </w:rPr>
        <w:t>, као и за добијање претходног писменог пристанка свог корисника</w:t>
      </w:r>
      <w:r w:rsidR="007315FD" w:rsidRPr="006F366E">
        <w:rPr>
          <w:rFonts w:ascii="Arial" w:eastAsia="Times New Roman" w:hAnsi="Arial" w:cs="Arial"/>
          <w:bCs/>
          <w:sz w:val="28"/>
          <w:szCs w:val="28"/>
          <w:lang w:val="sr-Cyrl-RS"/>
        </w:rPr>
        <w:t xml:space="preserve"> за </w:t>
      </w:r>
      <w:r w:rsidR="004C23C8" w:rsidRPr="006F366E">
        <w:rPr>
          <w:rFonts w:ascii="Arial" w:eastAsia="Times New Roman" w:hAnsi="Arial" w:cs="Arial"/>
          <w:bCs/>
          <w:sz w:val="28"/>
          <w:szCs w:val="28"/>
          <w:lang w:val="sr-Cyrl-RS"/>
        </w:rPr>
        <w:t>упис</w:t>
      </w:r>
      <w:r w:rsidR="007315FD" w:rsidRPr="006F366E">
        <w:rPr>
          <w:rFonts w:ascii="Arial" w:eastAsia="Times New Roman" w:hAnsi="Arial" w:cs="Arial"/>
          <w:bCs/>
          <w:sz w:val="28"/>
          <w:szCs w:val="28"/>
          <w:lang w:val="sr-Cyrl-RS"/>
        </w:rPr>
        <w:t>, обраду</w:t>
      </w:r>
      <w:r w:rsidR="00AD3D17" w:rsidRPr="006F366E">
        <w:rPr>
          <w:rFonts w:ascii="Arial" w:eastAsia="Times New Roman" w:hAnsi="Arial" w:cs="Arial"/>
          <w:bCs/>
          <w:sz w:val="28"/>
          <w:szCs w:val="28"/>
          <w:lang w:val="sr-Cyrl-RS"/>
        </w:rPr>
        <w:t xml:space="preserve"> </w:t>
      </w:r>
      <w:r w:rsidR="00224C42" w:rsidRPr="006F366E">
        <w:rPr>
          <w:rFonts w:ascii="Arial" w:eastAsia="Times New Roman" w:hAnsi="Arial" w:cs="Arial"/>
          <w:bCs/>
          <w:sz w:val="28"/>
          <w:szCs w:val="28"/>
          <w:lang w:val="sr-Cyrl-RS"/>
        </w:rPr>
        <w:t xml:space="preserve">и </w:t>
      </w:r>
      <w:r w:rsidR="00E74938" w:rsidRPr="006F366E">
        <w:rPr>
          <w:rFonts w:ascii="Arial" w:eastAsia="Times New Roman" w:hAnsi="Arial" w:cs="Arial"/>
          <w:bCs/>
          <w:sz w:val="28"/>
          <w:szCs w:val="28"/>
          <w:lang w:val="sr-Cyrl-RS"/>
        </w:rPr>
        <w:t>кориш</w:t>
      </w:r>
      <w:r w:rsidRPr="006F366E">
        <w:rPr>
          <w:rFonts w:ascii="Arial" w:eastAsia="Times New Roman" w:hAnsi="Arial" w:cs="Arial"/>
          <w:bCs/>
          <w:sz w:val="28"/>
          <w:szCs w:val="28"/>
          <w:lang w:val="sr-Cyrl-RS"/>
        </w:rPr>
        <w:t>ћ</w:t>
      </w:r>
      <w:r w:rsidR="00E74938" w:rsidRPr="006F366E">
        <w:rPr>
          <w:rFonts w:ascii="Arial" w:eastAsia="Times New Roman" w:hAnsi="Arial" w:cs="Arial"/>
          <w:bCs/>
          <w:sz w:val="28"/>
          <w:szCs w:val="28"/>
          <w:lang w:val="sr-Cyrl-RS"/>
        </w:rPr>
        <w:t>ење</w:t>
      </w:r>
      <w:r w:rsidR="00880186" w:rsidRPr="006F366E">
        <w:rPr>
          <w:rFonts w:ascii="Arial" w:eastAsia="Times New Roman" w:hAnsi="Arial" w:cs="Arial"/>
          <w:bCs/>
          <w:sz w:val="28"/>
          <w:szCs w:val="28"/>
          <w:lang w:val="sr-Cyrl-RS"/>
        </w:rPr>
        <w:t xml:space="preserve"> </w:t>
      </w:r>
      <w:r w:rsidR="007315FD" w:rsidRPr="006F366E">
        <w:rPr>
          <w:rFonts w:ascii="Arial" w:eastAsia="Times New Roman" w:hAnsi="Arial" w:cs="Arial"/>
          <w:bCs/>
          <w:sz w:val="28"/>
          <w:szCs w:val="28"/>
          <w:lang w:val="sr-Cyrl-RS"/>
        </w:rPr>
        <w:t xml:space="preserve">тих </w:t>
      </w:r>
      <w:r w:rsidR="004C23C8" w:rsidRPr="006F366E">
        <w:rPr>
          <w:rFonts w:ascii="Arial" w:eastAsia="Times New Roman" w:hAnsi="Arial" w:cs="Arial"/>
          <w:bCs/>
          <w:sz w:val="28"/>
          <w:szCs w:val="28"/>
          <w:lang w:val="sr-Cyrl-RS"/>
        </w:rPr>
        <w:t>података</w:t>
      </w:r>
      <w:r w:rsidR="00224C42" w:rsidRPr="006F366E">
        <w:rPr>
          <w:rFonts w:ascii="Arial" w:eastAsia="Times New Roman" w:hAnsi="Arial" w:cs="Arial"/>
          <w:bCs/>
          <w:sz w:val="28"/>
          <w:szCs w:val="28"/>
          <w:lang w:val="sr-Cyrl-RS"/>
        </w:rPr>
        <w:t xml:space="preserve"> </w:t>
      </w:r>
      <w:r w:rsidR="0078178C" w:rsidRPr="006F366E">
        <w:rPr>
          <w:rFonts w:ascii="Arial" w:eastAsia="Times New Roman" w:hAnsi="Arial" w:cs="Arial"/>
          <w:bCs/>
          <w:sz w:val="28"/>
          <w:szCs w:val="28"/>
          <w:lang w:val="sr-Cyrl-RS"/>
        </w:rPr>
        <w:t xml:space="preserve">у </w:t>
      </w:r>
      <w:r w:rsidR="007315FD" w:rsidRPr="006F366E">
        <w:rPr>
          <w:rFonts w:ascii="Arial" w:eastAsia="Times New Roman" w:hAnsi="Arial" w:cs="Arial"/>
          <w:bCs/>
          <w:sz w:val="28"/>
          <w:szCs w:val="28"/>
          <w:lang w:val="sr-Cyrl-RS"/>
        </w:rPr>
        <w:t xml:space="preserve">оквиру </w:t>
      </w:r>
      <w:r w:rsidR="00E74938" w:rsidRPr="006F366E">
        <w:rPr>
          <w:rFonts w:ascii="Arial" w:eastAsia="Times New Roman" w:hAnsi="Arial" w:cs="Arial"/>
          <w:bCs/>
          <w:sz w:val="28"/>
          <w:szCs w:val="28"/>
          <w:lang w:val="sr-Cyrl-RS"/>
        </w:rPr>
        <w:t>CAS</w:t>
      </w:r>
      <w:r w:rsidR="00E74938" w:rsidRPr="006F366E">
        <w:rPr>
          <w:rFonts w:ascii="Arial" w:hAnsi="Arial"/>
          <w:sz w:val="28"/>
          <w:lang w:val="sr-Cyrl-RS"/>
        </w:rPr>
        <w:t xml:space="preserve"> </w:t>
      </w:r>
      <w:r w:rsidR="00E74938" w:rsidRPr="006F366E">
        <w:rPr>
          <w:rFonts w:ascii="Arial" w:eastAsia="Times New Roman" w:hAnsi="Arial" w:cs="Arial"/>
          <w:bCs/>
          <w:sz w:val="28"/>
          <w:szCs w:val="28"/>
          <w:lang w:val="sr-Cyrl-RS"/>
        </w:rPr>
        <w:t>НБС</w:t>
      </w:r>
      <w:r w:rsidR="00087476" w:rsidRPr="006F366E">
        <w:rPr>
          <w:rFonts w:ascii="Arial" w:eastAsia="Times New Roman" w:hAnsi="Arial" w:cs="Arial"/>
          <w:bCs/>
          <w:sz w:val="28"/>
          <w:szCs w:val="28"/>
          <w:lang w:val="sr-Cyrl-RS"/>
        </w:rPr>
        <w:t>.</w:t>
      </w:r>
    </w:p>
    <w:p w14:paraId="73E0FD41" w14:textId="77777777" w:rsidR="00150C23" w:rsidRPr="006F366E" w:rsidRDefault="00150C23" w:rsidP="00745D21">
      <w:pPr>
        <w:spacing w:after="0" w:line="240" w:lineRule="auto"/>
        <w:jc w:val="both"/>
        <w:rPr>
          <w:rFonts w:ascii="Arial" w:hAnsi="Arial" w:cs="Arial"/>
          <w:sz w:val="28"/>
          <w:szCs w:val="28"/>
          <w:lang w:val="sr-Cyrl-RS"/>
        </w:rPr>
      </w:pPr>
    </w:p>
    <w:p w14:paraId="19609296" w14:textId="77777777" w:rsidR="00AB6D1E" w:rsidRPr="006F366E" w:rsidRDefault="00947FCB" w:rsidP="00745D21">
      <w:pPr>
        <w:spacing w:after="0" w:line="240" w:lineRule="auto"/>
        <w:jc w:val="both"/>
        <w:rPr>
          <w:rFonts w:ascii="Arial" w:hAnsi="Arial" w:cs="Arial"/>
          <w:sz w:val="28"/>
          <w:szCs w:val="28"/>
          <w:lang w:val="sr-Cyrl-RS"/>
        </w:rPr>
      </w:pPr>
      <w:r w:rsidRPr="006F366E">
        <w:rPr>
          <w:rFonts w:ascii="Arial" w:hAnsi="Arial" w:cs="Arial"/>
          <w:sz w:val="28"/>
          <w:szCs w:val="28"/>
          <w:lang w:val="sr-Cyrl-RS"/>
        </w:rPr>
        <w:tab/>
      </w:r>
      <w:r w:rsidR="00B16B04" w:rsidRPr="006F366E">
        <w:rPr>
          <w:rFonts w:ascii="Arial" w:hAnsi="Arial" w:cs="Arial"/>
          <w:sz w:val="28"/>
          <w:szCs w:val="28"/>
          <w:lang w:val="sr-Cyrl-RS"/>
        </w:rPr>
        <w:tab/>
      </w:r>
      <w:r w:rsidR="006F0753" w:rsidRPr="006F366E">
        <w:rPr>
          <w:rFonts w:ascii="Arial" w:hAnsi="Arial" w:cs="Arial"/>
          <w:sz w:val="28"/>
          <w:szCs w:val="28"/>
          <w:lang w:val="sr-Cyrl-RS"/>
        </w:rPr>
        <w:t xml:space="preserve">Народна банка Србије није </w:t>
      </w:r>
      <w:r w:rsidR="00D96BDE" w:rsidRPr="006F366E">
        <w:rPr>
          <w:rFonts w:ascii="Arial" w:hAnsi="Arial" w:cs="Arial"/>
          <w:sz w:val="28"/>
          <w:szCs w:val="28"/>
          <w:lang w:val="sr-Cyrl-RS"/>
        </w:rPr>
        <w:t xml:space="preserve">одговорна за штету која настане </w:t>
      </w:r>
      <w:r w:rsidR="0056661E" w:rsidRPr="006F366E">
        <w:rPr>
          <w:rFonts w:ascii="Arial" w:hAnsi="Arial" w:cs="Arial"/>
          <w:sz w:val="28"/>
          <w:szCs w:val="28"/>
          <w:lang w:val="sr-Cyrl-RS"/>
        </w:rPr>
        <w:t>услед поступања учесника које је супротно</w:t>
      </w:r>
      <w:r w:rsidR="00B33E6A" w:rsidRPr="006F366E">
        <w:rPr>
          <w:rFonts w:ascii="Arial" w:hAnsi="Arial" w:cs="Arial"/>
          <w:sz w:val="28"/>
          <w:szCs w:val="28"/>
          <w:lang w:val="sr-Cyrl-RS"/>
        </w:rPr>
        <w:t xml:space="preserve"> </w:t>
      </w:r>
      <w:r w:rsidR="00150C23" w:rsidRPr="006F366E">
        <w:rPr>
          <w:rFonts w:ascii="Arial" w:hAnsi="Arial" w:cs="Arial"/>
          <w:sz w:val="28"/>
          <w:szCs w:val="28"/>
          <w:lang w:val="sr-Cyrl-RS"/>
        </w:rPr>
        <w:t>став</w:t>
      </w:r>
      <w:r w:rsidR="007F260E" w:rsidRPr="006F366E">
        <w:rPr>
          <w:rFonts w:ascii="Arial" w:hAnsi="Arial" w:cs="Arial"/>
          <w:sz w:val="28"/>
          <w:szCs w:val="28"/>
          <w:lang w:val="sr-Cyrl-RS"/>
        </w:rPr>
        <w:t>у</w:t>
      </w:r>
      <w:r w:rsidR="00150C23" w:rsidRPr="006F366E">
        <w:rPr>
          <w:rFonts w:ascii="Arial" w:hAnsi="Arial" w:cs="Arial"/>
          <w:sz w:val="28"/>
          <w:szCs w:val="28"/>
          <w:lang w:val="sr-Cyrl-RS"/>
        </w:rPr>
        <w:t xml:space="preserve"> </w:t>
      </w:r>
      <w:r w:rsidR="00D94A0B" w:rsidRPr="006F366E">
        <w:rPr>
          <w:rFonts w:ascii="Arial" w:hAnsi="Arial" w:cs="Arial"/>
          <w:sz w:val="28"/>
          <w:szCs w:val="28"/>
          <w:lang w:val="sr-Cyrl-RS"/>
        </w:rPr>
        <w:t>6</w:t>
      </w:r>
      <w:r w:rsidR="005C6DED" w:rsidRPr="006F366E">
        <w:rPr>
          <w:rFonts w:ascii="Arial" w:hAnsi="Arial" w:cs="Arial"/>
          <w:sz w:val="28"/>
          <w:szCs w:val="28"/>
          <w:lang w:val="sr-Cyrl-RS"/>
        </w:rPr>
        <w:t xml:space="preserve">. </w:t>
      </w:r>
      <w:r w:rsidR="004C23C8" w:rsidRPr="006F366E">
        <w:rPr>
          <w:rFonts w:ascii="Arial" w:hAnsi="Arial" w:cs="Arial"/>
          <w:sz w:val="28"/>
          <w:szCs w:val="28"/>
          <w:lang w:val="sr-Cyrl-RS"/>
        </w:rPr>
        <w:t>ове тачке</w:t>
      </w:r>
      <w:r w:rsidR="00D96BDE" w:rsidRPr="006F366E">
        <w:rPr>
          <w:rFonts w:ascii="Arial" w:hAnsi="Arial" w:cs="Arial"/>
          <w:sz w:val="28"/>
          <w:szCs w:val="28"/>
          <w:lang w:val="sr-Cyrl-RS"/>
        </w:rPr>
        <w:t>.</w:t>
      </w:r>
      <w:r w:rsidR="00E83A21" w:rsidRPr="006F366E">
        <w:rPr>
          <w:rFonts w:ascii="Arial" w:hAnsi="Arial" w:cs="Arial"/>
          <w:sz w:val="28"/>
          <w:szCs w:val="28"/>
          <w:lang w:val="sr-Cyrl-RS"/>
        </w:rPr>
        <w:t xml:space="preserve"> </w:t>
      </w:r>
    </w:p>
    <w:p w14:paraId="28E45498" w14:textId="77777777" w:rsidR="00087476" w:rsidRPr="006F366E" w:rsidRDefault="00087476" w:rsidP="00745D21">
      <w:pPr>
        <w:spacing w:after="0" w:line="240" w:lineRule="auto"/>
        <w:jc w:val="both"/>
        <w:rPr>
          <w:rFonts w:ascii="Arial" w:hAnsi="Arial" w:cs="Arial"/>
          <w:sz w:val="28"/>
          <w:szCs w:val="28"/>
          <w:lang w:val="sr-Cyrl-RS"/>
        </w:rPr>
      </w:pPr>
    </w:p>
    <w:p w14:paraId="5A8E055D" w14:textId="77777777" w:rsidR="00FE68D7"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6.</w:t>
      </w:r>
      <w:r w:rsidRPr="006F366E">
        <w:rPr>
          <w:rFonts w:ascii="Arial" w:eastAsia="Times New Roman" w:hAnsi="Arial" w:cs="Arial"/>
          <w:bCs/>
          <w:sz w:val="28"/>
          <w:szCs w:val="28"/>
          <w:lang w:val="sr-Cyrl-RS"/>
        </w:rPr>
        <w:tab/>
      </w:r>
      <w:r w:rsidR="004318E9" w:rsidRPr="006F366E">
        <w:rPr>
          <w:rFonts w:ascii="Arial" w:eastAsia="Times New Roman" w:hAnsi="Arial" w:cs="Arial"/>
          <w:bCs/>
          <w:sz w:val="28"/>
          <w:szCs w:val="28"/>
          <w:lang w:val="sr-Cyrl-RS"/>
        </w:rPr>
        <w:t>Упис</w:t>
      </w:r>
      <w:r w:rsidR="00E76EBF" w:rsidRPr="006F366E">
        <w:rPr>
          <w:rFonts w:ascii="Arial" w:eastAsia="Times New Roman" w:hAnsi="Arial" w:cs="Arial"/>
          <w:bCs/>
          <w:sz w:val="28"/>
          <w:szCs w:val="28"/>
          <w:lang w:val="sr-Cyrl-RS"/>
        </w:rPr>
        <w:t xml:space="preserve"> података о </w:t>
      </w:r>
      <w:r w:rsidR="00E74954" w:rsidRPr="006F366E">
        <w:rPr>
          <w:rFonts w:ascii="Arial" w:eastAsia="Times New Roman" w:hAnsi="Arial" w:cs="Arial"/>
          <w:bCs/>
          <w:sz w:val="28"/>
          <w:szCs w:val="28"/>
          <w:lang w:val="sr-Cyrl-RS"/>
        </w:rPr>
        <w:t>корисник</w:t>
      </w:r>
      <w:r w:rsidR="00E76EBF" w:rsidRPr="006F366E">
        <w:rPr>
          <w:rFonts w:ascii="Arial" w:eastAsia="Times New Roman" w:hAnsi="Arial" w:cs="Arial"/>
          <w:bCs/>
          <w:sz w:val="28"/>
          <w:szCs w:val="28"/>
          <w:lang w:val="sr-Cyrl-RS"/>
        </w:rPr>
        <w:t>у</w:t>
      </w:r>
      <w:r w:rsidR="00CB498D" w:rsidRPr="006F366E">
        <w:rPr>
          <w:rFonts w:ascii="Arial" w:eastAsia="Times New Roman" w:hAnsi="Arial" w:cs="Arial"/>
          <w:bCs/>
          <w:sz w:val="28"/>
          <w:szCs w:val="28"/>
          <w:lang w:val="sr-Cyrl-RS"/>
        </w:rPr>
        <w:t>,</w:t>
      </w:r>
      <w:r w:rsidR="00E74954" w:rsidRPr="006F366E">
        <w:rPr>
          <w:rFonts w:ascii="Arial" w:eastAsia="Times New Roman" w:hAnsi="Arial" w:cs="Arial"/>
          <w:bCs/>
          <w:sz w:val="28"/>
          <w:szCs w:val="28"/>
          <w:lang w:val="sr-Cyrl-RS"/>
        </w:rPr>
        <w:t xml:space="preserve"> као и</w:t>
      </w:r>
      <w:r w:rsidR="00CB498D" w:rsidRPr="006F366E">
        <w:rPr>
          <w:rFonts w:ascii="Arial" w:eastAsia="Times New Roman" w:hAnsi="Arial" w:cs="Arial"/>
          <w:bCs/>
          <w:sz w:val="28"/>
          <w:szCs w:val="28"/>
          <w:lang w:val="sr-Cyrl-RS"/>
        </w:rPr>
        <w:t xml:space="preserve"> </w:t>
      </w:r>
      <w:r w:rsidR="004318E9" w:rsidRPr="006F366E">
        <w:rPr>
          <w:rFonts w:ascii="Arial" w:eastAsia="Times New Roman" w:hAnsi="Arial" w:cs="Arial"/>
          <w:bCs/>
          <w:sz w:val="28"/>
          <w:szCs w:val="28"/>
          <w:lang w:val="sr-Cyrl-RS"/>
        </w:rPr>
        <w:t xml:space="preserve">измена и/или брисање </w:t>
      </w:r>
      <w:r w:rsidR="00E74954" w:rsidRPr="006F366E">
        <w:rPr>
          <w:rFonts w:ascii="Arial" w:eastAsia="Times New Roman" w:hAnsi="Arial" w:cs="Arial"/>
          <w:bCs/>
          <w:sz w:val="28"/>
          <w:szCs w:val="28"/>
          <w:lang w:val="sr-Cyrl-RS"/>
        </w:rPr>
        <w:t xml:space="preserve">података који се односе на тог корисника </w:t>
      </w:r>
      <w:r w:rsidR="00EE2141" w:rsidRPr="006F366E">
        <w:rPr>
          <w:rFonts w:ascii="Arial" w:eastAsia="Times New Roman" w:hAnsi="Arial" w:cs="Arial"/>
          <w:bCs/>
          <w:sz w:val="28"/>
          <w:szCs w:val="28"/>
          <w:lang w:val="sr-Cyrl-RS"/>
        </w:rPr>
        <w:t>врше</w:t>
      </w:r>
      <w:r w:rsidR="004318E9" w:rsidRPr="006F366E">
        <w:rPr>
          <w:rFonts w:ascii="Arial" w:eastAsia="Times New Roman" w:hAnsi="Arial" w:cs="Arial"/>
          <w:bCs/>
          <w:sz w:val="28"/>
          <w:szCs w:val="28"/>
          <w:lang w:val="sr-Cyrl-RS"/>
        </w:rPr>
        <w:t xml:space="preserve"> се одговарајућим порукама у складу са</w:t>
      </w:r>
      <w:r w:rsidR="0085368D" w:rsidRPr="006F366E">
        <w:rPr>
          <w:rFonts w:ascii="Arial" w:hAnsi="Arial"/>
          <w:sz w:val="28"/>
          <w:lang w:val="sr-Cyrl-RS"/>
        </w:rPr>
        <w:t xml:space="preserve"> </w:t>
      </w:r>
      <w:r w:rsidR="00087476" w:rsidRPr="006F366E">
        <w:rPr>
          <w:rFonts w:ascii="Arial" w:eastAsia="Times New Roman" w:hAnsi="Arial" w:cs="Arial"/>
          <w:bCs/>
          <w:sz w:val="28"/>
          <w:szCs w:val="28"/>
          <w:lang w:val="sr-Cyrl-RS"/>
        </w:rPr>
        <w:t>Упутством</w:t>
      </w:r>
      <w:r w:rsidR="004318E9" w:rsidRPr="006F366E">
        <w:rPr>
          <w:rFonts w:ascii="Arial" w:eastAsia="Times New Roman" w:hAnsi="Arial" w:cs="Arial"/>
          <w:bCs/>
          <w:sz w:val="28"/>
          <w:szCs w:val="28"/>
          <w:lang w:val="sr-Cyrl-RS"/>
        </w:rPr>
        <w:t>.</w:t>
      </w:r>
    </w:p>
    <w:p w14:paraId="157098D4" w14:textId="77777777" w:rsidR="00CB498D" w:rsidRPr="006F366E" w:rsidRDefault="00CB498D" w:rsidP="00745D21">
      <w:pPr>
        <w:spacing w:after="0" w:line="240" w:lineRule="auto"/>
        <w:jc w:val="both"/>
        <w:rPr>
          <w:rFonts w:ascii="Arial" w:eastAsia="Times New Roman" w:hAnsi="Arial" w:cs="Arial"/>
          <w:bCs/>
          <w:sz w:val="28"/>
          <w:szCs w:val="28"/>
          <w:lang w:val="sr-Cyrl-RS"/>
        </w:rPr>
      </w:pPr>
    </w:p>
    <w:p w14:paraId="1BA3C0E7" w14:textId="77777777" w:rsidR="001522F0" w:rsidRPr="006F366E" w:rsidRDefault="00CB498D"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2E674B" w:rsidRPr="006F366E">
        <w:rPr>
          <w:rFonts w:ascii="Arial" w:eastAsia="Times New Roman" w:hAnsi="Arial" w:cs="Arial"/>
          <w:bCs/>
          <w:sz w:val="28"/>
          <w:szCs w:val="28"/>
          <w:lang w:val="sr-Cyrl-RS"/>
        </w:rPr>
        <w:t>IPS</w:t>
      </w:r>
      <w:r w:rsidR="002E674B" w:rsidRPr="006F366E">
        <w:rPr>
          <w:rFonts w:ascii="Arial" w:hAnsi="Arial"/>
          <w:sz w:val="28"/>
          <w:lang w:val="sr-Cyrl-RS"/>
        </w:rPr>
        <w:t xml:space="preserve"> </w:t>
      </w:r>
      <w:r w:rsidR="002E674B" w:rsidRPr="006F366E">
        <w:rPr>
          <w:rFonts w:ascii="Arial" w:eastAsia="Times New Roman" w:hAnsi="Arial" w:cs="Arial"/>
          <w:bCs/>
          <w:sz w:val="28"/>
          <w:szCs w:val="28"/>
          <w:lang w:val="sr-Cyrl-RS"/>
        </w:rPr>
        <w:t>НБС</w:t>
      </w:r>
      <w:r w:rsidR="00820FDB" w:rsidRPr="006F366E">
        <w:rPr>
          <w:rFonts w:ascii="Arial" w:eastAsia="Times New Roman" w:hAnsi="Arial" w:cs="Arial"/>
          <w:bCs/>
          <w:sz w:val="28"/>
          <w:szCs w:val="28"/>
          <w:lang w:val="sr-Cyrl-RS"/>
        </w:rPr>
        <w:t xml:space="preserve"> </w:t>
      </w:r>
      <w:r w:rsidR="00E76EBF" w:rsidRPr="006F366E">
        <w:rPr>
          <w:rFonts w:ascii="Arial" w:eastAsia="Times New Roman" w:hAnsi="Arial" w:cs="Arial"/>
          <w:bCs/>
          <w:sz w:val="28"/>
          <w:szCs w:val="28"/>
          <w:lang w:val="sr-Cyrl-RS"/>
        </w:rPr>
        <w:t>ће о успешном/</w:t>
      </w:r>
      <w:r w:rsidRPr="006F366E">
        <w:rPr>
          <w:rFonts w:ascii="Arial" w:eastAsia="Times New Roman" w:hAnsi="Arial" w:cs="Arial"/>
          <w:bCs/>
          <w:sz w:val="28"/>
          <w:szCs w:val="28"/>
          <w:lang w:val="sr-Cyrl-RS"/>
        </w:rPr>
        <w:t>неуспешном упису</w:t>
      </w:r>
      <w:r w:rsidR="000E03B7" w:rsidRPr="006F366E">
        <w:rPr>
          <w:rFonts w:ascii="Arial" w:eastAsia="Times New Roman" w:hAnsi="Arial" w:cs="Arial"/>
          <w:bCs/>
          <w:sz w:val="28"/>
          <w:szCs w:val="28"/>
          <w:lang w:val="sr-Cyrl-RS"/>
        </w:rPr>
        <w:t xml:space="preserve"> </w:t>
      </w:r>
      <w:r w:rsidR="00E76EBF" w:rsidRPr="006F366E">
        <w:rPr>
          <w:rFonts w:ascii="Arial" w:eastAsia="Times New Roman" w:hAnsi="Arial" w:cs="Arial"/>
          <w:bCs/>
          <w:sz w:val="28"/>
          <w:szCs w:val="28"/>
          <w:lang w:val="sr-Cyrl-RS"/>
        </w:rPr>
        <w:t xml:space="preserve">података о </w:t>
      </w:r>
      <w:r w:rsidR="000E03B7" w:rsidRPr="006F366E">
        <w:rPr>
          <w:rFonts w:ascii="Arial" w:eastAsia="Times New Roman" w:hAnsi="Arial" w:cs="Arial"/>
          <w:bCs/>
          <w:sz w:val="28"/>
          <w:szCs w:val="28"/>
          <w:lang w:val="sr-Cyrl-RS"/>
        </w:rPr>
        <w:t>корисник</w:t>
      </w:r>
      <w:r w:rsidR="00E76EBF" w:rsidRPr="006F366E">
        <w:rPr>
          <w:rFonts w:ascii="Arial" w:eastAsia="Times New Roman" w:hAnsi="Arial" w:cs="Arial"/>
          <w:bCs/>
          <w:sz w:val="28"/>
          <w:szCs w:val="28"/>
          <w:lang w:val="sr-Cyrl-RS"/>
        </w:rPr>
        <w:t>у</w:t>
      </w:r>
      <w:r w:rsidR="000E03B7" w:rsidRPr="006F366E">
        <w:rPr>
          <w:rFonts w:ascii="Arial" w:eastAsia="Times New Roman" w:hAnsi="Arial" w:cs="Arial"/>
          <w:bCs/>
          <w:sz w:val="28"/>
          <w:szCs w:val="28"/>
          <w:lang w:val="sr-Cyrl-RS"/>
        </w:rPr>
        <w:t xml:space="preserve">, као и </w:t>
      </w:r>
      <w:r w:rsidRPr="006F366E">
        <w:rPr>
          <w:rFonts w:ascii="Arial" w:eastAsia="Times New Roman" w:hAnsi="Arial" w:cs="Arial"/>
          <w:bCs/>
          <w:sz w:val="28"/>
          <w:szCs w:val="28"/>
          <w:lang w:val="sr-Cyrl-RS"/>
        </w:rPr>
        <w:t>измени</w:t>
      </w:r>
      <w:r w:rsidR="000E03B7" w:rsidRPr="006F366E">
        <w:rPr>
          <w:rFonts w:ascii="Arial" w:eastAsia="Times New Roman" w:hAnsi="Arial" w:cs="Arial"/>
          <w:bCs/>
          <w:sz w:val="28"/>
          <w:szCs w:val="28"/>
          <w:lang w:val="sr-Cyrl-RS"/>
        </w:rPr>
        <w:t xml:space="preserve"> и/или </w:t>
      </w:r>
      <w:r w:rsidRPr="006F366E">
        <w:rPr>
          <w:rFonts w:ascii="Arial" w:eastAsia="Times New Roman" w:hAnsi="Arial" w:cs="Arial"/>
          <w:bCs/>
          <w:sz w:val="28"/>
          <w:szCs w:val="28"/>
          <w:lang w:val="sr-Cyrl-RS"/>
        </w:rPr>
        <w:t xml:space="preserve">брисању </w:t>
      </w:r>
      <w:r w:rsidR="000E03B7" w:rsidRPr="006F366E">
        <w:rPr>
          <w:rFonts w:ascii="Arial" w:eastAsia="Times New Roman" w:hAnsi="Arial" w:cs="Arial"/>
          <w:bCs/>
          <w:sz w:val="28"/>
          <w:szCs w:val="28"/>
          <w:lang w:val="sr-Cyrl-RS"/>
        </w:rPr>
        <w:t>података који се односе на тог корисника</w:t>
      </w:r>
      <w:r w:rsidR="00AC25C2" w:rsidRPr="006F366E">
        <w:rPr>
          <w:rFonts w:ascii="Arial" w:eastAsia="Times New Roman" w:hAnsi="Arial" w:cs="Arial"/>
          <w:bCs/>
          <w:sz w:val="28"/>
          <w:szCs w:val="28"/>
          <w:lang w:val="sr-Cyrl-RS"/>
        </w:rPr>
        <w:t>,</w:t>
      </w:r>
      <w:r w:rsidR="00820FDB"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обавестити учесника</w:t>
      </w:r>
      <w:r w:rsidR="00933C3C" w:rsidRPr="006F366E">
        <w:rPr>
          <w:rFonts w:ascii="Arial" w:eastAsia="Times New Roman" w:hAnsi="Arial" w:cs="Arial"/>
          <w:bCs/>
          <w:sz w:val="28"/>
          <w:szCs w:val="28"/>
          <w:lang w:val="sr-Cyrl-RS"/>
        </w:rPr>
        <w:t xml:space="preserve"> који је доставио поруку из става 1. ове тачке</w:t>
      </w:r>
      <w:r w:rsidRPr="006F366E">
        <w:rPr>
          <w:rFonts w:ascii="Arial" w:eastAsia="Times New Roman" w:hAnsi="Arial" w:cs="Arial"/>
          <w:bCs/>
          <w:sz w:val="28"/>
          <w:szCs w:val="28"/>
          <w:lang w:val="sr-Cyrl-RS"/>
        </w:rPr>
        <w:t>,</w:t>
      </w:r>
      <w:r w:rsidR="00AC25C2" w:rsidRPr="006F366E">
        <w:rPr>
          <w:rFonts w:ascii="Arial" w:eastAsia="Times New Roman" w:hAnsi="Arial" w:cs="Arial"/>
          <w:bCs/>
          <w:sz w:val="28"/>
          <w:szCs w:val="28"/>
          <w:lang w:val="sr-Cyrl-RS"/>
        </w:rPr>
        <w:t xml:space="preserve"> и то</w:t>
      </w:r>
      <w:r w:rsidRPr="006F366E">
        <w:rPr>
          <w:rFonts w:ascii="Arial" w:eastAsia="Times New Roman" w:hAnsi="Arial" w:cs="Arial"/>
          <w:bCs/>
          <w:sz w:val="28"/>
          <w:szCs w:val="28"/>
          <w:lang w:val="sr-Cyrl-RS"/>
        </w:rPr>
        <w:t xml:space="preserve"> одговарајућо</w:t>
      </w:r>
      <w:r w:rsidR="00646D01" w:rsidRPr="006F366E">
        <w:rPr>
          <w:rFonts w:ascii="Arial" w:eastAsia="Times New Roman" w:hAnsi="Arial" w:cs="Arial"/>
          <w:bCs/>
          <w:sz w:val="28"/>
          <w:szCs w:val="28"/>
          <w:lang w:val="sr-Cyrl-RS"/>
        </w:rPr>
        <w:t xml:space="preserve">м поруком у складу са </w:t>
      </w:r>
      <w:r w:rsidR="00087476" w:rsidRPr="006F366E">
        <w:rPr>
          <w:rFonts w:ascii="Arial" w:eastAsia="Times New Roman" w:hAnsi="Arial" w:cs="Arial"/>
          <w:bCs/>
          <w:sz w:val="28"/>
          <w:szCs w:val="28"/>
          <w:lang w:val="sr-Cyrl-RS"/>
        </w:rPr>
        <w:t>Упутством.</w:t>
      </w:r>
    </w:p>
    <w:p w14:paraId="742C271F" w14:textId="77777777" w:rsidR="001522F0" w:rsidRPr="006F366E" w:rsidRDefault="001522F0" w:rsidP="00745D21">
      <w:pPr>
        <w:spacing w:after="0" w:line="240" w:lineRule="auto"/>
        <w:jc w:val="both"/>
        <w:rPr>
          <w:rFonts w:ascii="Arial" w:eastAsia="Times New Roman" w:hAnsi="Arial" w:cs="Arial"/>
          <w:bCs/>
          <w:sz w:val="28"/>
          <w:szCs w:val="28"/>
          <w:lang w:val="sr-Cyrl-RS"/>
        </w:rPr>
      </w:pPr>
    </w:p>
    <w:p w14:paraId="5CE5BBDB" w14:textId="77777777" w:rsidR="002B7C53" w:rsidRPr="006F366E" w:rsidRDefault="001522F0"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00B16B04" w:rsidRPr="006F366E">
        <w:rPr>
          <w:rFonts w:ascii="Arial" w:eastAsia="Times New Roman" w:hAnsi="Arial" w:cs="Arial"/>
          <w:bCs/>
          <w:sz w:val="28"/>
          <w:szCs w:val="28"/>
          <w:lang w:val="sr-Cyrl-RS"/>
        </w:rPr>
        <w:tab/>
      </w:r>
      <w:r w:rsidR="00E045A9" w:rsidRPr="006F366E">
        <w:rPr>
          <w:rFonts w:ascii="Arial" w:eastAsia="Times New Roman" w:hAnsi="Arial" w:cs="Arial"/>
          <w:bCs/>
          <w:sz w:val="28"/>
          <w:szCs w:val="28"/>
          <w:lang w:val="sr-Cyrl-RS"/>
        </w:rPr>
        <w:t xml:space="preserve">Измена података </w:t>
      </w:r>
      <w:r w:rsidR="00493CEC" w:rsidRPr="006F366E">
        <w:rPr>
          <w:rFonts w:ascii="Arial" w:eastAsia="Times New Roman" w:hAnsi="Arial" w:cs="Arial"/>
          <w:bCs/>
          <w:sz w:val="28"/>
          <w:szCs w:val="28"/>
          <w:lang w:val="sr-Cyrl-RS"/>
        </w:rPr>
        <w:t>о</w:t>
      </w:r>
      <w:r w:rsidR="00E045A9" w:rsidRPr="006F366E">
        <w:rPr>
          <w:rFonts w:ascii="Arial" w:eastAsia="Times New Roman" w:hAnsi="Arial" w:cs="Arial"/>
          <w:bCs/>
          <w:sz w:val="28"/>
          <w:szCs w:val="28"/>
          <w:lang w:val="sr-Cyrl-RS"/>
        </w:rPr>
        <w:t xml:space="preserve"> корисник</w:t>
      </w:r>
      <w:r w:rsidR="00493CEC" w:rsidRPr="006F366E">
        <w:rPr>
          <w:rFonts w:ascii="Arial" w:eastAsia="Times New Roman" w:hAnsi="Arial" w:cs="Arial"/>
          <w:bCs/>
          <w:sz w:val="28"/>
          <w:szCs w:val="28"/>
          <w:lang w:val="sr-Cyrl-RS"/>
        </w:rPr>
        <w:t>у</w:t>
      </w:r>
      <w:r w:rsidR="00E045A9" w:rsidRPr="006F366E">
        <w:rPr>
          <w:rFonts w:ascii="Arial" w:eastAsia="Times New Roman" w:hAnsi="Arial" w:cs="Arial"/>
          <w:bCs/>
          <w:sz w:val="28"/>
          <w:szCs w:val="28"/>
          <w:lang w:val="sr-Cyrl-RS"/>
        </w:rPr>
        <w:t xml:space="preserve"> обухвата и измену статуса </w:t>
      </w:r>
      <w:r w:rsidR="00E76EBF" w:rsidRPr="006F366E">
        <w:rPr>
          <w:rFonts w:ascii="Arial" w:eastAsia="Times New Roman" w:hAnsi="Arial" w:cs="Arial"/>
          <w:bCs/>
          <w:sz w:val="28"/>
          <w:szCs w:val="28"/>
          <w:lang w:val="sr-Cyrl-RS"/>
        </w:rPr>
        <w:t>тих података</w:t>
      </w:r>
      <w:r w:rsidR="00E045A9" w:rsidRPr="006F366E">
        <w:rPr>
          <w:rFonts w:ascii="Arial" w:eastAsia="Times New Roman" w:hAnsi="Arial" w:cs="Arial"/>
          <w:bCs/>
          <w:sz w:val="28"/>
          <w:szCs w:val="28"/>
          <w:lang w:val="sr-Cyrl-RS"/>
        </w:rPr>
        <w:t xml:space="preserve"> </w:t>
      </w:r>
      <w:r w:rsidR="00E76EBF" w:rsidRPr="006F366E">
        <w:rPr>
          <w:rFonts w:ascii="Arial" w:eastAsia="Times New Roman" w:hAnsi="Arial" w:cs="Arial"/>
          <w:bCs/>
          <w:sz w:val="28"/>
          <w:szCs w:val="28"/>
          <w:lang w:val="sr-Cyrl-RS"/>
        </w:rPr>
        <w:t>у</w:t>
      </w:r>
      <w:r w:rsidR="00E76EBF" w:rsidRPr="006F366E">
        <w:rPr>
          <w:rFonts w:ascii="Arial" w:hAnsi="Arial"/>
          <w:sz w:val="28"/>
          <w:lang w:val="sr-Cyrl-RS"/>
        </w:rPr>
        <w:t xml:space="preserve"> </w:t>
      </w:r>
      <w:r w:rsidR="00E76EBF" w:rsidRPr="006F366E">
        <w:rPr>
          <w:rFonts w:ascii="Arial" w:eastAsia="Times New Roman" w:hAnsi="Arial" w:cs="Arial"/>
          <w:bCs/>
          <w:sz w:val="28"/>
          <w:szCs w:val="28"/>
          <w:lang w:val="sr-Cyrl-RS"/>
        </w:rPr>
        <w:t>CAS</w:t>
      </w:r>
      <w:r w:rsidR="00E76EBF" w:rsidRPr="006F366E">
        <w:rPr>
          <w:rFonts w:ascii="Arial" w:hAnsi="Arial"/>
          <w:sz w:val="28"/>
          <w:lang w:val="sr-Cyrl-RS"/>
        </w:rPr>
        <w:t xml:space="preserve"> </w:t>
      </w:r>
      <w:r w:rsidR="00E76EBF" w:rsidRPr="006F366E">
        <w:rPr>
          <w:rFonts w:ascii="Arial" w:eastAsia="Times New Roman" w:hAnsi="Arial" w:cs="Arial"/>
          <w:bCs/>
          <w:sz w:val="28"/>
          <w:szCs w:val="28"/>
          <w:lang w:val="sr-Cyrl-RS"/>
        </w:rPr>
        <w:t xml:space="preserve">НБС </w:t>
      </w:r>
      <w:r w:rsidR="00E85E08" w:rsidRPr="006F366E">
        <w:rPr>
          <w:rFonts w:ascii="Arial" w:eastAsia="Times New Roman" w:hAnsi="Arial" w:cs="Arial"/>
          <w:bCs/>
          <w:sz w:val="28"/>
          <w:szCs w:val="28"/>
          <w:lang w:val="sr-Cyrl-RS"/>
        </w:rPr>
        <w:t xml:space="preserve">бази података, </w:t>
      </w:r>
      <w:r w:rsidR="00E045A9" w:rsidRPr="006F366E">
        <w:rPr>
          <w:rFonts w:ascii="Arial" w:eastAsia="Times New Roman" w:hAnsi="Arial" w:cs="Arial"/>
          <w:bCs/>
          <w:sz w:val="28"/>
          <w:szCs w:val="28"/>
          <w:lang w:val="sr-Cyrl-RS"/>
        </w:rPr>
        <w:t xml:space="preserve">у смислу да </w:t>
      </w:r>
      <w:r w:rsidR="006574B8" w:rsidRPr="006F366E">
        <w:rPr>
          <w:rFonts w:ascii="Arial" w:eastAsia="Times New Roman" w:hAnsi="Arial" w:cs="Arial"/>
          <w:bCs/>
          <w:sz w:val="28"/>
          <w:szCs w:val="28"/>
          <w:lang w:val="sr-Cyrl-RS"/>
        </w:rPr>
        <w:t xml:space="preserve">се </w:t>
      </w:r>
      <w:r w:rsidR="00AD69AA" w:rsidRPr="006F366E">
        <w:rPr>
          <w:rFonts w:ascii="Arial" w:eastAsia="Times New Roman" w:hAnsi="Arial" w:cs="Arial"/>
          <w:bCs/>
          <w:sz w:val="28"/>
          <w:szCs w:val="28"/>
          <w:lang w:val="sr-Cyrl-RS"/>
        </w:rPr>
        <w:t>ти подаци</w:t>
      </w:r>
      <w:r w:rsidR="00745D21" w:rsidRPr="006F366E">
        <w:rPr>
          <w:rFonts w:ascii="Arial" w:eastAsia="Times New Roman" w:hAnsi="Arial" w:cs="Arial"/>
          <w:bCs/>
          <w:sz w:val="28"/>
          <w:szCs w:val="28"/>
          <w:lang w:val="sr-Cyrl-RS"/>
        </w:rPr>
        <w:t xml:space="preserve"> </w:t>
      </w:r>
      <w:r w:rsidR="00E045A9" w:rsidRPr="006F366E">
        <w:rPr>
          <w:rFonts w:ascii="Arial" w:eastAsia="Times New Roman" w:hAnsi="Arial" w:cs="Arial"/>
          <w:bCs/>
          <w:sz w:val="28"/>
          <w:szCs w:val="28"/>
          <w:lang w:val="sr-Cyrl-RS"/>
        </w:rPr>
        <w:t>мо</w:t>
      </w:r>
      <w:r w:rsidR="006574B8" w:rsidRPr="006F366E">
        <w:rPr>
          <w:rFonts w:ascii="Arial" w:eastAsia="Times New Roman" w:hAnsi="Arial" w:cs="Arial"/>
          <w:bCs/>
          <w:sz w:val="28"/>
          <w:szCs w:val="28"/>
          <w:lang w:val="sr-Cyrl-RS"/>
        </w:rPr>
        <w:t>гу</w:t>
      </w:r>
      <w:r w:rsidR="00E045A9" w:rsidRPr="006F366E">
        <w:rPr>
          <w:rFonts w:ascii="Arial" w:eastAsia="Times New Roman" w:hAnsi="Arial" w:cs="Arial"/>
          <w:bCs/>
          <w:sz w:val="28"/>
          <w:szCs w:val="28"/>
          <w:lang w:val="sr-Cyrl-RS"/>
        </w:rPr>
        <w:t xml:space="preserve"> одговарајућом поруком</w:t>
      </w:r>
      <w:r w:rsidR="00AC4A17" w:rsidRPr="006F366E">
        <w:rPr>
          <w:rFonts w:ascii="Arial" w:eastAsia="Times New Roman" w:hAnsi="Arial" w:cs="Arial"/>
          <w:bCs/>
          <w:sz w:val="28"/>
          <w:szCs w:val="28"/>
          <w:lang w:val="sr-Cyrl-RS"/>
        </w:rPr>
        <w:t>,</w:t>
      </w:r>
      <w:r w:rsidR="00E045A9" w:rsidRPr="006F366E">
        <w:rPr>
          <w:rFonts w:ascii="Arial" w:eastAsia="Times New Roman" w:hAnsi="Arial" w:cs="Arial"/>
          <w:bCs/>
          <w:sz w:val="28"/>
          <w:szCs w:val="28"/>
          <w:lang w:val="sr-Cyrl-RS"/>
        </w:rPr>
        <w:t xml:space="preserve"> у складу с</w:t>
      </w:r>
      <w:r w:rsidR="00AC25C2" w:rsidRPr="006F366E">
        <w:rPr>
          <w:rFonts w:ascii="Arial" w:eastAsia="Times New Roman" w:hAnsi="Arial" w:cs="Arial"/>
          <w:bCs/>
          <w:sz w:val="28"/>
          <w:szCs w:val="28"/>
          <w:lang w:val="sr-Cyrl-RS"/>
        </w:rPr>
        <w:t>а</w:t>
      </w:r>
      <w:r w:rsidR="00E045A9" w:rsidRPr="006F366E">
        <w:rPr>
          <w:rFonts w:ascii="Arial" w:eastAsia="Times New Roman" w:hAnsi="Arial" w:cs="Arial"/>
          <w:bCs/>
          <w:sz w:val="28"/>
          <w:szCs w:val="28"/>
          <w:lang w:val="sr-Cyrl-RS"/>
        </w:rPr>
        <w:t xml:space="preserve"> Упутством</w:t>
      </w:r>
      <w:r w:rsidR="00AC4A17"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r w:rsidR="00E76EBF" w:rsidRPr="006F366E">
        <w:rPr>
          <w:rFonts w:ascii="Arial" w:eastAsia="Times New Roman" w:hAnsi="Arial" w:cs="Arial"/>
          <w:bCs/>
          <w:sz w:val="28"/>
          <w:szCs w:val="28"/>
          <w:lang w:val="sr-Cyrl-RS"/>
        </w:rPr>
        <w:t xml:space="preserve">привремено </w:t>
      </w:r>
      <w:r w:rsidR="006574B8" w:rsidRPr="006F366E">
        <w:rPr>
          <w:rFonts w:ascii="Arial" w:eastAsia="Times New Roman" w:hAnsi="Arial" w:cs="Arial"/>
          <w:bCs/>
          <w:sz w:val="28"/>
          <w:szCs w:val="28"/>
          <w:lang w:val="sr-Cyrl-RS"/>
        </w:rPr>
        <w:t xml:space="preserve">учинити </w:t>
      </w:r>
      <w:r w:rsidR="00E91F67" w:rsidRPr="006F366E">
        <w:rPr>
          <w:rFonts w:ascii="Arial" w:eastAsia="Times New Roman" w:hAnsi="Arial" w:cs="Arial"/>
          <w:bCs/>
          <w:sz w:val="28"/>
          <w:szCs w:val="28"/>
          <w:lang w:val="sr-Cyrl-RS"/>
        </w:rPr>
        <w:t>недоступним (суспендовати)</w:t>
      </w:r>
      <w:r w:rsidR="008F190E" w:rsidRPr="006F366E">
        <w:rPr>
          <w:rFonts w:ascii="Arial" w:eastAsia="Times New Roman" w:hAnsi="Arial" w:cs="Arial"/>
          <w:bCs/>
          <w:sz w:val="28"/>
          <w:szCs w:val="28"/>
          <w:lang w:val="sr-Cyrl-RS"/>
        </w:rPr>
        <w:t xml:space="preserve">, односно </w:t>
      </w:r>
      <w:r w:rsidR="00E045A9" w:rsidRPr="006F366E">
        <w:rPr>
          <w:rFonts w:ascii="Arial" w:eastAsia="Times New Roman" w:hAnsi="Arial" w:cs="Arial"/>
          <w:bCs/>
          <w:sz w:val="28"/>
          <w:szCs w:val="28"/>
          <w:lang w:val="sr-Cyrl-RS"/>
        </w:rPr>
        <w:t xml:space="preserve">поново учинити доступним. </w:t>
      </w:r>
    </w:p>
    <w:p w14:paraId="7464BA77" w14:textId="77777777" w:rsidR="002B7C53" w:rsidRPr="006F366E" w:rsidRDefault="002B7C53" w:rsidP="00745D21">
      <w:pPr>
        <w:spacing w:after="0" w:line="240" w:lineRule="auto"/>
        <w:jc w:val="both"/>
        <w:rPr>
          <w:rFonts w:ascii="Arial" w:eastAsia="Times New Roman" w:hAnsi="Arial" w:cs="Arial"/>
          <w:bCs/>
          <w:sz w:val="28"/>
          <w:szCs w:val="28"/>
          <w:lang w:val="sr-Cyrl-RS"/>
        </w:rPr>
      </w:pPr>
    </w:p>
    <w:p w14:paraId="57525560" w14:textId="77777777" w:rsidR="00767D14" w:rsidRPr="006F366E" w:rsidRDefault="00767D1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Измену статуса података о кориснику из става 3. ове тачке може вршити само Народна банка Србије</w:t>
      </w:r>
      <w:r w:rsid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 xml:space="preserve"> ако утврди да је то неопходно ради заштите употребе CAS НБС у интересу </w:t>
      </w:r>
      <w:r w:rsidR="001430E3" w:rsidRPr="006F366E">
        <w:rPr>
          <w:rFonts w:ascii="Arial" w:eastAsia="Times New Roman" w:hAnsi="Arial" w:cs="Arial"/>
          <w:bCs/>
          <w:sz w:val="28"/>
          <w:szCs w:val="28"/>
          <w:lang w:val="sr-Cyrl-RS"/>
        </w:rPr>
        <w:t xml:space="preserve">учесника и </w:t>
      </w:r>
      <w:r w:rsidRPr="006F366E">
        <w:rPr>
          <w:rFonts w:ascii="Arial" w:eastAsia="Times New Roman" w:hAnsi="Arial" w:cs="Arial"/>
          <w:bCs/>
          <w:sz w:val="28"/>
          <w:szCs w:val="28"/>
          <w:lang w:val="sr-Cyrl-RS"/>
        </w:rPr>
        <w:t>корис</w:t>
      </w:r>
      <w:r w:rsidR="00745D21" w:rsidRPr="006F366E">
        <w:rPr>
          <w:rFonts w:ascii="Arial" w:eastAsia="Times New Roman" w:hAnsi="Arial" w:cs="Arial"/>
          <w:bCs/>
          <w:sz w:val="28"/>
          <w:szCs w:val="28"/>
          <w:lang w:val="sr-Cyrl-RS"/>
        </w:rPr>
        <w:t>ника платних услуга учесника.</w:t>
      </w:r>
    </w:p>
    <w:p w14:paraId="0CA21E2B" w14:textId="77777777" w:rsidR="00767D14" w:rsidRPr="006F366E" w:rsidRDefault="00767D14" w:rsidP="00745D21">
      <w:pPr>
        <w:spacing w:after="0" w:line="240" w:lineRule="auto"/>
        <w:jc w:val="both"/>
        <w:rPr>
          <w:rFonts w:ascii="Arial" w:eastAsia="Times New Roman" w:hAnsi="Arial" w:cs="Arial"/>
          <w:bCs/>
          <w:sz w:val="28"/>
          <w:szCs w:val="28"/>
          <w:lang w:val="sr-Cyrl-RS"/>
        </w:rPr>
      </w:pPr>
    </w:p>
    <w:p w14:paraId="426C0660" w14:textId="77777777" w:rsidR="005E0D1C"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7</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D35B34" w:rsidRPr="006F366E">
        <w:rPr>
          <w:rFonts w:ascii="Arial" w:eastAsia="Times New Roman" w:hAnsi="Arial" w:cs="Arial"/>
          <w:bCs/>
          <w:sz w:val="28"/>
          <w:szCs w:val="28"/>
          <w:lang w:val="sr-Cyrl-RS"/>
        </w:rPr>
        <w:t>З</w:t>
      </w:r>
      <w:r w:rsidR="00AC25C2" w:rsidRPr="006F366E">
        <w:rPr>
          <w:rFonts w:ascii="Arial" w:eastAsia="Times New Roman" w:hAnsi="Arial" w:cs="Arial"/>
          <w:bCs/>
          <w:sz w:val="28"/>
          <w:szCs w:val="28"/>
          <w:lang w:val="sr-Cyrl-RS"/>
        </w:rPr>
        <w:t>ахтев з</w:t>
      </w:r>
      <w:r w:rsidR="00D35B34" w:rsidRPr="006F366E">
        <w:rPr>
          <w:rFonts w:ascii="Arial" w:eastAsia="Times New Roman" w:hAnsi="Arial" w:cs="Arial"/>
          <w:bCs/>
          <w:sz w:val="28"/>
          <w:szCs w:val="28"/>
          <w:lang w:val="sr-Cyrl-RS"/>
        </w:rPr>
        <w:t xml:space="preserve">а </w:t>
      </w:r>
      <w:r w:rsidR="00AB2684" w:rsidRPr="006F366E">
        <w:rPr>
          <w:rFonts w:ascii="Arial" w:eastAsia="Times New Roman" w:hAnsi="Arial" w:cs="Arial"/>
          <w:bCs/>
          <w:sz w:val="28"/>
          <w:szCs w:val="28"/>
          <w:lang w:val="sr-Cyrl-RS"/>
        </w:rPr>
        <w:t>добијање</w:t>
      </w:r>
      <w:r w:rsidR="00D35B34" w:rsidRPr="006F366E">
        <w:rPr>
          <w:rFonts w:ascii="Arial" w:eastAsia="Times New Roman" w:hAnsi="Arial" w:cs="Arial"/>
          <w:bCs/>
          <w:sz w:val="28"/>
          <w:szCs w:val="28"/>
          <w:lang w:val="sr-Cyrl-RS"/>
        </w:rPr>
        <w:t xml:space="preserve"> подата</w:t>
      </w:r>
      <w:r w:rsidR="00B91D9E" w:rsidRPr="006F366E">
        <w:rPr>
          <w:rFonts w:ascii="Arial" w:eastAsia="Times New Roman" w:hAnsi="Arial" w:cs="Arial"/>
          <w:bCs/>
          <w:sz w:val="28"/>
          <w:szCs w:val="28"/>
          <w:lang w:val="sr-Cyrl-RS"/>
        </w:rPr>
        <w:t>ка о кориснику</w:t>
      </w:r>
      <w:r w:rsidR="00314357" w:rsidRPr="006F366E">
        <w:rPr>
          <w:rFonts w:ascii="Arial" w:eastAsia="Times New Roman" w:hAnsi="Arial" w:cs="Arial"/>
          <w:bCs/>
          <w:sz w:val="28"/>
          <w:szCs w:val="28"/>
          <w:lang w:val="sr-Cyrl-RS"/>
        </w:rPr>
        <w:t xml:space="preserve"> из CAS</w:t>
      </w:r>
      <w:r w:rsidR="00314357" w:rsidRPr="006F366E">
        <w:rPr>
          <w:rFonts w:ascii="Arial" w:hAnsi="Arial"/>
          <w:sz w:val="28"/>
          <w:lang w:val="sr-Cyrl-RS"/>
        </w:rPr>
        <w:t xml:space="preserve"> </w:t>
      </w:r>
      <w:r w:rsidR="00314357" w:rsidRPr="006F366E">
        <w:rPr>
          <w:rFonts w:ascii="Arial" w:eastAsia="Times New Roman" w:hAnsi="Arial" w:cs="Arial"/>
          <w:bCs/>
          <w:sz w:val="28"/>
          <w:szCs w:val="28"/>
          <w:lang w:val="sr-Cyrl-RS"/>
        </w:rPr>
        <w:t>НБС</w:t>
      </w:r>
      <w:r w:rsidR="00B91D9E" w:rsidRPr="006F366E">
        <w:rPr>
          <w:rFonts w:ascii="Arial" w:eastAsia="Times New Roman" w:hAnsi="Arial" w:cs="Arial"/>
          <w:bCs/>
          <w:sz w:val="28"/>
          <w:szCs w:val="28"/>
          <w:lang w:val="sr-Cyrl-RS"/>
        </w:rPr>
        <w:t xml:space="preserve"> </w:t>
      </w:r>
      <w:r w:rsidR="00A55893" w:rsidRPr="006F366E">
        <w:rPr>
          <w:rFonts w:ascii="Arial" w:eastAsia="Times New Roman" w:hAnsi="Arial" w:cs="Arial"/>
          <w:bCs/>
          <w:sz w:val="28"/>
          <w:szCs w:val="28"/>
          <w:lang w:val="sr-Cyrl-RS"/>
        </w:rPr>
        <w:t xml:space="preserve">базе података </w:t>
      </w:r>
      <w:r w:rsidR="00B91D9E" w:rsidRPr="006F366E">
        <w:rPr>
          <w:rFonts w:ascii="Arial" w:eastAsia="Times New Roman" w:hAnsi="Arial" w:cs="Arial"/>
          <w:bCs/>
          <w:sz w:val="28"/>
          <w:szCs w:val="28"/>
          <w:lang w:val="sr-Cyrl-RS"/>
        </w:rPr>
        <w:t>неопходних</w:t>
      </w:r>
      <w:r w:rsidR="00D35B34" w:rsidRPr="006F366E">
        <w:rPr>
          <w:rFonts w:ascii="Arial" w:eastAsia="Times New Roman" w:hAnsi="Arial" w:cs="Arial"/>
          <w:bCs/>
          <w:sz w:val="28"/>
          <w:szCs w:val="28"/>
          <w:lang w:val="sr-Cyrl-RS"/>
        </w:rPr>
        <w:t xml:space="preserve"> за </w:t>
      </w:r>
      <w:r w:rsidR="00314357" w:rsidRPr="006F366E">
        <w:rPr>
          <w:rFonts w:ascii="Arial" w:eastAsia="Times New Roman" w:hAnsi="Arial" w:cs="Arial"/>
          <w:bCs/>
          <w:sz w:val="28"/>
          <w:szCs w:val="28"/>
          <w:lang w:val="sr-Cyrl-RS"/>
        </w:rPr>
        <w:t>извршавање</w:t>
      </w:r>
      <w:r w:rsidR="00E01CC7" w:rsidRPr="006F366E">
        <w:rPr>
          <w:rFonts w:ascii="Arial" w:eastAsia="Times New Roman" w:hAnsi="Arial" w:cs="Arial"/>
          <w:bCs/>
          <w:sz w:val="28"/>
          <w:szCs w:val="28"/>
          <w:lang w:val="sr-Cyrl-RS"/>
        </w:rPr>
        <w:t xml:space="preserve"> </w:t>
      </w:r>
      <w:r w:rsidR="00AB20F1" w:rsidRPr="006F366E">
        <w:rPr>
          <w:rFonts w:ascii="Arial" w:eastAsia="Times New Roman" w:hAnsi="Arial" w:cs="Arial"/>
          <w:bCs/>
          <w:sz w:val="28"/>
          <w:szCs w:val="28"/>
          <w:lang w:val="sr-Cyrl-RS"/>
        </w:rPr>
        <w:t>налога за пренос</w:t>
      </w:r>
      <w:r w:rsidR="00E01CC7" w:rsidRPr="006F366E">
        <w:rPr>
          <w:rFonts w:ascii="Arial" w:eastAsia="Times New Roman" w:hAnsi="Arial" w:cs="Arial"/>
          <w:bCs/>
          <w:sz w:val="28"/>
          <w:szCs w:val="28"/>
          <w:lang w:val="sr-Cyrl-RS"/>
        </w:rPr>
        <w:t xml:space="preserve"> </w:t>
      </w:r>
      <w:r w:rsidR="00B91D9E" w:rsidRPr="006F366E">
        <w:rPr>
          <w:rFonts w:ascii="Arial" w:eastAsia="Times New Roman" w:hAnsi="Arial" w:cs="Arial"/>
          <w:bCs/>
          <w:sz w:val="28"/>
          <w:szCs w:val="28"/>
          <w:lang w:val="sr-Cyrl-RS"/>
        </w:rPr>
        <w:t xml:space="preserve">учесник доставља </w:t>
      </w:r>
      <w:r w:rsidR="00411764" w:rsidRPr="006F366E">
        <w:rPr>
          <w:rFonts w:ascii="Arial" w:eastAsia="Times New Roman" w:hAnsi="Arial" w:cs="Arial"/>
          <w:bCs/>
          <w:sz w:val="28"/>
          <w:szCs w:val="28"/>
          <w:lang w:val="sr-Cyrl-RS"/>
        </w:rPr>
        <w:t xml:space="preserve">електронским путем </w:t>
      </w:r>
      <w:r w:rsidR="00A32FC7" w:rsidRPr="006F366E">
        <w:rPr>
          <w:rFonts w:ascii="Arial" w:eastAsia="Times New Roman" w:hAnsi="Arial" w:cs="Arial"/>
          <w:bCs/>
          <w:sz w:val="28"/>
          <w:szCs w:val="28"/>
          <w:lang w:val="sr-Cyrl-RS"/>
        </w:rPr>
        <w:t xml:space="preserve">у складу са </w:t>
      </w:r>
      <w:r w:rsidR="00CF739B" w:rsidRPr="006F366E">
        <w:rPr>
          <w:rFonts w:ascii="Arial" w:eastAsia="Times New Roman" w:hAnsi="Arial" w:cs="Arial"/>
          <w:bCs/>
          <w:sz w:val="28"/>
          <w:szCs w:val="28"/>
          <w:lang w:val="sr-Cyrl-RS"/>
        </w:rPr>
        <w:t>Упутством</w:t>
      </w:r>
      <w:r w:rsidR="00A32FC7"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p>
    <w:p w14:paraId="453D77E7" w14:textId="77777777" w:rsidR="00B91D9E" w:rsidRPr="006F366E" w:rsidRDefault="00B91D9E" w:rsidP="00745D21">
      <w:pPr>
        <w:pStyle w:val="ListParagraph"/>
        <w:spacing w:after="0" w:line="240" w:lineRule="auto"/>
        <w:ind w:left="0"/>
        <w:jc w:val="both"/>
        <w:rPr>
          <w:rFonts w:ascii="Arial" w:eastAsia="Times New Roman" w:hAnsi="Arial" w:cs="Arial"/>
          <w:bCs/>
          <w:sz w:val="28"/>
          <w:szCs w:val="28"/>
          <w:lang w:val="sr-Cyrl-RS"/>
        </w:rPr>
      </w:pPr>
    </w:p>
    <w:p w14:paraId="622DA964" w14:textId="77777777" w:rsidR="00A32FC7" w:rsidRPr="006F366E" w:rsidRDefault="00A32FC7"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је захтев </w:t>
      </w:r>
      <w:r w:rsidR="00AC25C2" w:rsidRPr="006F366E">
        <w:rPr>
          <w:rFonts w:ascii="Arial" w:eastAsia="Times New Roman" w:hAnsi="Arial" w:cs="Arial"/>
          <w:bCs/>
          <w:sz w:val="28"/>
          <w:szCs w:val="28"/>
          <w:lang w:val="sr-Cyrl-RS"/>
        </w:rPr>
        <w:t>из става 1. ове тачке</w:t>
      </w:r>
      <w:r w:rsidRPr="006F366E">
        <w:rPr>
          <w:rFonts w:ascii="Arial" w:eastAsia="Times New Roman" w:hAnsi="Arial" w:cs="Arial"/>
          <w:bCs/>
          <w:sz w:val="28"/>
          <w:szCs w:val="28"/>
          <w:lang w:val="sr-Cyrl-RS"/>
        </w:rPr>
        <w:t xml:space="preserve"> исправан – </w:t>
      </w:r>
      <w:r w:rsidR="002E674B" w:rsidRPr="006F366E">
        <w:rPr>
          <w:rFonts w:ascii="Arial" w:eastAsia="Times New Roman" w:hAnsi="Arial" w:cs="Arial"/>
          <w:bCs/>
          <w:sz w:val="28"/>
          <w:szCs w:val="28"/>
          <w:lang w:val="sr-Cyrl-RS"/>
        </w:rPr>
        <w:t>IPS</w:t>
      </w:r>
      <w:r w:rsidR="002E674B" w:rsidRPr="006F366E">
        <w:rPr>
          <w:rFonts w:ascii="Arial" w:hAnsi="Arial"/>
          <w:sz w:val="28"/>
          <w:lang w:val="sr-Cyrl-RS"/>
        </w:rPr>
        <w:t xml:space="preserve"> </w:t>
      </w:r>
      <w:r w:rsidR="002E674B" w:rsidRPr="006F366E">
        <w:rPr>
          <w:rFonts w:ascii="Arial" w:eastAsia="Times New Roman" w:hAnsi="Arial" w:cs="Arial"/>
          <w:bCs/>
          <w:sz w:val="28"/>
          <w:szCs w:val="28"/>
          <w:lang w:val="sr-Cyrl-RS"/>
        </w:rPr>
        <w:t xml:space="preserve">НБС </w:t>
      </w:r>
      <w:r w:rsidRPr="006F366E">
        <w:rPr>
          <w:rFonts w:ascii="Arial" w:eastAsia="Times New Roman" w:hAnsi="Arial" w:cs="Arial"/>
          <w:bCs/>
          <w:sz w:val="28"/>
          <w:szCs w:val="28"/>
          <w:lang w:val="sr-Cyrl-RS"/>
        </w:rPr>
        <w:t xml:space="preserve">учеснику </w:t>
      </w:r>
      <w:r w:rsidR="00AC25C2" w:rsidRPr="006F366E">
        <w:rPr>
          <w:rFonts w:ascii="Arial" w:eastAsia="Times New Roman" w:hAnsi="Arial" w:cs="Arial"/>
          <w:bCs/>
          <w:sz w:val="28"/>
          <w:szCs w:val="28"/>
          <w:lang w:val="sr-Cyrl-RS"/>
        </w:rPr>
        <w:t xml:space="preserve">из тог става </w:t>
      </w:r>
      <w:r w:rsidR="00F81A13" w:rsidRPr="006F366E">
        <w:rPr>
          <w:rFonts w:ascii="Arial" w:eastAsia="Times New Roman" w:hAnsi="Arial" w:cs="Arial"/>
          <w:bCs/>
          <w:sz w:val="28"/>
          <w:szCs w:val="28"/>
          <w:lang w:val="sr-Cyrl-RS"/>
        </w:rPr>
        <w:t xml:space="preserve">одмах </w:t>
      </w:r>
      <w:r w:rsidRPr="006F366E">
        <w:rPr>
          <w:rFonts w:ascii="Arial" w:eastAsia="Times New Roman" w:hAnsi="Arial" w:cs="Arial"/>
          <w:bCs/>
          <w:sz w:val="28"/>
          <w:szCs w:val="28"/>
          <w:lang w:val="sr-Cyrl-RS"/>
        </w:rPr>
        <w:t xml:space="preserve">доставља податке о кориснику неопходне за </w:t>
      </w:r>
      <w:r w:rsidR="004226FA" w:rsidRPr="006F366E">
        <w:rPr>
          <w:rFonts w:ascii="Arial" w:eastAsia="Times New Roman" w:hAnsi="Arial" w:cs="Arial"/>
          <w:bCs/>
          <w:sz w:val="28"/>
          <w:szCs w:val="28"/>
          <w:lang w:val="sr-Cyrl-RS"/>
        </w:rPr>
        <w:t>извршавање</w:t>
      </w:r>
      <w:r w:rsidRPr="006F366E">
        <w:rPr>
          <w:rFonts w:ascii="Arial" w:eastAsia="Times New Roman" w:hAnsi="Arial" w:cs="Arial"/>
          <w:bCs/>
          <w:sz w:val="28"/>
          <w:szCs w:val="28"/>
          <w:lang w:val="sr-Cyrl-RS"/>
        </w:rPr>
        <w:t xml:space="preserve"> </w:t>
      </w:r>
      <w:r w:rsidR="00AB20F1" w:rsidRPr="006F366E">
        <w:rPr>
          <w:rFonts w:ascii="Arial" w:eastAsia="Times New Roman" w:hAnsi="Arial" w:cs="Arial"/>
          <w:bCs/>
          <w:sz w:val="28"/>
          <w:szCs w:val="28"/>
          <w:lang w:val="sr-Cyrl-RS"/>
        </w:rPr>
        <w:t>налога за пренос,</w:t>
      </w:r>
      <w:r w:rsidRPr="006F366E">
        <w:rPr>
          <w:rFonts w:ascii="Arial" w:eastAsia="Times New Roman" w:hAnsi="Arial" w:cs="Arial"/>
          <w:bCs/>
          <w:sz w:val="28"/>
          <w:szCs w:val="28"/>
          <w:lang w:val="sr-Cyrl-RS"/>
        </w:rPr>
        <w:t xml:space="preserve"> </w:t>
      </w:r>
      <w:r w:rsidR="00411764" w:rsidRPr="006F366E">
        <w:rPr>
          <w:rFonts w:ascii="Arial" w:eastAsia="Times New Roman" w:hAnsi="Arial" w:cs="Arial"/>
          <w:bCs/>
          <w:sz w:val="28"/>
          <w:szCs w:val="28"/>
          <w:lang w:val="sr-Cyrl-RS"/>
        </w:rPr>
        <w:t>електронским путем</w:t>
      </w:r>
      <w:r w:rsidR="00E623BE"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 xml:space="preserve">у складу са </w:t>
      </w:r>
      <w:r w:rsidR="004226FA" w:rsidRPr="006F366E">
        <w:rPr>
          <w:rFonts w:ascii="Arial" w:eastAsia="Times New Roman" w:hAnsi="Arial" w:cs="Arial"/>
          <w:bCs/>
          <w:sz w:val="28"/>
          <w:szCs w:val="28"/>
          <w:lang w:val="sr-Cyrl-RS"/>
        </w:rPr>
        <w:t>Упутством</w:t>
      </w:r>
      <w:r w:rsidR="00745D21" w:rsidRPr="006F366E">
        <w:rPr>
          <w:rFonts w:ascii="Arial" w:eastAsia="Times New Roman" w:hAnsi="Arial" w:cs="Arial"/>
          <w:bCs/>
          <w:sz w:val="28"/>
          <w:szCs w:val="28"/>
          <w:lang w:val="sr-Cyrl-RS"/>
        </w:rPr>
        <w:t>.</w:t>
      </w:r>
    </w:p>
    <w:p w14:paraId="0CC83E51" w14:textId="77777777" w:rsidR="00A32FC7" w:rsidRPr="006F366E" w:rsidRDefault="00A32FC7" w:rsidP="00745D21">
      <w:pPr>
        <w:spacing w:after="0" w:line="240" w:lineRule="auto"/>
        <w:jc w:val="both"/>
        <w:rPr>
          <w:rFonts w:ascii="Arial" w:eastAsia="Times New Roman" w:hAnsi="Arial" w:cs="Arial"/>
          <w:bCs/>
          <w:sz w:val="28"/>
          <w:szCs w:val="28"/>
          <w:lang w:val="sr-Cyrl-RS"/>
        </w:rPr>
      </w:pPr>
    </w:p>
    <w:p w14:paraId="790B6CDC" w14:textId="77777777" w:rsidR="00A32FC7" w:rsidRPr="006F366E" w:rsidRDefault="00A32FC7"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захтев </w:t>
      </w:r>
      <w:r w:rsidR="00AC25C2" w:rsidRPr="006F366E">
        <w:rPr>
          <w:rFonts w:ascii="Arial" w:eastAsia="Times New Roman" w:hAnsi="Arial" w:cs="Arial"/>
          <w:bCs/>
          <w:sz w:val="28"/>
          <w:szCs w:val="28"/>
          <w:lang w:val="sr-Cyrl-RS"/>
        </w:rPr>
        <w:t xml:space="preserve">из става 1. ове тачке </w:t>
      </w:r>
      <w:r w:rsidR="00EA7209" w:rsidRPr="006F366E">
        <w:rPr>
          <w:rFonts w:ascii="Arial" w:eastAsia="Times New Roman" w:hAnsi="Arial" w:cs="Arial"/>
          <w:bCs/>
          <w:sz w:val="28"/>
          <w:szCs w:val="28"/>
          <w:lang w:val="sr-Cyrl-RS"/>
        </w:rPr>
        <w:t>није</w:t>
      </w:r>
      <w:r w:rsidR="000779F4" w:rsidRPr="006F366E">
        <w:rPr>
          <w:rFonts w:ascii="Arial" w:eastAsia="Times New Roman" w:hAnsi="Arial" w:cs="Arial"/>
          <w:bCs/>
          <w:sz w:val="28"/>
          <w:szCs w:val="28"/>
          <w:lang w:val="sr-Cyrl-RS"/>
        </w:rPr>
        <w:t xml:space="preserve"> исправан</w:t>
      </w:r>
      <w:r w:rsidRPr="006F366E">
        <w:rPr>
          <w:rFonts w:ascii="Arial" w:eastAsia="Times New Roman" w:hAnsi="Arial" w:cs="Arial"/>
          <w:bCs/>
          <w:sz w:val="28"/>
          <w:szCs w:val="28"/>
          <w:lang w:val="sr-Cyrl-RS"/>
        </w:rPr>
        <w:t xml:space="preserve">, </w:t>
      </w:r>
      <w:r w:rsidR="002E674B" w:rsidRPr="006F366E">
        <w:rPr>
          <w:rFonts w:ascii="Arial" w:eastAsia="Times New Roman" w:hAnsi="Arial" w:cs="Arial"/>
          <w:bCs/>
          <w:sz w:val="28"/>
          <w:szCs w:val="28"/>
          <w:lang w:val="sr-Cyrl-RS"/>
        </w:rPr>
        <w:t>IPS</w:t>
      </w:r>
      <w:r w:rsidR="002E674B" w:rsidRPr="006F366E">
        <w:rPr>
          <w:rFonts w:ascii="Arial" w:hAnsi="Arial"/>
          <w:sz w:val="28"/>
          <w:lang w:val="sr-Cyrl-RS"/>
        </w:rPr>
        <w:t xml:space="preserve"> </w:t>
      </w:r>
      <w:r w:rsidR="002E674B" w:rsidRPr="006F366E">
        <w:rPr>
          <w:rFonts w:ascii="Arial" w:eastAsia="Times New Roman" w:hAnsi="Arial" w:cs="Arial"/>
          <w:bCs/>
          <w:sz w:val="28"/>
          <w:szCs w:val="28"/>
          <w:lang w:val="sr-Cyrl-RS"/>
        </w:rPr>
        <w:t xml:space="preserve">НБС </w:t>
      </w:r>
      <w:r w:rsidRPr="006F366E">
        <w:rPr>
          <w:rFonts w:ascii="Arial" w:eastAsia="Times New Roman" w:hAnsi="Arial" w:cs="Arial"/>
          <w:bCs/>
          <w:sz w:val="28"/>
          <w:szCs w:val="28"/>
          <w:lang w:val="sr-Cyrl-RS"/>
        </w:rPr>
        <w:t xml:space="preserve">о томе обавештава учесника </w:t>
      </w:r>
      <w:r w:rsidR="00AC25C2" w:rsidRPr="006F366E">
        <w:rPr>
          <w:rFonts w:ascii="Arial" w:eastAsia="Times New Roman" w:hAnsi="Arial" w:cs="Arial"/>
          <w:bCs/>
          <w:sz w:val="28"/>
          <w:szCs w:val="28"/>
          <w:lang w:val="sr-Cyrl-RS"/>
        </w:rPr>
        <w:t xml:space="preserve">из тог става </w:t>
      </w:r>
      <w:r w:rsidR="000779F4" w:rsidRPr="006F366E">
        <w:rPr>
          <w:rFonts w:ascii="Arial" w:eastAsia="Times New Roman" w:hAnsi="Arial" w:cs="Arial"/>
          <w:bCs/>
          <w:sz w:val="28"/>
          <w:szCs w:val="28"/>
          <w:lang w:val="sr-Cyrl-RS"/>
        </w:rPr>
        <w:t>негативном контролном поруком у складу са Упутством</w:t>
      </w:r>
      <w:r w:rsidRPr="006F366E">
        <w:rPr>
          <w:rFonts w:ascii="Arial" w:eastAsia="Times New Roman" w:hAnsi="Arial" w:cs="Arial"/>
          <w:bCs/>
          <w:sz w:val="28"/>
          <w:szCs w:val="28"/>
          <w:lang w:val="sr-Cyrl-RS"/>
        </w:rPr>
        <w:t>.</w:t>
      </w:r>
    </w:p>
    <w:p w14:paraId="465C200B" w14:textId="77777777" w:rsidR="00A32FC7" w:rsidRPr="006F366E" w:rsidRDefault="00A32FC7" w:rsidP="00745D21">
      <w:pPr>
        <w:pStyle w:val="ListParagraph"/>
        <w:spacing w:after="0" w:line="240" w:lineRule="auto"/>
        <w:ind w:left="0"/>
        <w:jc w:val="both"/>
        <w:rPr>
          <w:rFonts w:ascii="Arial" w:eastAsia="Times New Roman" w:hAnsi="Arial" w:cs="Arial"/>
          <w:bCs/>
          <w:sz w:val="28"/>
          <w:szCs w:val="28"/>
          <w:lang w:val="sr-Cyrl-RS"/>
        </w:rPr>
      </w:pPr>
    </w:p>
    <w:p w14:paraId="57462408" w14:textId="77777777" w:rsidR="00F075E4" w:rsidRPr="006F366E" w:rsidRDefault="00F075E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00E85E08" w:rsidRPr="006F366E">
        <w:rPr>
          <w:rFonts w:ascii="Arial" w:eastAsia="Times New Roman" w:hAnsi="Arial" w:cs="Arial"/>
          <w:bCs/>
          <w:sz w:val="28"/>
          <w:szCs w:val="28"/>
          <w:lang w:val="sr-Cyrl-RS"/>
        </w:rPr>
        <w:t>Ј</w:t>
      </w:r>
      <w:r w:rsidRPr="006F366E">
        <w:rPr>
          <w:rFonts w:ascii="Arial" w:eastAsia="Times New Roman" w:hAnsi="Arial" w:cs="Arial"/>
          <w:bCs/>
          <w:sz w:val="28"/>
          <w:szCs w:val="28"/>
          <w:lang w:val="sr-Cyrl-RS"/>
        </w:rPr>
        <w:t xml:space="preserve">едан захтев </w:t>
      </w:r>
      <w:r w:rsidR="00AC25C2" w:rsidRPr="006F366E">
        <w:rPr>
          <w:rFonts w:ascii="Arial" w:eastAsia="Times New Roman" w:hAnsi="Arial" w:cs="Arial"/>
          <w:bCs/>
          <w:sz w:val="28"/>
          <w:szCs w:val="28"/>
          <w:lang w:val="sr-Cyrl-RS"/>
        </w:rPr>
        <w:t xml:space="preserve">из става 1. ове тачке </w:t>
      </w:r>
      <w:r w:rsidR="002608B4" w:rsidRPr="006F366E">
        <w:rPr>
          <w:rFonts w:ascii="Arial" w:eastAsia="Times New Roman" w:hAnsi="Arial" w:cs="Arial"/>
          <w:bCs/>
          <w:sz w:val="28"/>
          <w:szCs w:val="28"/>
          <w:lang w:val="sr-Cyrl-RS"/>
        </w:rPr>
        <w:t xml:space="preserve">може садржати само једну врсту </w:t>
      </w:r>
      <w:r w:rsidRPr="006F366E">
        <w:rPr>
          <w:rFonts w:ascii="Arial" w:eastAsia="Times New Roman" w:hAnsi="Arial" w:cs="Arial"/>
          <w:bCs/>
          <w:sz w:val="28"/>
          <w:szCs w:val="28"/>
          <w:lang w:val="sr-Cyrl-RS"/>
        </w:rPr>
        <w:t xml:space="preserve">псеудонима и </w:t>
      </w:r>
      <w:r w:rsidR="00410336" w:rsidRPr="006F366E">
        <w:rPr>
          <w:rFonts w:ascii="Arial" w:eastAsia="Times New Roman" w:hAnsi="Arial" w:cs="Arial"/>
          <w:bCs/>
          <w:sz w:val="28"/>
          <w:szCs w:val="28"/>
          <w:lang w:val="sr-Cyrl-RS"/>
        </w:rPr>
        <w:t xml:space="preserve">један </w:t>
      </w:r>
      <w:r w:rsidRPr="006F366E">
        <w:rPr>
          <w:rFonts w:ascii="Arial" w:eastAsia="Times New Roman" w:hAnsi="Arial" w:cs="Arial"/>
          <w:bCs/>
          <w:sz w:val="28"/>
          <w:szCs w:val="28"/>
          <w:lang w:val="sr-Cyrl-RS"/>
        </w:rPr>
        <w:t>псеудоним</w:t>
      </w:r>
      <w:r w:rsidR="00410336" w:rsidRPr="006F366E">
        <w:rPr>
          <w:rFonts w:ascii="Arial" w:eastAsia="Times New Roman" w:hAnsi="Arial" w:cs="Arial"/>
          <w:bCs/>
          <w:sz w:val="28"/>
          <w:szCs w:val="28"/>
          <w:lang w:val="sr-Cyrl-RS"/>
        </w:rPr>
        <w:t>.</w:t>
      </w:r>
    </w:p>
    <w:p w14:paraId="38E11F2C" w14:textId="77777777" w:rsidR="00AB2684" w:rsidRPr="006F366E" w:rsidRDefault="00AB2684" w:rsidP="00745D21">
      <w:pPr>
        <w:spacing w:after="0" w:line="240" w:lineRule="auto"/>
        <w:jc w:val="both"/>
        <w:rPr>
          <w:rFonts w:ascii="Arial" w:eastAsia="Times New Roman" w:hAnsi="Arial" w:cs="Arial"/>
          <w:bCs/>
          <w:sz w:val="28"/>
          <w:szCs w:val="28"/>
          <w:lang w:val="sr-Cyrl-RS"/>
        </w:rPr>
      </w:pPr>
    </w:p>
    <w:p w14:paraId="2F75B3C7" w14:textId="77777777" w:rsidR="00404149" w:rsidRPr="006F366E" w:rsidRDefault="00AB2684" w:rsidP="00745D21">
      <w:pPr>
        <w:spacing w:after="0" w:line="240" w:lineRule="auto"/>
        <w:jc w:val="both"/>
        <w:rPr>
          <w:rFonts w:ascii="Arial" w:hAnsi="Arial" w:cs="Arial"/>
          <w:sz w:val="28"/>
          <w:szCs w:val="28"/>
          <w:lang w:val="sr-Cyrl-RS"/>
        </w:rPr>
      </w:pPr>
      <w:r w:rsidRPr="006F366E">
        <w:rPr>
          <w:rFonts w:ascii="Arial" w:eastAsia="Times New Roman" w:hAnsi="Arial" w:cs="Arial"/>
          <w:bCs/>
          <w:sz w:val="28"/>
          <w:szCs w:val="28"/>
          <w:lang w:val="sr-Cyrl-RS"/>
        </w:rPr>
        <w:tab/>
      </w:r>
      <w:r w:rsidR="00404149" w:rsidRPr="006F366E">
        <w:rPr>
          <w:rFonts w:ascii="Arial" w:hAnsi="Arial" w:cs="Arial"/>
          <w:sz w:val="28"/>
          <w:szCs w:val="28"/>
          <w:lang w:val="sr-Cyrl-RS"/>
        </w:rPr>
        <w:tab/>
        <w:t xml:space="preserve">Учесник треба да за свог појединачног корисника ограничи број захтева </w:t>
      </w:r>
      <w:r w:rsidR="00AC25C2" w:rsidRPr="006F366E">
        <w:rPr>
          <w:rFonts w:ascii="Arial" w:eastAsia="Times New Roman" w:hAnsi="Arial" w:cs="Arial"/>
          <w:bCs/>
          <w:sz w:val="28"/>
          <w:szCs w:val="28"/>
          <w:lang w:val="sr-Cyrl-RS"/>
        </w:rPr>
        <w:t xml:space="preserve">из става 1. ове тачке </w:t>
      </w:r>
      <w:r w:rsidR="00404149" w:rsidRPr="006F366E">
        <w:rPr>
          <w:rFonts w:ascii="Arial" w:hAnsi="Arial" w:cs="Arial"/>
          <w:sz w:val="28"/>
          <w:szCs w:val="28"/>
          <w:lang w:val="sr-Cyrl-RS"/>
        </w:rPr>
        <w:t xml:space="preserve">на највише </w:t>
      </w:r>
      <w:r w:rsidR="00E85E08" w:rsidRPr="006F366E">
        <w:rPr>
          <w:rFonts w:ascii="Arial" w:hAnsi="Arial" w:cs="Arial"/>
          <w:sz w:val="28"/>
          <w:szCs w:val="28"/>
          <w:lang w:val="sr-Cyrl-RS"/>
        </w:rPr>
        <w:t>три</w:t>
      </w:r>
      <w:r w:rsidR="00EA7209" w:rsidRPr="006F366E">
        <w:rPr>
          <w:rFonts w:ascii="Arial" w:hAnsi="Arial" w:cs="Arial"/>
          <w:sz w:val="28"/>
          <w:szCs w:val="28"/>
          <w:lang w:val="sr-Cyrl-RS"/>
        </w:rPr>
        <w:t xml:space="preserve"> та</w:t>
      </w:r>
      <w:r w:rsidR="00763E3E" w:rsidRPr="006F366E">
        <w:rPr>
          <w:rFonts w:ascii="Arial" w:hAnsi="Arial" w:cs="Arial"/>
          <w:sz w:val="28"/>
          <w:szCs w:val="28"/>
          <w:lang w:val="sr-Cyrl-RS"/>
        </w:rPr>
        <w:t>ква</w:t>
      </w:r>
      <w:r w:rsidR="00404149" w:rsidRPr="006F366E">
        <w:rPr>
          <w:rFonts w:ascii="Arial" w:hAnsi="Arial" w:cs="Arial"/>
          <w:sz w:val="28"/>
          <w:szCs w:val="28"/>
          <w:lang w:val="sr-Cyrl-RS"/>
        </w:rPr>
        <w:t xml:space="preserve"> захтева у </w:t>
      </w:r>
      <w:r w:rsidR="006F366E" w:rsidRPr="006F366E">
        <w:rPr>
          <w:rFonts w:ascii="Arial" w:hAnsi="Arial" w:cs="Arial"/>
          <w:sz w:val="28"/>
          <w:szCs w:val="28"/>
          <w:lang w:val="sr-Cyrl-RS"/>
        </w:rPr>
        <w:t>минут</w:t>
      </w:r>
      <w:r w:rsidR="006F366E">
        <w:rPr>
          <w:rFonts w:ascii="Arial" w:hAnsi="Arial" w:cs="Arial"/>
          <w:sz w:val="28"/>
          <w:szCs w:val="28"/>
          <w:lang w:val="sr-Cyrl-RS"/>
        </w:rPr>
        <w:t>у</w:t>
      </w:r>
      <w:r w:rsidR="006F366E" w:rsidRPr="006F366E">
        <w:rPr>
          <w:rFonts w:ascii="Arial" w:hAnsi="Arial" w:cs="Arial"/>
          <w:sz w:val="28"/>
          <w:szCs w:val="28"/>
          <w:lang w:val="sr-Cyrl-RS"/>
        </w:rPr>
        <w:t xml:space="preserve"> </w:t>
      </w:r>
      <w:r w:rsidR="003D6572" w:rsidRPr="006F366E">
        <w:rPr>
          <w:rFonts w:ascii="Arial" w:hAnsi="Arial" w:cs="Arial"/>
          <w:sz w:val="28"/>
          <w:szCs w:val="28"/>
          <w:lang w:val="sr-Cyrl-RS"/>
        </w:rPr>
        <w:t xml:space="preserve">и </w:t>
      </w:r>
      <w:r w:rsidR="00404149" w:rsidRPr="006F366E">
        <w:rPr>
          <w:rFonts w:ascii="Arial" w:hAnsi="Arial" w:cs="Arial"/>
          <w:sz w:val="28"/>
          <w:szCs w:val="28"/>
          <w:lang w:val="sr-Cyrl-RS"/>
        </w:rPr>
        <w:t>30 захтева у сату.</w:t>
      </w:r>
      <w:r w:rsidR="00745D21" w:rsidRPr="006F366E">
        <w:rPr>
          <w:rFonts w:ascii="Arial" w:hAnsi="Arial" w:cs="Arial"/>
          <w:sz w:val="28"/>
          <w:szCs w:val="28"/>
          <w:lang w:val="sr-Cyrl-RS"/>
        </w:rPr>
        <w:t xml:space="preserve"> </w:t>
      </w:r>
    </w:p>
    <w:p w14:paraId="517E9622" w14:textId="77777777" w:rsidR="00404149" w:rsidRPr="006F366E" w:rsidRDefault="00404149" w:rsidP="00745D21">
      <w:pPr>
        <w:pStyle w:val="ListParagraph"/>
        <w:spacing w:after="0" w:line="240" w:lineRule="auto"/>
        <w:ind w:left="0"/>
        <w:jc w:val="both"/>
        <w:rPr>
          <w:rFonts w:ascii="Arial" w:hAnsi="Arial" w:cs="Arial"/>
          <w:sz w:val="28"/>
          <w:szCs w:val="28"/>
          <w:lang w:val="sr-Cyrl-RS"/>
        </w:rPr>
      </w:pPr>
    </w:p>
    <w:p w14:paraId="00528314" w14:textId="77777777" w:rsidR="00404149" w:rsidRPr="006F366E" w:rsidRDefault="00404149" w:rsidP="00745D21">
      <w:pPr>
        <w:spacing w:after="0" w:line="240" w:lineRule="auto"/>
        <w:jc w:val="both"/>
        <w:rPr>
          <w:rFonts w:ascii="Arial" w:hAnsi="Arial" w:cs="Arial"/>
          <w:sz w:val="28"/>
          <w:szCs w:val="28"/>
          <w:lang w:val="sr-Cyrl-RS"/>
        </w:rPr>
      </w:pPr>
      <w:r w:rsidRPr="006F366E">
        <w:rPr>
          <w:rFonts w:ascii="Arial" w:hAnsi="Arial" w:cs="Arial"/>
          <w:sz w:val="28"/>
          <w:szCs w:val="28"/>
          <w:lang w:val="sr-Cyrl-RS"/>
        </w:rPr>
        <w:tab/>
      </w:r>
      <w:r w:rsidR="00B16B04" w:rsidRPr="006F366E">
        <w:rPr>
          <w:rFonts w:ascii="Arial" w:hAnsi="Arial" w:cs="Arial"/>
          <w:sz w:val="28"/>
          <w:szCs w:val="28"/>
          <w:lang w:val="sr-Cyrl-RS"/>
        </w:rPr>
        <w:tab/>
      </w:r>
      <w:r w:rsidRPr="006F366E">
        <w:rPr>
          <w:rFonts w:ascii="Arial" w:eastAsia="Times New Roman" w:hAnsi="Arial" w:cs="Arial"/>
          <w:bCs/>
          <w:sz w:val="28"/>
          <w:szCs w:val="28"/>
          <w:lang w:val="sr-Cyrl-RS"/>
        </w:rPr>
        <w:t>Ако утврди да учесник не поступа у складу са ставом 5. ове тачке</w:t>
      </w:r>
      <w:r w:rsidR="00763E3E"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 xml:space="preserve"> </w:t>
      </w:r>
      <w:r w:rsidR="00763E3E" w:rsidRPr="006F366E">
        <w:rPr>
          <w:rFonts w:ascii="Arial" w:eastAsia="Times New Roman" w:hAnsi="Arial" w:cs="Arial"/>
          <w:bCs/>
          <w:sz w:val="28"/>
          <w:szCs w:val="28"/>
          <w:lang w:val="sr-Cyrl-RS"/>
        </w:rPr>
        <w:t xml:space="preserve">Народна банка Србије му </w:t>
      </w:r>
      <w:r w:rsidRPr="006F366E">
        <w:rPr>
          <w:rFonts w:ascii="Arial" w:eastAsia="Times New Roman" w:hAnsi="Arial" w:cs="Arial"/>
          <w:bCs/>
          <w:sz w:val="28"/>
          <w:szCs w:val="28"/>
          <w:lang w:val="sr-Cyrl-RS"/>
        </w:rPr>
        <w:t>може онемогућити коришћење CAS НБС у периоду од два сата.</w:t>
      </w:r>
      <w:r w:rsidRPr="006F366E">
        <w:rPr>
          <w:rFonts w:ascii="Arial" w:hAnsi="Arial" w:cs="Arial"/>
          <w:sz w:val="28"/>
          <w:szCs w:val="28"/>
          <w:lang w:val="sr-Cyrl-RS"/>
        </w:rPr>
        <w:t xml:space="preserve"> </w:t>
      </w:r>
    </w:p>
    <w:p w14:paraId="787B38E1" w14:textId="77777777" w:rsidR="00CF739B" w:rsidRPr="006F366E" w:rsidRDefault="00CF739B" w:rsidP="00745D21">
      <w:pPr>
        <w:pStyle w:val="ListParagraph"/>
        <w:spacing w:after="0" w:line="240" w:lineRule="auto"/>
        <w:ind w:left="0"/>
        <w:jc w:val="both"/>
        <w:rPr>
          <w:rFonts w:ascii="Arial" w:hAnsi="Arial" w:cs="Arial"/>
          <w:sz w:val="28"/>
          <w:szCs w:val="28"/>
          <w:lang w:val="sr-Cyrl-RS"/>
        </w:rPr>
      </w:pPr>
    </w:p>
    <w:p w14:paraId="2A420CCC" w14:textId="2C48FB31" w:rsidR="00AB2684"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8</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8F190E" w:rsidRPr="006F366E">
        <w:rPr>
          <w:rFonts w:ascii="Arial" w:eastAsia="Times New Roman" w:hAnsi="Arial" w:cs="Arial"/>
          <w:bCs/>
          <w:sz w:val="28"/>
          <w:szCs w:val="28"/>
          <w:lang w:val="sr-Cyrl-RS"/>
        </w:rPr>
        <w:t>У случају да у CAS</w:t>
      </w:r>
      <w:r w:rsidR="008F190E" w:rsidRPr="006F366E">
        <w:rPr>
          <w:rFonts w:ascii="Arial" w:hAnsi="Arial"/>
          <w:sz w:val="28"/>
          <w:lang w:val="sr-Cyrl-RS"/>
        </w:rPr>
        <w:t xml:space="preserve"> </w:t>
      </w:r>
      <w:r w:rsidR="000B0D27" w:rsidRPr="006F366E">
        <w:rPr>
          <w:rFonts w:ascii="Arial" w:eastAsia="Times New Roman" w:hAnsi="Arial" w:cs="Arial"/>
          <w:bCs/>
          <w:sz w:val="28"/>
          <w:szCs w:val="28"/>
          <w:lang w:val="sr-Cyrl-RS"/>
        </w:rPr>
        <w:t xml:space="preserve">НБС </w:t>
      </w:r>
      <w:r w:rsidR="00D448A6" w:rsidRPr="006F366E">
        <w:rPr>
          <w:rFonts w:ascii="Arial" w:eastAsia="Times New Roman" w:hAnsi="Arial" w:cs="Arial"/>
          <w:bCs/>
          <w:sz w:val="28"/>
          <w:szCs w:val="28"/>
          <w:lang w:val="sr-Cyrl-RS"/>
        </w:rPr>
        <w:t xml:space="preserve">бази података </w:t>
      </w:r>
      <w:r w:rsidR="008F190E" w:rsidRPr="006F366E">
        <w:rPr>
          <w:rFonts w:ascii="Arial" w:eastAsia="Times New Roman" w:hAnsi="Arial" w:cs="Arial"/>
          <w:bCs/>
          <w:sz w:val="28"/>
          <w:szCs w:val="28"/>
          <w:lang w:val="sr-Cyrl-RS"/>
        </w:rPr>
        <w:t xml:space="preserve">постоји више </w:t>
      </w:r>
      <w:r w:rsidR="00D448A6" w:rsidRPr="006F366E">
        <w:rPr>
          <w:rFonts w:ascii="Arial" w:eastAsia="Times New Roman" w:hAnsi="Arial" w:cs="Arial"/>
          <w:bCs/>
          <w:sz w:val="28"/>
          <w:szCs w:val="28"/>
          <w:lang w:val="sr-Cyrl-RS"/>
        </w:rPr>
        <w:t xml:space="preserve">различитих уписа података о истом кориснику на </w:t>
      </w:r>
      <w:r w:rsidR="006F366E" w:rsidRPr="006F366E">
        <w:rPr>
          <w:rFonts w:ascii="Arial" w:eastAsia="Times New Roman" w:hAnsi="Arial" w:cs="Arial"/>
          <w:bCs/>
          <w:sz w:val="28"/>
          <w:szCs w:val="28"/>
          <w:lang w:val="sr-Cyrl-RS"/>
        </w:rPr>
        <w:t>кој</w:t>
      </w:r>
      <w:r w:rsidR="006F366E">
        <w:rPr>
          <w:rFonts w:ascii="Arial" w:eastAsia="Times New Roman" w:hAnsi="Arial" w:cs="Arial"/>
          <w:bCs/>
          <w:sz w:val="28"/>
          <w:szCs w:val="28"/>
          <w:lang w:val="sr-Cyrl-RS"/>
        </w:rPr>
        <w:t>е</w:t>
      </w:r>
      <w:r w:rsidR="006F366E" w:rsidRPr="006F366E">
        <w:rPr>
          <w:rFonts w:ascii="Arial" w:eastAsia="Times New Roman" w:hAnsi="Arial" w:cs="Arial"/>
          <w:bCs/>
          <w:sz w:val="28"/>
          <w:szCs w:val="28"/>
          <w:lang w:val="sr-Cyrl-RS"/>
        </w:rPr>
        <w:t xml:space="preserve"> </w:t>
      </w:r>
      <w:r w:rsidR="00F9360F" w:rsidRPr="006F366E">
        <w:rPr>
          <w:rFonts w:ascii="Arial" w:eastAsia="Times New Roman" w:hAnsi="Arial" w:cs="Arial"/>
          <w:bCs/>
          <w:sz w:val="28"/>
          <w:szCs w:val="28"/>
          <w:lang w:val="sr-Cyrl-RS"/>
        </w:rPr>
        <w:t xml:space="preserve">се </w:t>
      </w:r>
      <w:r w:rsidR="0017457B" w:rsidRPr="006F366E">
        <w:rPr>
          <w:rFonts w:ascii="Arial" w:eastAsia="Times New Roman" w:hAnsi="Arial" w:cs="Arial"/>
          <w:bCs/>
          <w:sz w:val="28"/>
          <w:szCs w:val="28"/>
          <w:lang w:val="sr-Cyrl-RS"/>
        </w:rPr>
        <w:t xml:space="preserve">захтев </w:t>
      </w:r>
      <w:r w:rsidR="00763E3E" w:rsidRPr="006F366E">
        <w:rPr>
          <w:rFonts w:ascii="Arial" w:eastAsia="Times New Roman" w:hAnsi="Arial" w:cs="Arial"/>
          <w:bCs/>
          <w:sz w:val="28"/>
          <w:szCs w:val="28"/>
          <w:lang w:val="sr-Cyrl-RS"/>
        </w:rPr>
        <w:t>из тачке 7. овог прилога</w:t>
      </w:r>
      <w:r w:rsidR="0017457B" w:rsidRPr="006F366E">
        <w:rPr>
          <w:rFonts w:ascii="Arial" w:eastAsia="Times New Roman" w:hAnsi="Arial" w:cs="Arial"/>
          <w:bCs/>
          <w:sz w:val="28"/>
          <w:szCs w:val="28"/>
          <w:lang w:val="sr-Cyrl-RS"/>
        </w:rPr>
        <w:t xml:space="preserve"> </w:t>
      </w:r>
      <w:r w:rsidR="00D448A6" w:rsidRPr="006F366E">
        <w:rPr>
          <w:rFonts w:ascii="Arial" w:eastAsia="Times New Roman" w:hAnsi="Arial" w:cs="Arial"/>
          <w:bCs/>
          <w:sz w:val="28"/>
          <w:szCs w:val="28"/>
          <w:lang w:val="sr-Cyrl-RS"/>
        </w:rPr>
        <w:t xml:space="preserve">може односити </w:t>
      </w:r>
      <w:r w:rsidR="008F190E" w:rsidRPr="006F366E">
        <w:rPr>
          <w:rFonts w:ascii="Arial" w:eastAsia="Times New Roman" w:hAnsi="Arial" w:cs="Arial"/>
          <w:bCs/>
          <w:sz w:val="28"/>
          <w:szCs w:val="28"/>
          <w:lang w:val="sr-Cyrl-RS"/>
        </w:rPr>
        <w:t>– п</w:t>
      </w:r>
      <w:r w:rsidR="00AB2684" w:rsidRPr="006F366E">
        <w:rPr>
          <w:rFonts w:ascii="Arial" w:eastAsia="Times New Roman" w:hAnsi="Arial" w:cs="Arial"/>
          <w:bCs/>
          <w:sz w:val="28"/>
          <w:szCs w:val="28"/>
          <w:lang w:val="sr-Cyrl-RS"/>
        </w:rPr>
        <w:t xml:space="preserve">одаци које </w:t>
      </w:r>
      <w:r w:rsidR="002E674B" w:rsidRPr="006F366E">
        <w:rPr>
          <w:rFonts w:ascii="Arial" w:eastAsia="Times New Roman" w:hAnsi="Arial" w:cs="Arial"/>
          <w:bCs/>
          <w:sz w:val="28"/>
          <w:szCs w:val="28"/>
          <w:lang w:val="sr-Cyrl-RS"/>
        </w:rPr>
        <w:t>IPS</w:t>
      </w:r>
      <w:r w:rsidR="002E674B" w:rsidRPr="006F366E">
        <w:rPr>
          <w:rFonts w:ascii="Arial" w:hAnsi="Arial"/>
          <w:sz w:val="28"/>
          <w:lang w:val="sr-Cyrl-RS"/>
        </w:rPr>
        <w:t xml:space="preserve"> </w:t>
      </w:r>
      <w:r w:rsidR="002E674B" w:rsidRPr="006F366E">
        <w:rPr>
          <w:rFonts w:ascii="Arial" w:eastAsia="Times New Roman" w:hAnsi="Arial" w:cs="Arial"/>
          <w:bCs/>
          <w:sz w:val="28"/>
          <w:szCs w:val="28"/>
          <w:lang w:val="sr-Cyrl-RS"/>
        </w:rPr>
        <w:t xml:space="preserve">НБС </w:t>
      </w:r>
      <w:r w:rsidR="001E1E14" w:rsidRPr="006F366E">
        <w:rPr>
          <w:rFonts w:ascii="Arial" w:eastAsia="Times New Roman" w:hAnsi="Arial" w:cs="Arial"/>
          <w:bCs/>
          <w:sz w:val="28"/>
          <w:szCs w:val="28"/>
          <w:lang w:val="sr-Cyrl-RS"/>
        </w:rPr>
        <w:t xml:space="preserve">доставља </w:t>
      </w:r>
      <w:r w:rsidR="00D448A6" w:rsidRPr="006F366E">
        <w:rPr>
          <w:rFonts w:ascii="Arial" w:eastAsia="Times New Roman" w:hAnsi="Arial" w:cs="Arial"/>
          <w:bCs/>
          <w:sz w:val="28"/>
          <w:szCs w:val="28"/>
          <w:lang w:val="sr-Cyrl-RS"/>
        </w:rPr>
        <w:t xml:space="preserve">учеснику </w:t>
      </w:r>
      <w:r w:rsidR="001E1E14" w:rsidRPr="006F366E">
        <w:rPr>
          <w:rFonts w:ascii="Arial" w:eastAsia="Times New Roman" w:hAnsi="Arial" w:cs="Arial"/>
          <w:bCs/>
          <w:sz w:val="28"/>
          <w:szCs w:val="28"/>
          <w:lang w:val="sr-Cyrl-RS"/>
        </w:rPr>
        <w:t xml:space="preserve">укључују </w:t>
      </w:r>
      <w:r w:rsidR="008F190E" w:rsidRPr="006F366E">
        <w:rPr>
          <w:rFonts w:ascii="Arial" w:eastAsia="Times New Roman" w:hAnsi="Arial" w:cs="Arial"/>
          <w:bCs/>
          <w:sz w:val="28"/>
          <w:szCs w:val="28"/>
          <w:lang w:val="sr-Cyrl-RS"/>
        </w:rPr>
        <w:t xml:space="preserve">податке </w:t>
      </w:r>
      <w:r w:rsidR="00D448A6" w:rsidRPr="006F366E">
        <w:rPr>
          <w:rFonts w:ascii="Arial" w:eastAsia="Times New Roman" w:hAnsi="Arial" w:cs="Arial"/>
          <w:bCs/>
          <w:sz w:val="28"/>
          <w:szCs w:val="28"/>
          <w:lang w:val="sr-Cyrl-RS"/>
        </w:rPr>
        <w:t>из уписа који је означен</w:t>
      </w:r>
      <w:r w:rsidR="008F190E" w:rsidRPr="006F366E">
        <w:rPr>
          <w:rFonts w:ascii="Arial" w:eastAsia="Times New Roman" w:hAnsi="Arial" w:cs="Arial"/>
          <w:bCs/>
          <w:sz w:val="28"/>
          <w:szCs w:val="28"/>
          <w:lang w:val="sr-Cyrl-RS"/>
        </w:rPr>
        <w:t xml:space="preserve"> као подразумеван </w:t>
      </w:r>
      <w:r w:rsidR="001E1E14" w:rsidRPr="006F366E">
        <w:rPr>
          <w:rFonts w:ascii="Arial" w:eastAsia="Times New Roman" w:hAnsi="Arial" w:cs="Arial"/>
          <w:bCs/>
          <w:sz w:val="28"/>
          <w:szCs w:val="28"/>
          <w:lang w:val="sr-Cyrl-RS"/>
        </w:rPr>
        <w:t>(</w:t>
      </w:r>
      <w:r w:rsidR="001E1E14" w:rsidRPr="006F366E">
        <w:rPr>
          <w:rFonts w:ascii="Arial" w:eastAsia="Times New Roman" w:hAnsi="Arial" w:cs="Arial"/>
          <w:bCs/>
          <w:i/>
          <w:sz w:val="28"/>
          <w:szCs w:val="28"/>
          <w:lang w:val="sr-Cyrl-RS"/>
        </w:rPr>
        <w:t>default</w:t>
      </w:r>
      <w:r w:rsidR="001E1E14" w:rsidRPr="006F366E">
        <w:rPr>
          <w:rFonts w:ascii="Arial" w:eastAsia="Times New Roman" w:hAnsi="Arial" w:cs="Arial"/>
          <w:bCs/>
          <w:sz w:val="28"/>
          <w:szCs w:val="28"/>
          <w:lang w:val="sr-Cyrl-RS"/>
        </w:rPr>
        <w:t>)</w:t>
      </w:r>
      <w:r w:rsidR="00E31DA8" w:rsidRPr="006F366E">
        <w:rPr>
          <w:rFonts w:ascii="Arial" w:eastAsia="Times New Roman" w:hAnsi="Arial" w:cs="Arial"/>
          <w:bCs/>
          <w:sz w:val="28"/>
          <w:szCs w:val="28"/>
          <w:lang w:val="sr-Cyrl-RS"/>
        </w:rPr>
        <w:t xml:space="preserve">, а ако ниједан од </w:t>
      </w:r>
      <w:r w:rsidR="00D448A6" w:rsidRPr="006F366E">
        <w:rPr>
          <w:rFonts w:ascii="Arial" w:eastAsia="Times New Roman" w:hAnsi="Arial" w:cs="Arial"/>
          <w:bCs/>
          <w:sz w:val="28"/>
          <w:szCs w:val="28"/>
          <w:lang w:val="sr-Cyrl-RS"/>
        </w:rPr>
        <w:t>у</w:t>
      </w:r>
      <w:r w:rsidR="00E31DA8" w:rsidRPr="006F366E">
        <w:rPr>
          <w:rFonts w:ascii="Arial" w:eastAsia="Times New Roman" w:hAnsi="Arial" w:cs="Arial"/>
          <w:bCs/>
          <w:sz w:val="28"/>
          <w:szCs w:val="28"/>
          <w:lang w:val="sr-Cyrl-RS"/>
        </w:rPr>
        <w:t xml:space="preserve">писа није означен као подразумеван – </w:t>
      </w:r>
      <w:r w:rsidR="000B4BC6" w:rsidRPr="006F366E">
        <w:rPr>
          <w:rFonts w:ascii="Arial" w:eastAsia="Times New Roman" w:hAnsi="Arial" w:cs="Arial"/>
          <w:bCs/>
          <w:sz w:val="28"/>
          <w:szCs w:val="28"/>
          <w:lang w:val="sr-Cyrl-RS"/>
        </w:rPr>
        <w:t>IPS</w:t>
      </w:r>
      <w:r w:rsidR="000B4BC6" w:rsidRPr="006F366E">
        <w:rPr>
          <w:rFonts w:ascii="Arial" w:hAnsi="Arial"/>
          <w:sz w:val="28"/>
          <w:lang w:val="sr-Cyrl-RS"/>
        </w:rPr>
        <w:t xml:space="preserve"> </w:t>
      </w:r>
      <w:r w:rsidR="000B4BC6" w:rsidRPr="006F366E">
        <w:rPr>
          <w:rFonts w:ascii="Arial" w:eastAsia="Times New Roman" w:hAnsi="Arial" w:cs="Arial"/>
          <w:bCs/>
          <w:sz w:val="28"/>
          <w:szCs w:val="28"/>
          <w:lang w:val="sr-Cyrl-RS"/>
        </w:rPr>
        <w:t xml:space="preserve">НБС </w:t>
      </w:r>
      <w:r w:rsidR="00E31DA8" w:rsidRPr="006F366E">
        <w:rPr>
          <w:rFonts w:ascii="Arial" w:eastAsia="Times New Roman" w:hAnsi="Arial" w:cs="Arial"/>
          <w:bCs/>
          <w:sz w:val="28"/>
          <w:szCs w:val="28"/>
          <w:lang w:val="sr-Cyrl-RS"/>
        </w:rPr>
        <w:t>неће учеснику доставити никакав податак о кориснику</w:t>
      </w:r>
      <w:r w:rsidR="008F190E" w:rsidRPr="006F366E">
        <w:rPr>
          <w:rFonts w:ascii="Arial" w:eastAsia="Times New Roman" w:hAnsi="Arial" w:cs="Arial"/>
          <w:bCs/>
          <w:sz w:val="28"/>
          <w:szCs w:val="28"/>
          <w:lang w:val="sr-Cyrl-RS"/>
        </w:rPr>
        <w:t xml:space="preserve">. </w:t>
      </w:r>
    </w:p>
    <w:p w14:paraId="42F1B5F7" w14:textId="77777777" w:rsidR="008F190E" w:rsidRPr="006F366E" w:rsidRDefault="008F190E" w:rsidP="00745D21">
      <w:pPr>
        <w:spacing w:after="0" w:line="240" w:lineRule="auto"/>
        <w:jc w:val="both"/>
        <w:rPr>
          <w:rFonts w:ascii="Arial" w:eastAsia="Times New Roman" w:hAnsi="Arial" w:cs="Arial"/>
          <w:bCs/>
          <w:sz w:val="28"/>
          <w:szCs w:val="28"/>
          <w:lang w:val="sr-Cyrl-RS"/>
        </w:rPr>
      </w:pPr>
    </w:p>
    <w:p w14:paraId="4DDEA5FD" w14:textId="77777777" w:rsidR="00A45D96" w:rsidRPr="006F366E" w:rsidRDefault="008F190E"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A45D96" w:rsidRPr="006F366E">
        <w:rPr>
          <w:rFonts w:ascii="Arial" w:eastAsia="Times New Roman" w:hAnsi="Arial" w:cs="Arial"/>
          <w:bCs/>
          <w:sz w:val="28"/>
          <w:szCs w:val="28"/>
          <w:lang w:val="sr-Cyrl-RS"/>
        </w:rPr>
        <w:tab/>
      </w:r>
      <w:r w:rsidR="004910FA">
        <w:rPr>
          <w:rFonts w:ascii="Arial" w:eastAsia="Times New Roman" w:hAnsi="Arial" w:cs="Arial"/>
          <w:bCs/>
          <w:sz w:val="28"/>
          <w:szCs w:val="28"/>
          <w:lang w:val="sr-Cyrl-RS"/>
        </w:rPr>
        <w:t>У</w:t>
      </w:r>
      <w:r w:rsidR="004910FA" w:rsidRPr="006F366E">
        <w:rPr>
          <w:rFonts w:ascii="Arial" w:eastAsia="Times New Roman" w:hAnsi="Arial" w:cs="Arial"/>
          <w:bCs/>
          <w:sz w:val="28"/>
          <w:szCs w:val="28"/>
          <w:lang w:val="sr-Cyrl-RS"/>
        </w:rPr>
        <w:t xml:space="preserve">пис </w:t>
      </w:r>
      <w:r w:rsidR="000B4BC6" w:rsidRPr="006F366E">
        <w:rPr>
          <w:rFonts w:ascii="Arial" w:eastAsia="Times New Roman" w:hAnsi="Arial" w:cs="Arial"/>
          <w:bCs/>
          <w:sz w:val="28"/>
          <w:szCs w:val="28"/>
          <w:lang w:val="sr-Cyrl-RS"/>
        </w:rPr>
        <w:t xml:space="preserve">података о кориснику </w:t>
      </w:r>
      <w:r w:rsidR="004910FA">
        <w:rPr>
          <w:rFonts w:ascii="Arial" w:eastAsia="Times New Roman" w:hAnsi="Arial" w:cs="Arial"/>
          <w:bCs/>
          <w:sz w:val="28"/>
          <w:szCs w:val="28"/>
          <w:lang w:val="sr-Cyrl-RS"/>
        </w:rPr>
        <w:t xml:space="preserve">означава се </w:t>
      </w:r>
      <w:r w:rsidR="000B4BC6" w:rsidRPr="006F366E">
        <w:rPr>
          <w:rFonts w:ascii="Arial" w:eastAsia="Times New Roman" w:hAnsi="Arial" w:cs="Arial"/>
          <w:bCs/>
          <w:sz w:val="28"/>
          <w:szCs w:val="28"/>
          <w:lang w:val="sr-Cyrl-RS"/>
        </w:rPr>
        <w:t xml:space="preserve">као </w:t>
      </w:r>
      <w:r w:rsidR="00BB2182" w:rsidRPr="006F366E">
        <w:rPr>
          <w:rFonts w:ascii="Arial" w:eastAsia="Times New Roman" w:hAnsi="Arial" w:cs="Arial"/>
          <w:bCs/>
          <w:sz w:val="28"/>
          <w:szCs w:val="28"/>
          <w:lang w:val="sr-Cyrl-RS"/>
        </w:rPr>
        <w:t>подразумеван</w:t>
      </w:r>
      <w:r w:rsidR="00EA7209" w:rsidRPr="006F366E">
        <w:rPr>
          <w:rFonts w:ascii="Arial" w:eastAsia="Times New Roman" w:hAnsi="Arial" w:cs="Arial"/>
          <w:bCs/>
          <w:sz w:val="28"/>
          <w:szCs w:val="28"/>
          <w:lang w:val="sr-Cyrl-RS"/>
        </w:rPr>
        <w:t xml:space="preserve"> </w:t>
      </w:r>
      <w:r w:rsidR="00A45D96" w:rsidRPr="006F366E">
        <w:rPr>
          <w:rFonts w:ascii="Arial" w:eastAsia="Times New Roman" w:hAnsi="Arial" w:cs="Arial"/>
          <w:bCs/>
          <w:sz w:val="28"/>
          <w:szCs w:val="28"/>
          <w:lang w:val="sr-Cyrl-RS"/>
        </w:rPr>
        <w:t xml:space="preserve">при </w:t>
      </w:r>
      <w:r w:rsidR="00763E3E" w:rsidRPr="006F366E">
        <w:rPr>
          <w:rFonts w:ascii="Arial" w:eastAsia="Times New Roman" w:hAnsi="Arial" w:cs="Arial"/>
          <w:bCs/>
          <w:sz w:val="28"/>
          <w:szCs w:val="28"/>
          <w:lang w:val="sr-Cyrl-RS"/>
        </w:rPr>
        <w:t>упису</w:t>
      </w:r>
      <w:r w:rsidR="00506169" w:rsidRPr="006F366E">
        <w:rPr>
          <w:rFonts w:ascii="Arial" w:eastAsia="Times New Roman" w:hAnsi="Arial" w:cs="Arial"/>
          <w:bCs/>
          <w:sz w:val="28"/>
          <w:szCs w:val="28"/>
          <w:lang w:val="sr-Cyrl-RS"/>
        </w:rPr>
        <w:t>/</w:t>
      </w:r>
      <w:r w:rsidR="00763E3E" w:rsidRPr="006F366E">
        <w:rPr>
          <w:rFonts w:ascii="Arial" w:eastAsia="Times New Roman" w:hAnsi="Arial" w:cs="Arial"/>
          <w:bCs/>
          <w:sz w:val="28"/>
          <w:szCs w:val="28"/>
          <w:lang w:val="sr-Cyrl-RS"/>
        </w:rPr>
        <w:t xml:space="preserve">измени </w:t>
      </w:r>
      <w:r w:rsidR="00A453B4" w:rsidRPr="006F366E">
        <w:rPr>
          <w:rFonts w:ascii="Arial" w:eastAsia="Times New Roman" w:hAnsi="Arial" w:cs="Arial"/>
          <w:bCs/>
          <w:sz w:val="28"/>
          <w:szCs w:val="28"/>
          <w:lang w:val="sr-Cyrl-RS"/>
        </w:rPr>
        <w:t xml:space="preserve">података о том </w:t>
      </w:r>
      <w:r w:rsidR="00A45D96" w:rsidRPr="006F366E">
        <w:rPr>
          <w:rFonts w:ascii="Arial" w:eastAsia="Times New Roman" w:hAnsi="Arial" w:cs="Arial"/>
          <w:bCs/>
          <w:sz w:val="28"/>
          <w:szCs w:val="28"/>
          <w:lang w:val="sr-Cyrl-RS"/>
        </w:rPr>
        <w:t>корисник</w:t>
      </w:r>
      <w:r w:rsidR="00A453B4" w:rsidRPr="006F366E">
        <w:rPr>
          <w:rFonts w:ascii="Arial" w:eastAsia="Times New Roman" w:hAnsi="Arial" w:cs="Arial"/>
          <w:bCs/>
          <w:sz w:val="28"/>
          <w:szCs w:val="28"/>
          <w:lang w:val="sr-Cyrl-RS"/>
        </w:rPr>
        <w:t>у</w:t>
      </w:r>
      <w:r w:rsidR="00A45D96" w:rsidRPr="006F366E">
        <w:rPr>
          <w:rFonts w:ascii="Arial" w:eastAsia="Times New Roman" w:hAnsi="Arial" w:cs="Arial"/>
          <w:bCs/>
          <w:sz w:val="28"/>
          <w:szCs w:val="28"/>
          <w:lang w:val="sr-Cyrl-RS"/>
        </w:rPr>
        <w:t xml:space="preserve"> у CAS НБС</w:t>
      </w:r>
      <w:r w:rsidR="00D448A6" w:rsidRPr="006F366E">
        <w:rPr>
          <w:rFonts w:ascii="Arial" w:eastAsia="Times New Roman" w:hAnsi="Arial" w:cs="Arial"/>
          <w:bCs/>
          <w:sz w:val="28"/>
          <w:szCs w:val="28"/>
          <w:lang w:val="sr-Cyrl-RS"/>
        </w:rPr>
        <w:t>,</w:t>
      </w:r>
      <w:r w:rsidR="00417960" w:rsidRPr="006F366E">
        <w:rPr>
          <w:rFonts w:ascii="Arial" w:eastAsia="Times New Roman" w:hAnsi="Arial" w:cs="Arial"/>
          <w:bCs/>
          <w:sz w:val="28"/>
          <w:szCs w:val="28"/>
          <w:lang w:val="sr-Cyrl-RS"/>
        </w:rPr>
        <w:t xml:space="preserve"> </w:t>
      </w:r>
      <w:r w:rsidR="00D448A6" w:rsidRPr="006F366E">
        <w:rPr>
          <w:rFonts w:ascii="Arial" w:eastAsia="Times New Roman" w:hAnsi="Arial" w:cs="Arial"/>
          <w:bCs/>
          <w:sz w:val="28"/>
          <w:szCs w:val="28"/>
          <w:lang w:val="sr-Cyrl-RS"/>
        </w:rPr>
        <w:t>на основу сагласности корисника</w:t>
      </w:r>
      <w:r w:rsidR="00BB2182" w:rsidRPr="006F366E">
        <w:rPr>
          <w:rFonts w:ascii="Arial" w:eastAsia="Times New Roman" w:hAnsi="Arial" w:cs="Arial"/>
          <w:bCs/>
          <w:sz w:val="28"/>
          <w:szCs w:val="28"/>
          <w:lang w:val="sr-Cyrl-RS"/>
        </w:rPr>
        <w:t xml:space="preserve"> за такво означење</w:t>
      </w:r>
      <w:r w:rsidR="00A45D96" w:rsidRPr="006F366E">
        <w:rPr>
          <w:rFonts w:ascii="Arial" w:eastAsia="Times New Roman" w:hAnsi="Arial" w:cs="Arial"/>
          <w:bCs/>
          <w:sz w:val="28"/>
          <w:szCs w:val="28"/>
          <w:lang w:val="sr-Cyrl-RS"/>
        </w:rPr>
        <w:t xml:space="preserve">. </w:t>
      </w:r>
    </w:p>
    <w:p w14:paraId="7192ABE8" w14:textId="77777777" w:rsidR="00B10386" w:rsidRPr="006F366E" w:rsidRDefault="00B10386" w:rsidP="00745D21">
      <w:pPr>
        <w:pStyle w:val="ListParagraph"/>
        <w:spacing w:after="0" w:line="240" w:lineRule="auto"/>
        <w:ind w:left="0"/>
        <w:jc w:val="both"/>
        <w:rPr>
          <w:rFonts w:ascii="Arial" w:eastAsia="Times New Roman" w:hAnsi="Arial" w:cs="Arial"/>
          <w:bCs/>
          <w:sz w:val="28"/>
          <w:szCs w:val="28"/>
          <w:lang w:val="sr-Cyrl-RS"/>
        </w:rPr>
      </w:pPr>
    </w:p>
    <w:p w14:paraId="22D9CAAF" w14:textId="77777777" w:rsidR="00B10386" w:rsidRPr="006F366E" w:rsidRDefault="00B10386" w:rsidP="00745D21">
      <w:pPr>
        <w:pStyle w:val="ListParagraph"/>
        <w:spacing w:after="0" w:line="240" w:lineRule="auto"/>
        <w:ind w:left="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B16B04"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У случају да учесник у </w:t>
      </w:r>
      <w:r w:rsidRPr="006F366E">
        <w:rPr>
          <w:rFonts w:ascii="Arial" w:hAnsi="Arial"/>
          <w:sz w:val="28"/>
          <w:lang w:val="sr-Cyrl-RS"/>
        </w:rPr>
        <w:t xml:space="preserve">CAS </w:t>
      </w:r>
      <w:r w:rsidRPr="006F366E">
        <w:rPr>
          <w:rFonts w:ascii="Arial" w:eastAsia="Times New Roman" w:hAnsi="Arial" w:cs="Arial"/>
          <w:bCs/>
          <w:sz w:val="28"/>
          <w:szCs w:val="28"/>
          <w:lang w:val="sr-Cyrl-RS"/>
        </w:rPr>
        <w:t>НБС баз</w:t>
      </w:r>
      <w:r w:rsidR="00F23E22" w:rsidRPr="006F366E">
        <w:rPr>
          <w:rFonts w:ascii="Arial" w:eastAsia="Times New Roman" w:hAnsi="Arial" w:cs="Arial"/>
          <w:bCs/>
          <w:sz w:val="28"/>
          <w:szCs w:val="28"/>
          <w:lang w:val="sr-Cyrl-RS"/>
        </w:rPr>
        <w:t>и</w:t>
      </w:r>
      <w:r w:rsidRPr="006F366E">
        <w:rPr>
          <w:rFonts w:ascii="Arial" w:eastAsia="Times New Roman" w:hAnsi="Arial" w:cs="Arial"/>
          <w:bCs/>
          <w:sz w:val="28"/>
          <w:szCs w:val="28"/>
          <w:lang w:val="sr-Cyrl-RS"/>
        </w:rPr>
        <w:t xml:space="preserve"> података уписује</w:t>
      </w:r>
      <w:r w:rsidR="00AB25B9" w:rsidRPr="006F366E">
        <w:rPr>
          <w:rFonts w:ascii="Arial" w:eastAsia="Times New Roman" w:hAnsi="Arial" w:cs="Arial"/>
          <w:bCs/>
          <w:sz w:val="28"/>
          <w:szCs w:val="28"/>
          <w:lang w:val="sr-Cyrl-RS"/>
        </w:rPr>
        <w:t>/мења</w:t>
      </w:r>
      <w:r w:rsidRPr="006F366E">
        <w:rPr>
          <w:rFonts w:ascii="Arial" w:eastAsia="Times New Roman" w:hAnsi="Arial" w:cs="Arial"/>
          <w:bCs/>
          <w:sz w:val="28"/>
          <w:szCs w:val="28"/>
          <w:lang w:val="sr-Cyrl-RS"/>
        </w:rPr>
        <w:t xml:space="preserve"> податке о кориснику са </w:t>
      </w:r>
      <w:r w:rsidR="00BB2182" w:rsidRPr="006F366E">
        <w:rPr>
          <w:rFonts w:ascii="Arial" w:eastAsia="Times New Roman" w:hAnsi="Arial" w:cs="Arial"/>
          <w:bCs/>
          <w:sz w:val="28"/>
          <w:szCs w:val="28"/>
          <w:lang w:val="sr-Cyrl-RS"/>
        </w:rPr>
        <w:t>истом в</w:t>
      </w:r>
      <w:r w:rsidR="006A0E52" w:rsidRPr="006F366E">
        <w:rPr>
          <w:rFonts w:ascii="Arial" w:eastAsia="Times New Roman" w:hAnsi="Arial" w:cs="Arial"/>
          <w:bCs/>
          <w:sz w:val="28"/>
          <w:szCs w:val="28"/>
          <w:lang w:val="sr-Cyrl-RS"/>
        </w:rPr>
        <w:t>рстом псеудонима и псеудонимом</w:t>
      </w:r>
      <w:r w:rsidRPr="006F366E">
        <w:rPr>
          <w:rFonts w:ascii="Arial" w:eastAsia="Times New Roman" w:hAnsi="Arial" w:cs="Arial"/>
          <w:bCs/>
          <w:sz w:val="28"/>
          <w:szCs w:val="28"/>
          <w:lang w:val="sr-Cyrl-RS"/>
        </w:rPr>
        <w:t xml:space="preserve"> под којима је </w:t>
      </w:r>
      <w:r w:rsidR="00763E3E" w:rsidRPr="006F366E">
        <w:rPr>
          <w:rFonts w:ascii="Arial" w:eastAsia="Times New Roman" w:hAnsi="Arial" w:cs="Arial"/>
          <w:bCs/>
          <w:sz w:val="28"/>
          <w:szCs w:val="28"/>
          <w:lang w:val="sr-Cyrl-RS"/>
        </w:rPr>
        <w:t xml:space="preserve">тог </w:t>
      </w:r>
      <w:r w:rsidRPr="006F366E">
        <w:rPr>
          <w:rFonts w:ascii="Arial" w:eastAsia="Times New Roman" w:hAnsi="Arial" w:cs="Arial"/>
          <w:bCs/>
          <w:sz w:val="28"/>
          <w:szCs w:val="28"/>
          <w:lang w:val="sr-Cyrl-RS"/>
        </w:rPr>
        <w:t>корисник</w:t>
      </w:r>
      <w:r w:rsidR="00763E3E" w:rsidRPr="006F366E">
        <w:rPr>
          <w:rFonts w:ascii="Arial" w:eastAsia="Times New Roman" w:hAnsi="Arial" w:cs="Arial"/>
          <w:bCs/>
          <w:sz w:val="28"/>
          <w:szCs w:val="28"/>
          <w:lang w:val="sr-Cyrl-RS"/>
        </w:rPr>
        <w:t>а</w:t>
      </w:r>
      <w:r w:rsidRPr="006F366E">
        <w:rPr>
          <w:rFonts w:ascii="Arial" w:eastAsia="Times New Roman" w:hAnsi="Arial" w:cs="Arial"/>
          <w:bCs/>
          <w:sz w:val="28"/>
          <w:szCs w:val="28"/>
          <w:lang w:val="sr-Cyrl-RS"/>
        </w:rPr>
        <w:t xml:space="preserve"> већ </w:t>
      </w:r>
      <w:r w:rsidR="00763E3E" w:rsidRPr="006F366E">
        <w:rPr>
          <w:rFonts w:ascii="Arial" w:eastAsia="Times New Roman" w:hAnsi="Arial" w:cs="Arial"/>
          <w:bCs/>
          <w:sz w:val="28"/>
          <w:szCs w:val="28"/>
          <w:lang w:val="sr-Cyrl-RS"/>
        </w:rPr>
        <w:t xml:space="preserve">регистровао други </w:t>
      </w:r>
      <w:r w:rsidR="00877EE2" w:rsidRPr="006F366E">
        <w:rPr>
          <w:rFonts w:ascii="Arial" w:eastAsia="Times New Roman" w:hAnsi="Arial" w:cs="Arial"/>
          <w:bCs/>
          <w:sz w:val="28"/>
          <w:szCs w:val="28"/>
          <w:lang w:val="sr-Cyrl-RS"/>
        </w:rPr>
        <w:t xml:space="preserve">учесник </w:t>
      </w:r>
      <w:r w:rsidRPr="006F366E">
        <w:rPr>
          <w:rFonts w:ascii="Arial" w:eastAsia="Times New Roman" w:hAnsi="Arial" w:cs="Arial"/>
          <w:bCs/>
          <w:sz w:val="28"/>
          <w:szCs w:val="28"/>
          <w:lang w:val="sr-Cyrl-RS"/>
        </w:rPr>
        <w:t>–</w:t>
      </w:r>
      <w:r w:rsidR="00763E3E"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пода</w:t>
      </w:r>
      <w:r w:rsidR="00AB25B9" w:rsidRPr="006F366E">
        <w:rPr>
          <w:rFonts w:ascii="Arial" w:eastAsia="Times New Roman" w:hAnsi="Arial" w:cs="Arial"/>
          <w:bCs/>
          <w:sz w:val="28"/>
          <w:szCs w:val="28"/>
          <w:lang w:val="sr-Cyrl-RS"/>
        </w:rPr>
        <w:t xml:space="preserve">ци </w:t>
      </w:r>
      <w:r w:rsidR="00763E3E" w:rsidRPr="006F366E">
        <w:rPr>
          <w:rFonts w:ascii="Arial" w:eastAsia="Times New Roman" w:hAnsi="Arial" w:cs="Arial"/>
          <w:bCs/>
          <w:sz w:val="28"/>
          <w:szCs w:val="28"/>
          <w:lang w:val="sr-Cyrl-RS"/>
        </w:rPr>
        <w:t xml:space="preserve">које је уписао/изменио овај </w:t>
      </w:r>
      <w:r w:rsidRPr="006F366E">
        <w:rPr>
          <w:rFonts w:ascii="Arial" w:eastAsia="Times New Roman" w:hAnsi="Arial" w:cs="Arial"/>
          <w:bCs/>
          <w:sz w:val="28"/>
          <w:szCs w:val="28"/>
          <w:lang w:val="sr-Cyrl-RS"/>
        </w:rPr>
        <w:t>учесник сматра</w:t>
      </w:r>
      <w:r w:rsidR="00AB25B9" w:rsidRPr="006F366E">
        <w:rPr>
          <w:rFonts w:ascii="Arial" w:eastAsia="Times New Roman" w:hAnsi="Arial" w:cs="Arial"/>
          <w:bCs/>
          <w:sz w:val="28"/>
          <w:szCs w:val="28"/>
          <w:lang w:val="sr-Cyrl-RS"/>
        </w:rPr>
        <w:t>ју</w:t>
      </w:r>
      <w:r w:rsidRPr="006F366E">
        <w:rPr>
          <w:rFonts w:ascii="Arial" w:eastAsia="Times New Roman" w:hAnsi="Arial" w:cs="Arial"/>
          <w:bCs/>
          <w:sz w:val="28"/>
          <w:szCs w:val="28"/>
          <w:lang w:val="sr-Cyrl-RS"/>
        </w:rPr>
        <w:t xml:space="preserve"> се подразумеваним </w:t>
      </w:r>
      <w:r w:rsidR="00AB25B9" w:rsidRPr="006F366E">
        <w:rPr>
          <w:rFonts w:ascii="Arial" w:eastAsia="Times New Roman" w:hAnsi="Arial" w:cs="Arial"/>
          <w:bCs/>
          <w:sz w:val="28"/>
          <w:szCs w:val="28"/>
          <w:lang w:val="sr-Cyrl-RS"/>
        </w:rPr>
        <w:t>п</w:t>
      </w:r>
      <w:r w:rsidR="00FD4F1A" w:rsidRPr="006F366E">
        <w:rPr>
          <w:rFonts w:ascii="Arial" w:eastAsia="Times New Roman" w:hAnsi="Arial" w:cs="Arial"/>
          <w:bCs/>
          <w:sz w:val="28"/>
          <w:szCs w:val="28"/>
          <w:lang w:val="sr-Cyrl-RS"/>
        </w:rPr>
        <w:t>одац</w:t>
      </w:r>
      <w:r w:rsidR="00AB25B9" w:rsidRPr="006F366E">
        <w:rPr>
          <w:rFonts w:ascii="Arial" w:eastAsia="Times New Roman" w:hAnsi="Arial" w:cs="Arial"/>
          <w:bCs/>
          <w:sz w:val="28"/>
          <w:szCs w:val="28"/>
          <w:lang w:val="sr-Cyrl-RS"/>
        </w:rPr>
        <w:t xml:space="preserve">има </w:t>
      </w:r>
      <w:r w:rsidR="00877EE2" w:rsidRPr="006F366E">
        <w:rPr>
          <w:rFonts w:ascii="Arial" w:eastAsia="Times New Roman" w:hAnsi="Arial" w:cs="Arial"/>
          <w:bCs/>
          <w:sz w:val="28"/>
          <w:szCs w:val="28"/>
          <w:lang w:val="sr-Cyrl-RS"/>
        </w:rPr>
        <w:t xml:space="preserve">само ако </w:t>
      </w:r>
      <w:r w:rsidR="00763E3E" w:rsidRPr="006F366E">
        <w:rPr>
          <w:rFonts w:ascii="Arial" w:eastAsia="Times New Roman" w:hAnsi="Arial" w:cs="Arial"/>
          <w:bCs/>
          <w:sz w:val="28"/>
          <w:szCs w:val="28"/>
          <w:lang w:val="sr-Cyrl-RS"/>
        </w:rPr>
        <w:t xml:space="preserve">их </w:t>
      </w:r>
      <w:r w:rsidR="00877EE2" w:rsidRPr="006F366E">
        <w:rPr>
          <w:rFonts w:ascii="Arial" w:eastAsia="Times New Roman" w:hAnsi="Arial" w:cs="Arial"/>
          <w:bCs/>
          <w:sz w:val="28"/>
          <w:szCs w:val="28"/>
          <w:lang w:val="sr-Cyrl-RS"/>
        </w:rPr>
        <w:t xml:space="preserve">је тај учесник </w:t>
      </w:r>
      <w:r w:rsidR="00E552ED" w:rsidRPr="006F366E">
        <w:rPr>
          <w:rFonts w:ascii="Arial" w:eastAsia="Times New Roman" w:hAnsi="Arial" w:cs="Arial"/>
          <w:bCs/>
          <w:sz w:val="28"/>
          <w:szCs w:val="28"/>
          <w:lang w:val="sr-Cyrl-RS"/>
        </w:rPr>
        <w:t xml:space="preserve">при </w:t>
      </w:r>
      <w:r w:rsidR="00763E3E" w:rsidRPr="006F366E">
        <w:rPr>
          <w:rFonts w:ascii="Arial" w:eastAsia="Times New Roman" w:hAnsi="Arial" w:cs="Arial"/>
          <w:bCs/>
          <w:sz w:val="28"/>
          <w:szCs w:val="28"/>
          <w:lang w:val="sr-Cyrl-RS"/>
        </w:rPr>
        <w:t>том упису</w:t>
      </w:r>
      <w:r w:rsidR="00AB25B9" w:rsidRPr="006F366E">
        <w:rPr>
          <w:rFonts w:ascii="Arial" w:eastAsia="Times New Roman" w:hAnsi="Arial" w:cs="Arial"/>
          <w:bCs/>
          <w:sz w:val="28"/>
          <w:szCs w:val="28"/>
          <w:lang w:val="sr-Cyrl-RS"/>
        </w:rPr>
        <w:t>/</w:t>
      </w:r>
      <w:r w:rsidR="00763E3E" w:rsidRPr="006F366E">
        <w:rPr>
          <w:rFonts w:ascii="Arial" w:eastAsia="Times New Roman" w:hAnsi="Arial" w:cs="Arial"/>
          <w:bCs/>
          <w:sz w:val="28"/>
          <w:szCs w:val="28"/>
          <w:lang w:val="sr-Cyrl-RS"/>
        </w:rPr>
        <w:t xml:space="preserve">измени </w:t>
      </w:r>
      <w:r w:rsidR="00435754" w:rsidRPr="006F366E">
        <w:rPr>
          <w:rFonts w:ascii="Arial" w:eastAsia="Times New Roman" w:hAnsi="Arial" w:cs="Arial"/>
          <w:bCs/>
          <w:sz w:val="28"/>
          <w:szCs w:val="28"/>
          <w:lang w:val="sr-Cyrl-RS"/>
        </w:rPr>
        <w:t xml:space="preserve">и </w:t>
      </w:r>
      <w:r w:rsidRPr="006F366E">
        <w:rPr>
          <w:rFonts w:ascii="Arial" w:eastAsia="Times New Roman" w:hAnsi="Arial" w:cs="Arial"/>
          <w:bCs/>
          <w:sz w:val="28"/>
          <w:szCs w:val="28"/>
          <w:lang w:val="sr-Cyrl-RS"/>
        </w:rPr>
        <w:t>означио као</w:t>
      </w:r>
      <w:r w:rsidR="00877EE2" w:rsidRPr="006F366E">
        <w:rPr>
          <w:rFonts w:ascii="Arial" w:eastAsia="Times New Roman" w:hAnsi="Arial" w:cs="Arial"/>
          <w:bCs/>
          <w:sz w:val="28"/>
          <w:szCs w:val="28"/>
          <w:lang w:val="sr-Cyrl-RS"/>
        </w:rPr>
        <w:t xml:space="preserve"> так</w:t>
      </w:r>
      <w:r w:rsidR="00E552ED" w:rsidRPr="006F366E">
        <w:rPr>
          <w:rFonts w:ascii="Arial" w:eastAsia="Times New Roman" w:hAnsi="Arial" w:cs="Arial"/>
          <w:bCs/>
          <w:sz w:val="28"/>
          <w:szCs w:val="28"/>
          <w:lang w:val="sr-Cyrl-RS"/>
        </w:rPr>
        <w:t>ве</w:t>
      </w:r>
      <w:r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p>
    <w:p w14:paraId="18416887" w14:textId="77777777" w:rsidR="0087147A" w:rsidRPr="006F366E" w:rsidRDefault="0087147A" w:rsidP="00745D21">
      <w:pPr>
        <w:pStyle w:val="ListParagraph"/>
        <w:spacing w:after="0" w:line="240" w:lineRule="auto"/>
        <w:ind w:left="0"/>
        <w:jc w:val="both"/>
        <w:rPr>
          <w:rFonts w:ascii="Arial" w:eastAsia="Times New Roman" w:hAnsi="Arial" w:cs="Arial"/>
          <w:bCs/>
          <w:sz w:val="28"/>
          <w:szCs w:val="28"/>
          <w:lang w:val="sr-Cyrl-RS"/>
        </w:rPr>
      </w:pPr>
    </w:p>
    <w:p w14:paraId="2053CB6D" w14:textId="77777777" w:rsidR="00877EE2"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9</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EC4321" w:rsidRPr="006F366E">
        <w:rPr>
          <w:rFonts w:ascii="Arial" w:eastAsia="Times New Roman" w:hAnsi="Arial" w:cs="Arial"/>
          <w:bCs/>
          <w:sz w:val="28"/>
          <w:szCs w:val="28"/>
          <w:lang w:val="sr-Cyrl-RS"/>
        </w:rPr>
        <w:t>У случају да се на основу преузетих података о кориснику коришћењем услуге CAS НБС доставља налог за пренос у IPS НБС систем – учесници у том налогу навoде да су подаци преузети из CAS НБС.</w:t>
      </w:r>
    </w:p>
    <w:p w14:paraId="49AFD9E8" w14:textId="77777777" w:rsidR="003A6B5A" w:rsidRPr="006F366E" w:rsidRDefault="003A6B5A" w:rsidP="00745D21">
      <w:pPr>
        <w:spacing w:after="0" w:line="240" w:lineRule="auto"/>
        <w:jc w:val="both"/>
        <w:rPr>
          <w:rFonts w:ascii="Arial" w:eastAsia="Times New Roman" w:hAnsi="Arial" w:cs="Arial"/>
          <w:bCs/>
          <w:sz w:val="28"/>
          <w:szCs w:val="28"/>
          <w:lang w:val="sr-Cyrl-RS"/>
        </w:rPr>
      </w:pPr>
    </w:p>
    <w:p w14:paraId="7A4773CB" w14:textId="77777777" w:rsidR="00DE6334"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10</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BD796E" w:rsidRPr="006F366E">
        <w:rPr>
          <w:rFonts w:ascii="Arial" w:eastAsia="Times New Roman" w:hAnsi="Arial" w:cs="Arial"/>
          <w:bCs/>
          <w:sz w:val="28"/>
          <w:szCs w:val="28"/>
          <w:lang w:val="sr-Cyrl-RS"/>
        </w:rPr>
        <w:t xml:space="preserve">У случају да су испуњени услови утврђени овим правилима за трајно искључење учесника из IPS </w:t>
      </w:r>
      <w:r w:rsidR="00340E39" w:rsidRPr="006F366E">
        <w:rPr>
          <w:rFonts w:ascii="Arial" w:eastAsia="Times New Roman" w:hAnsi="Arial" w:cs="Arial"/>
          <w:bCs/>
          <w:sz w:val="28"/>
          <w:szCs w:val="28"/>
          <w:lang w:val="sr-Cyrl-RS"/>
        </w:rPr>
        <w:t xml:space="preserve">НБС система, Народна банка Србије након искључења тог учесника </w:t>
      </w:r>
      <w:r w:rsidR="007D6D45" w:rsidRPr="006F366E">
        <w:rPr>
          <w:rFonts w:ascii="Arial" w:eastAsia="Times New Roman" w:hAnsi="Arial" w:cs="Arial"/>
          <w:bCs/>
          <w:sz w:val="28"/>
          <w:szCs w:val="28"/>
          <w:lang w:val="sr-Cyrl-RS"/>
        </w:rPr>
        <w:t xml:space="preserve">онемогућава коришћење </w:t>
      </w:r>
      <w:r w:rsidR="007746CE" w:rsidRPr="006F366E">
        <w:rPr>
          <w:rFonts w:ascii="Arial" w:eastAsia="Times New Roman" w:hAnsi="Arial" w:cs="Arial"/>
          <w:bCs/>
          <w:sz w:val="28"/>
          <w:szCs w:val="28"/>
          <w:lang w:val="sr-Cyrl-RS"/>
        </w:rPr>
        <w:t xml:space="preserve">података о корисницима тог учесника </w:t>
      </w:r>
      <w:r w:rsidR="00ED78B2" w:rsidRPr="006F366E">
        <w:rPr>
          <w:rFonts w:ascii="Arial" w:eastAsia="Times New Roman" w:hAnsi="Arial" w:cs="Arial"/>
          <w:bCs/>
          <w:sz w:val="28"/>
          <w:szCs w:val="28"/>
          <w:lang w:val="sr-Cyrl-RS"/>
        </w:rPr>
        <w:t>у</w:t>
      </w:r>
      <w:r w:rsidR="00E4290E" w:rsidRPr="006F366E">
        <w:rPr>
          <w:rFonts w:ascii="Arial" w:eastAsia="Times New Roman" w:hAnsi="Arial" w:cs="Arial"/>
          <w:bCs/>
          <w:sz w:val="28"/>
          <w:szCs w:val="28"/>
          <w:lang w:val="sr-Cyrl-RS"/>
        </w:rPr>
        <w:t xml:space="preserve"> оквиру</w:t>
      </w:r>
      <w:r w:rsidR="00ED78B2" w:rsidRPr="006F366E">
        <w:rPr>
          <w:rFonts w:ascii="Arial" w:eastAsia="Times New Roman" w:hAnsi="Arial" w:cs="Arial"/>
          <w:bCs/>
          <w:sz w:val="28"/>
          <w:szCs w:val="28"/>
          <w:lang w:val="sr-Cyrl-RS"/>
        </w:rPr>
        <w:t xml:space="preserve"> </w:t>
      </w:r>
      <w:r w:rsidR="00340E39" w:rsidRPr="006F366E">
        <w:rPr>
          <w:rFonts w:ascii="Arial" w:eastAsia="Times New Roman" w:hAnsi="Arial" w:cs="Arial"/>
          <w:bCs/>
          <w:sz w:val="28"/>
          <w:szCs w:val="28"/>
          <w:lang w:val="sr-Cyrl-RS"/>
        </w:rPr>
        <w:t>CAS</w:t>
      </w:r>
      <w:r w:rsidR="00340E39" w:rsidRPr="006F366E">
        <w:rPr>
          <w:rFonts w:ascii="Arial" w:hAnsi="Arial"/>
          <w:sz w:val="28"/>
          <w:lang w:val="sr-Cyrl-RS"/>
        </w:rPr>
        <w:t xml:space="preserve"> </w:t>
      </w:r>
      <w:r w:rsidR="00340E39" w:rsidRPr="006F366E">
        <w:rPr>
          <w:rFonts w:ascii="Arial" w:eastAsia="Times New Roman" w:hAnsi="Arial" w:cs="Arial"/>
          <w:bCs/>
          <w:sz w:val="28"/>
          <w:szCs w:val="28"/>
          <w:lang w:val="sr-Cyrl-RS"/>
        </w:rPr>
        <w:t>НБС</w:t>
      </w:r>
      <w:r w:rsidR="007746CE" w:rsidRPr="006F366E">
        <w:rPr>
          <w:rFonts w:ascii="Arial" w:eastAsia="Times New Roman" w:hAnsi="Arial" w:cs="Arial"/>
          <w:bCs/>
          <w:sz w:val="28"/>
          <w:szCs w:val="28"/>
          <w:lang w:val="sr-Cyrl-RS"/>
        </w:rPr>
        <w:t xml:space="preserve"> базе података</w:t>
      </w:r>
      <w:r w:rsidR="00340E39" w:rsidRPr="006F366E">
        <w:rPr>
          <w:rFonts w:ascii="Arial" w:eastAsia="Times New Roman" w:hAnsi="Arial" w:cs="Arial"/>
          <w:bCs/>
          <w:sz w:val="28"/>
          <w:szCs w:val="28"/>
          <w:lang w:val="sr-Cyrl-RS"/>
        </w:rPr>
        <w:t>.</w:t>
      </w:r>
    </w:p>
    <w:p w14:paraId="22321CC6" w14:textId="77777777" w:rsidR="00B86FBA" w:rsidRPr="006F366E" w:rsidRDefault="00B86FBA" w:rsidP="00745D21">
      <w:pPr>
        <w:widowControl w:val="0"/>
        <w:autoSpaceDE w:val="0"/>
        <w:autoSpaceDN w:val="0"/>
        <w:adjustRightInd w:val="0"/>
        <w:spacing w:after="0" w:line="240" w:lineRule="auto"/>
        <w:jc w:val="center"/>
        <w:rPr>
          <w:rFonts w:ascii="Arial" w:hAnsi="Arial" w:cs="Arial"/>
          <w:b/>
          <w:bCs/>
          <w:sz w:val="28"/>
          <w:szCs w:val="28"/>
          <w:lang w:val="sr-Cyrl-RS"/>
        </w:rPr>
      </w:pPr>
    </w:p>
    <w:p w14:paraId="77868C4D" w14:textId="77777777" w:rsidR="00DE6334" w:rsidRPr="006F366E" w:rsidRDefault="000703D5" w:rsidP="00745D21">
      <w:pPr>
        <w:widowControl w:val="0"/>
        <w:autoSpaceDE w:val="0"/>
        <w:autoSpaceDN w:val="0"/>
        <w:adjustRightInd w:val="0"/>
        <w:spacing w:after="0" w:line="240" w:lineRule="auto"/>
        <w:jc w:val="center"/>
        <w:rPr>
          <w:rFonts w:ascii="Arial" w:hAnsi="Arial" w:cs="Arial"/>
          <w:b/>
          <w:bCs/>
          <w:sz w:val="28"/>
          <w:szCs w:val="28"/>
          <w:lang w:val="sr-Cyrl-RS"/>
        </w:rPr>
      </w:pPr>
      <w:r w:rsidRPr="006F366E">
        <w:rPr>
          <w:rFonts w:ascii="Arial" w:hAnsi="Arial" w:cs="Arial"/>
          <w:b/>
          <w:bCs/>
          <w:sz w:val="28"/>
          <w:szCs w:val="28"/>
          <w:lang w:val="sr-Cyrl-RS"/>
        </w:rPr>
        <w:t>Преузимање података о фактури</w:t>
      </w:r>
      <w:r w:rsidR="00DE6334" w:rsidRPr="006F366E">
        <w:rPr>
          <w:rFonts w:ascii="Arial" w:hAnsi="Arial" w:cs="Arial"/>
          <w:b/>
          <w:bCs/>
          <w:sz w:val="28"/>
          <w:szCs w:val="28"/>
          <w:lang w:val="sr-Cyrl-RS"/>
        </w:rPr>
        <w:t xml:space="preserve"> </w:t>
      </w:r>
    </w:p>
    <w:p w14:paraId="7FC164E6" w14:textId="77777777" w:rsidR="0086653D" w:rsidRPr="006F366E" w:rsidRDefault="0086653D" w:rsidP="00745D21">
      <w:pPr>
        <w:pStyle w:val="ListParagraph"/>
        <w:spacing w:after="0" w:line="240" w:lineRule="auto"/>
        <w:ind w:left="0"/>
        <w:jc w:val="both"/>
        <w:rPr>
          <w:rFonts w:ascii="Arial" w:eastAsia="Times New Roman" w:hAnsi="Arial" w:cs="Arial"/>
          <w:bCs/>
          <w:sz w:val="28"/>
          <w:szCs w:val="28"/>
          <w:lang w:val="sr-Cyrl-RS"/>
        </w:rPr>
      </w:pPr>
    </w:p>
    <w:p w14:paraId="3948C038" w14:textId="77777777" w:rsidR="00C32F3D" w:rsidRPr="006F366E" w:rsidRDefault="00B16B0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11</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C32F3D" w:rsidRPr="006F366E">
        <w:rPr>
          <w:rFonts w:ascii="Arial" w:eastAsia="Times New Roman" w:hAnsi="Arial" w:cs="Arial"/>
          <w:bCs/>
          <w:sz w:val="28"/>
          <w:szCs w:val="28"/>
          <w:lang w:val="sr-Cyrl-RS"/>
        </w:rPr>
        <w:t xml:space="preserve">Народна банка Србије </w:t>
      </w:r>
      <w:r w:rsidR="00E41DE2" w:rsidRPr="006F366E">
        <w:rPr>
          <w:rFonts w:ascii="Arial" w:eastAsia="Times New Roman" w:hAnsi="Arial" w:cs="Arial"/>
          <w:bCs/>
          <w:sz w:val="28"/>
          <w:szCs w:val="28"/>
          <w:lang w:val="sr-Cyrl-RS"/>
        </w:rPr>
        <w:t xml:space="preserve">учесницима </w:t>
      </w:r>
      <w:r w:rsidR="0081457D" w:rsidRPr="006F366E">
        <w:rPr>
          <w:rFonts w:ascii="Arial" w:eastAsia="Times New Roman" w:hAnsi="Arial" w:cs="Arial"/>
          <w:bCs/>
          <w:sz w:val="28"/>
          <w:szCs w:val="28"/>
          <w:lang w:val="sr-Cyrl-RS"/>
        </w:rPr>
        <w:t xml:space="preserve">омогућава </w:t>
      </w:r>
      <w:r w:rsidR="00C32F3D" w:rsidRPr="006F366E">
        <w:rPr>
          <w:rFonts w:ascii="Arial" w:eastAsia="Times New Roman" w:hAnsi="Arial" w:cs="Arial"/>
          <w:bCs/>
          <w:sz w:val="28"/>
          <w:szCs w:val="28"/>
          <w:lang w:val="sr-Cyrl-RS"/>
        </w:rPr>
        <w:t>коришћењ</w:t>
      </w:r>
      <w:r w:rsidR="0081457D" w:rsidRPr="006F366E">
        <w:rPr>
          <w:rFonts w:ascii="Arial" w:eastAsia="Times New Roman" w:hAnsi="Arial" w:cs="Arial"/>
          <w:bCs/>
          <w:sz w:val="28"/>
          <w:szCs w:val="28"/>
          <w:lang w:val="sr-Cyrl-RS"/>
        </w:rPr>
        <w:t>е</w:t>
      </w:r>
      <w:r w:rsidR="00C32F3D" w:rsidRPr="006F366E">
        <w:rPr>
          <w:rFonts w:ascii="Arial" w:eastAsia="Times New Roman" w:hAnsi="Arial" w:cs="Arial"/>
          <w:bCs/>
          <w:sz w:val="28"/>
          <w:szCs w:val="28"/>
          <w:lang w:val="sr-Cyrl-RS"/>
        </w:rPr>
        <w:t xml:space="preserve"> BP</w:t>
      </w:r>
      <w:r w:rsidR="00C32F3D" w:rsidRPr="006F366E">
        <w:rPr>
          <w:rFonts w:ascii="Arial" w:hAnsi="Arial"/>
          <w:sz w:val="28"/>
          <w:lang w:val="sr-Cyrl-RS"/>
        </w:rPr>
        <w:t xml:space="preserve"> </w:t>
      </w:r>
      <w:r w:rsidR="00C32F3D" w:rsidRPr="006F366E">
        <w:rPr>
          <w:rFonts w:ascii="Arial" w:eastAsia="Times New Roman" w:hAnsi="Arial" w:cs="Arial"/>
          <w:bCs/>
          <w:sz w:val="28"/>
          <w:szCs w:val="28"/>
          <w:lang w:val="sr-Cyrl-RS"/>
        </w:rPr>
        <w:t xml:space="preserve">НБС </w:t>
      </w:r>
      <w:r w:rsidR="00815340" w:rsidRPr="006F366E">
        <w:rPr>
          <w:rFonts w:ascii="Arial" w:eastAsia="Times New Roman" w:hAnsi="Arial" w:cs="Arial"/>
          <w:bCs/>
          <w:sz w:val="28"/>
          <w:szCs w:val="28"/>
          <w:lang w:val="sr-Cyrl-RS"/>
        </w:rPr>
        <w:t>за регистровање корисник</w:t>
      </w:r>
      <w:r w:rsidR="00B97BBD" w:rsidRPr="006F366E">
        <w:rPr>
          <w:rFonts w:ascii="Arial" w:eastAsia="Times New Roman" w:hAnsi="Arial" w:cs="Arial"/>
          <w:bCs/>
          <w:sz w:val="28"/>
          <w:szCs w:val="28"/>
          <w:lang w:val="sr-Cyrl-RS"/>
        </w:rPr>
        <w:t xml:space="preserve">а – </w:t>
      </w:r>
      <w:r w:rsidR="00815340" w:rsidRPr="006F366E">
        <w:rPr>
          <w:rFonts w:ascii="Arial" w:eastAsia="Times New Roman" w:hAnsi="Arial" w:cs="Arial"/>
          <w:bCs/>
          <w:sz w:val="28"/>
          <w:szCs w:val="28"/>
          <w:lang w:val="sr-Cyrl-RS"/>
        </w:rPr>
        <w:t>при</w:t>
      </w:r>
      <w:r w:rsidR="00E41DE2" w:rsidRPr="006F366E">
        <w:rPr>
          <w:rFonts w:ascii="Arial" w:eastAsia="Times New Roman" w:hAnsi="Arial" w:cs="Arial"/>
          <w:bCs/>
          <w:sz w:val="28"/>
          <w:szCs w:val="28"/>
          <w:lang w:val="sr-Cyrl-RS"/>
        </w:rPr>
        <w:t>маоца</w:t>
      </w:r>
      <w:r w:rsidR="00815340" w:rsidRPr="006F366E">
        <w:rPr>
          <w:rFonts w:ascii="Arial" w:eastAsia="Times New Roman" w:hAnsi="Arial" w:cs="Arial"/>
          <w:bCs/>
          <w:sz w:val="28"/>
          <w:szCs w:val="28"/>
          <w:lang w:val="sr-Cyrl-RS"/>
        </w:rPr>
        <w:t xml:space="preserve"> плаћања </w:t>
      </w:r>
      <w:r w:rsidR="00B97BBD" w:rsidRPr="006F366E">
        <w:rPr>
          <w:rFonts w:ascii="Arial" w:eastAsia="Times New Roman" w:hAnsi="Arial" w:cs="Arial"/>
          <w:bCs/>
          <w:sz w:val="28"/>
          <w:szCs w:val="28"/>
          <w:lang w:val="sr-Cyrl-RS"/>
        </w:rPr>
        <w:t>који ће</w:t>
      </w:r>
      <w:r w:rsidR="00E41DE2" w:rsidRPr="006F366E">
        <w:rPr>
          <w:rFonts w:ascii="Arial" w:eastAsia="Times New Roman" w:hAnsi="Arial" w:cs="Arial"/>
          <w:bCs/>
          <w:sz w:val="28"/>
          <w:szCs w:val="28"/>
          <w:lang w:val="sr-Cyrl-RS"/>
        </w:rPr>
        <w:t xml:space="preserve"> </w:t>
      </w:r>
      <w:r w:rsidR="00620F0A" w:rsidRPr="006F366E">
        <w:rPr>
          <w:rFonts w:ascii="Arial" w:eastAsia="Times New Roman" w:hAnsi="Arial" w:cs="Arial"/>
          <w:bCs/>
          <w:sz w:val="28"/>
          <w:szCs w:val="28"/>
          <w:lang w:val="sr-Cyrl-RS"/>
        </w:rPr>
        <w:t xml:space="preserve">преко свог учесника </w:t>
      </w:r>
      <w:r w:rsidR="00E41DE2" w:rsidRPr="006F366E">
        <w:rPr>
          <w:rFonts w:ascii="Arial" w:eastAsia="Times New Roman" w:hAnsi="Arial" w:cs="Arial"/>
          <w:bCs/>
          <w:sz w:val="28"/>
          <w:szCs w:val="28"/>
          <w:lang w:val="sr-Cyrl-RS"/>
        </w:rPr>
        <w:t xml:space="preserve">достављати податке о фактури кроз </w:t>
      </w:r>
      <w:r w:rsidR="0081457D" w:rsidRPr="006F366E">
        <w:rPr>
          <w:rFonts w:ascii="Arial" w:eastAsia="Times New Roman" w:hAnsi="Arial" w:cs="Arial"/>
          <w:bCs/>
          <w:sz w:val="28"/>
          <w:szCs w:val="28"/>
          <w:lang w:val="sr-Cyrl-RS"/>
        </w:rPr>
        <w:t>IPS</w:t>
      </w:r>
      <w:r w:rsidR="00E41DE2" w:rsidRPr="006F366E">
        <w:rPr>
          <w:rFonts w:ascii="Arial" w:eastAsia="Times New Roman" w:hAnsi="Arial" w:cs="Arial"/>
          <w:bCs/>
          <w:sz w:val="28"/>
          <w:szCs w:val="28"/>
          <w:lang w:val="sr-Cyrl-RS"/>
        </w:rPr>
        <w:t xml:space="preserve"> НБС</w:t>
      </w:r>
      <w:r w:rsidR="008B29C0" w:rsidRPr="006F366E">
        <w:rPr>
          <w:rFonts w:ascii="Arial" w:eastAsia="Times New Roman" w:hAnsi="Arial" w:cs="Arial"/>
          <w:bCs/>
          <w:sz w:val="28"/>
          <w:szCs w:val="28"/>
          <w:lang w:val="sr-Cyrl-RS"/>
        </w:rPr>
        <w:t>, као</w:t>
      </w:r>
      <w:r w:rsidR="00B97BBD" w:rsidRPr="006F366E">
        <w:rPr>
          <w:rFonts w:ascii="Arial" w:eastAsia="Times New Roman" w:hAnsi="Arial" w:cs="Arial"/>
          <w:bCs/>
          <w:sz w:val="28"/>
          <w:szCs w:val="28"/>
          <w:lang w:val="sr-Cyrl-RS"/>
        </w:rPr>
        <w:t xml:space="preserve"> и </w:t>
      </w:r>
      <w:r w:rsidR="002113EE" w:rsidRPr="006F366E">
        <w:rPr>
          <w:rFonts w:ascii="Arial" w:eastAsia="Times New Roman" w:hAnsi="Arial" w:cs="Arial"/>
          <w:bCs/>
          <w:sz w:val="28"/>
          <w:szCs w:val="28"/>
          <w:lang w:val="sr-Cyrl-RS"/>
        </w:rPr>
        <w:t xml:space="preserve">за </w:t>
      </w:r>
      <w:r w:rsidR="00620F0A" w:rsidRPr="006F366E">
        <w:rPr>
          <w:rFonts w:ascii="Arial" w:eastAsia="Times New Roman" w:hAnsi="Arial" w:cs="Arial"/>
          <w:bCs/>
          <w:sz w:val="28"/>
          <w:szCs w:val="28"/>
          <w:lang w:val="sr-Cyrl-RS"/>
        </w:rPr>
        <w:t xml:space="preserve">преузимање </w:t>
      </w:r>
      <w:r w:rsidR="00B97BBD" w:rsidRPr="006F366E">
        <w:rPr>
          <w:rFonts w:ascii="Arial" w:eastAsia="Times New Roman" w:hAnsi="Arial" w:cs="Arial"/>
          <w:bCs/>
          <w:sz w:val="28"/>
          <w:szCs w:val="28"/>
          <w:lang w:val="sr-Cyrl-RS"/>
        </w:rPr>
        <w:t>података о</w:t>
      </w:r>
      <w:r w:rsidR="00C32F3D" w:rsidRPr="006F366E">
        <w:rPr>
          <w:rFonts w:ascii="Arial" w:eastAsia="Times New Roman" w:hAnsi="Arial" w:cs="Arial"/>
          <w:bCs/>
          <w:sz w:val="28"/>
          <w:szCs w:val="28"/>
          <w:lang w:val="sr-Cyrl-RS"/>
        </w:rPr>
        <w:t xml:space="preserve"> фактури </w:t>
      </w:r>
      <w:r w:rsidR="00815340" w:rsidRPr="006F366E">
        <w:rPr>
          <w:rFonts w:ascii="Arial" w:eastAsia="Times New Roman" w:hAnsi="Arial" w:cs="Arial"/>
          <w:bCs/>
          <w:sz w:val="28"/>
          <w:szCs w:val="28"/>
          <w:lang w:val="sr-Cyrl-RS"/>
        </w:rPr>
        <w:t>од</w:t>
      </w:r>
      <w:r w:rsidR="00E41DE2" w:rsidRPr="006F366E">
        <w:rPr>
          <w:rFonts w:ascii="Arial" w:eastAsia="Times New Roman" w:hAnsi="Arial" w:cs="Arial"/>
          <w:bCs/>
          <w:sz w:val="28"/>
          <w:szCs w:val="28"/>
          <w:lang w:val="sr-Cyrl-RS"/>
        </w:rPr>
        <w:t xml:space="preserve"> регистрованог примаоца плаћања</w:t>
      </w:r>
      <w:r w:rsidR="002113EE" w:rsidRPr="006F366E">
        <w:rPr>
          <w:rFonts w:ascii="Arial" w:eastAsia="Times New Roman" w:hAnsi="Arial" w:cs="Arial"/>
          <w:bCs/>
          <w:sz w:val="28"/>
          <w:szCs w:val="28"/>
          <w:lang w:val="sr-Cyrl-RS"/>
        </w:rPr>
        <w:t xml:space="preserve"> на захтев корисника</w:t>
      </w:r>
      <w:r w:rsidR="00763E3E" w:rsidRPr="006F366E">
        <w:rPr>
          <w:rFonts w:ascii="Arial" w:eastAsia="Times New Roman" w:hAnsi="Arial" w:cs="Arial"/>
          <w:bCs/>
          <w:sz w:val="28"/>
          <w:szCs w:val="28"/>
          <w:lang w:val="sr-Cyrl-RS"/>
        </w:rPr>
        <w:t>-</w:t>
      </w:r>
      <w:r w:rsidR="002113EE" w:rsidRPr="006F366E">
        <w:rPr>
          <w:rFonts w:ascii="Arial" w:eastAsia="Times New Roman" w:hAnsi="Arial" w:cs="Arial"/>
          <w:bCs/>
          <w:sz w:val="28"/>
          <w:szCs w:val="28"/>
          <w:lang w:val="sr-Cyrl-RS"/>
        </w:rPr>
        <w:t>платиоца</w:t>
      </w:r>
      <w:r w:rsidR="00E41DE2" w:rsidRPr="006F366E">
        <w:rPr>
          <w:rFonts w:ascii="Arial" w:eastAsia="Times New Roman" w:hAnsi="Arial" w:cs="Arial"/>
          <w:bCs/>
          <w:sz w:val="28"/>
          <w:szCs w:val="28"/>
          <w:lang w:val="sr-Cyrl-RS"/>
        </w:rPr>
        <w:t xml:space="preserve">. </w:t>
      </w:r>
    </w:p>
    <w:p w14:paraId="3702F724" w14:textId="77777777" w:rsidR="00243D02" w:rsidRPr="006F366E" w:rsidRDefault="00243D02" w:rsidP="00745D21">
      <w:pPr>
        <w:spacing w:after="0" w:line="240" w:lineRule="auto"/>
        <w:jc w:val="both"/>
        <w:rPr>
          <w:rFonts w:ascii="Arial" w:eastAsia="Times New Roman" w:hAnsi="Arial" w:cs="Arial"/>
          <w:bCs/>
          <w:sz w:val="28"/>
          <w:szCs w:val="28"/>
          <w:lang w:val="sr-Cyrl-RS"/>
        </w:rPr>
      </w:pPr>
    </w:p>
    <w:p w14:paraId="07CFEEE8" w14:textId="77777777" w:rsidR="00242AD3" w:rsidRPr="006F366E" w:rsidRDefault="00B16B04" w:rsidP="00745D21">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t>1</w:t>
      </w:r>
      <w:r w:rsidR="00745D21" w:rsidRPr="006F366E">
        <w:rPr>
          <w:rFonts w:ascii="Arial" w:eastAsia="Times New Roman" w:hAnsi="Arial" w:cs="Arial"/>
          <w:bCs/>
          <w:sz w:val="28"/>
          <w:szCs w:val="28"/>
          <w:lang w:val="sr-Cyrl-RS"/>
        </w:rPr>
        <w:t>2.</w:t>
      </w:r>
      <w:r w:rsidR="00745D21" w:rsidRPr="006F366E">
        <w:rPr>
          <w:rFonts w:ascii="Arial" w:eastAsia="Times New Roman" w:hAnsi="Arial" w:cs="Arial"/>
          <w:bCs/>
          <w:sz w:val="28"/>
          <w:szCs w:val="28"/>
          <w:lang w:val="sr-Cyrl-RS"/>
        </w:rPr>
        <w:tab/>
      </w:r>
      <w:r w:rsidR="00CA18D7" w:rsidRPr="006F366E">
        <w:rPr>
          <w:rFonts w:ascii="Arial" w:hAnsi="Arial"/>
          <w:sz w:val="28"/>
          <w:lang w:val="sr-Cyrl-RS"/>
        </w:rPr>
        <w:t xml:space="preserve">Народна банка Србије </w:t>
      </w:r>
      <w:r w:rsidR="002448F9" w:rsidRPr="006F366E">
        <w:rPr>
          <w:rFonts w:ascii="Arial" w:eastAsia="Times New Roman" w:hAnsi="Arial" w:cs="Arial"/>
          <w:bCs/>
          <w:sz w:val="28"/>
          <w:szCs w:val="28"/>
          <w:lang w:val="sr-Cyrl-RS"/>
        </w:rPr>
        <w:t xml:space="preserve">региструје </w:t>
      </w:r>
      <w:r w:rsidR="00535451" w:rsidRPr="006F366E">
        <w:rPr>
          <w:rFonts w:ascii="Arial" w:eastAsia="Times New Roman" w:hAnsi="Arial" w:cs="Arial"/>
          <w:bCs/>
          <w:sz w:val="28"/>
          <w:szCs w:val="28"/>
          <w:lang w:val="sr-Cyrl-RS"/>
        </w:rPr>
        <w:t>примаоца плаћања у базу</w:t>
      </w:r>
      <w:r w:rsidR="002448F9" w:rsidRPr="006F366E">
        <w:rPr>
          <w:rFonts w:ascii="Arial" w:eastAsia="Times New Roman" w:hAnsi="Arial" w:cs="Arial"/>
          <w:bCs/>
          <w:sz w:val="28"/>
          <w:szCs w:val="28"/>
          <w:lang w:val="sr-Cyrl-RS"/>
        </w:rPr>
        <w:t xml:space="preserve"> података BP</w:t>
      </w:r>
      <w:r w:rsidR="002448F9" w:rsidRPr="006F366E">
        <w:rPr>
          <w:rFonts w:ascii="Arial" w:hAnsi="Arial"/>
          <w:sz w:val="28"/>
          <w:lang w:val="sr-Cyrl-RS"/>
        </w:rPr>
        <w:t xml:space="preserve"> </w:t>
      </w:r>
      <w:r w:rsidR="002448F9" w:rsidRPr="006F366E">
        <w:rPr>
          <w:rFonts w:ascii="Arial" w:eastAsia="Times New Roman" w:hAnsi="Arial" w:cs="Arial"/>
          <w:bCs/>
          <w:sz w:val="28"/>
          <w:szCs w:val="28"/>
          <w:lang w:val="sr-Cyrl-RS"/>
        </w:rPr>
        <w:t xml:space="preserve">НБС </w:t>
      </w:r>
      <w:r w:rsidR="00CA18D7" w:rsidRPr="006F366E">
        <w:rPr>
          <w:rFonts w:ascii="Arial" w:hAnsi="Arial"/>
          <w:sz w:val="28"/>
          <w:lang w:val="sr-Cyrl-RS"/>
        </w:rPr>
        <w:t xml:space="preserve">на </w:t>
      </w:r>
      <w:r w:rsidR="00535451" w:rsidRPr="006F366E">
        <w:rPr>
          <w:rFonts w:ascii="Arial" w:eastAsia="Times New Roman" w:hAnsi="Arial" w:cs="Arial"/>
          <w:bCs/>
          <w:sz w:val="28"/>
          <w:szCs w:val="28"/>
          <w:lang w:val="sr-Cyrl-RS"/>
        </w:rPr>
        <w:t xml:space="preserve">основу </w:t>
      </w:r>
      <w:r w:rsidR="00763E3E" w:rsidRPr="006F366E">
        <w:rPr>
          <w:rFonts w:ascii="Arial" w:eastAsia="Times New Roman" w:hAnsi="Arial" w:cs="Arial"/>
          <w:bCs/>
          <w:sz w:val="28"/>
          <w:szCs w:val="28"/>
          <w:lang w:val="sr-Cyrl-RS"/>
        </w:rPr>
        <w:t xml:space="preserve">писменог </w:t>
      </w:r>
      <w:r w:rsidR="00CA18D7" w:rsidRPr="006F366E">
        <w:rPr>
          <w:rFonts w:ascii="Arial" w:hAnsi="Arial"/>
          <w:sz w:val="28"/>
          <w:lang w:val="sr-Cyrl-RS"/>
        </w:rPr>
        <w:t>захтев</w:t>
      </w:r>
      <w:r w:rsidR="00535451" w:rsidRPr="006F366E">
        <w:rPr>
          <w:rFonts w:ascii="Arial" w:eastAsia="Times New Roman" w:hAnsi="Arial" w:cs="Arial"/>
          <w:bCs/>
          <w:sz w:val="28"/>
          <w:szCs w:val="28"/>
          <w:lang w:val="sr-Cyrl-RS"/>
        </w:rPr>
        <w:t>а</w:t>
      </w:r>
      <w:r w:rsidR="00CA18D7" w:rsidRPr="006F366E">
        <w:rPr>
          <w:rFonts w:ascii="Arial" w:hAnsi="Arial"/>
          <w:sz w:val="28"/>
          <w:lang w:val="sr-Cyrl-RS"/>
        </w:rPr>
        <w:t xml:space="preserve"> учесника</w:t>
      </w:r>
      <w:r w:rsidR="002448F9" w:rsidRPr="006F366E">
        <w:rPr>
          <w:rFonts w:ascii="Arial" w:eastAsia="Times New Roman" w:hAnsi="Arial" w:cs="Arial"/>
          <w:bCs/>
          <w:sz w:val="28"/>
          <w:szCs w:val="28"/>
          <w:lang w:val="sr-Cyrl-RS"/>
        </w:rPr>
        <w:t xml:space="preserve"> </w:t>
      </w:r>
      <w:r w:rsidR="00535451" w:rsidRPr="006F366E">
        <w:rPr>
          <w:rFonts w:ascii="Arial" w:eastAsia="Times New Roman" w:hAnsi="Arial" w:cs="Arial"/>
          <w:bCs/>
          <w:sz w:val="28"/>
          <w:szCs w:val="28"/>
          <w:lang w:val="sr-Cyrl-RS"/>
        </w:rPr>
        <w:t>за ту регистрацију достављеног на обрасцу IPS_</w:t>
      </w:r>
      <w:r w:rsidR="004344E3" w:rsidRPr="006F366E">
        <w:rPr>
          <w:rFonts w:ascii="Arial" w:eastAsia="Times New Roman" w:hAnsi="Arial" w:cs="Arial"/>
          <w:bCs/>
          <w:sz w:val="28"/>
          <w:szCs w:val="28"/>
          <w:lang w:val="sr-Cyrl-RS"/>
        </w:rPr>
        <w:t xml:space="preserve">НБС_Рег </w:t>
      </w:r>
      <w:r w:rsidR="006F34DD" w:rsidRPr="006F366E">
        <w:rPr>
          <w:rFonts w:ascii="Arial" w:eastAsia="Times New Roman" w:hAnsi="Arial" w:cs="Arial"/>
          <w:bCs/>
          <w:sz w:val="28"/>
          <w:szCs w:val="28"/>
          <w:lang w:val="sr-Cyrl-RS"/>
        </w:rPr>
        <w:t xml:space="preserve">из </w:t>
      </w:r>
      <w:r w:rsidR="004344E3" w:rsidRPr="006F366E">
        <w:rPr>
          <w:rFonts w:ascii="Arial" w:eastAsia="Times New Roman" w:hAnsi="Arial" w:cs="Arial"/>
          <w:bCs/>
          <w:sz w:val="28"/>
          <w:szCs w:val="28"/>
          <w:lang w:val="sr-Cyrl-RS"/>
        </w:rPr>
        <w:t xml:space="preserve">овог прилога. </w:t>
      </w:r>
    </w:p>
    <w:p w14:paraId="4F0CF10E" w14:textId="77777777" w:rsidR="00C565A8" w:rsidRPr="006F366E" w:rsidRDefault="00C565A8" w:rsidP="00745D21">
      <w:pPr>
        <w:spacing w:after="0" w:line="240" w:lineRule="auto"/>
        <w:jc w:val="both"/>
        <w:rPr>
          <w:rFonts w:ascii="Arial" w:hAnsi="Arial"/>
          <w:sz w:val="28"/>
          <w:lang w:val="sr-Cyrl-RS"/>
        </w:rPr>
      </w:pPr>
    </w:p>
    <w:p w14:paraId="3E887775" w14:textId="77777777" w:rsidR="005D75FE" w:rsidRPr="006F366E" w:rsidRDefault="00C565A8" w:rsidP="00745D21">
      <w:pPr>
        <w:spacing w:after="0" w:line="240" w:lineRule="auto"/>
        <w:jc w:val="both"/>
        <w:rPr>
          <w:rFonts w:ascii="Arial" w:eastAsia="Times New Roman" w:hAnsi="Arial" w:cs="Arial"/>
          <w:bCs/>
          <w:sz w:val="28"/>
          <w:szCs w:val="28"/>
          <w:lang w:val="sr-Cyrl-RS"/>
        </w:rPr>
      </w:pPr>
      <w:r w:rsidRPr="006F366E">
        <w:rPr>
          <w:rFonts w:ascii="Arial" w:hAnsi="Arial"/>
          <w:sz w:val="28"/>
          <w:lang w:val="sr-Cyrl-RS"/>
        </w:rPr>
        <w:tab/>
      </w:r>
      <w:r w:rsidR="00745D21" w:rsidRPr="006F366E">
        <w:rPr>
          <w:rFonts w:ascii="Arial" w:hAnsi="Arial"/>
          <w:sz w:val="28"/>
          <w:lang w:val="sr-Cyrl-RS"/>
        </w:rPr>
        <w:tab/>
      </w:r>
      <w:r w:rsidRPr="006F366E">
        <w:rPr>
          <w:rFonts w:ascii="Arial" w:eastAsia="Times New Roman" w:hAnsi="Arial" w:cs="Arial"/>
          <w:bCs/>
          <w:sz w:val="28"/>
          <w:szCs w:val="28"/>
          <w:lang w:val="sr-Cyrl-RS"/>
        </w:rPr>
        <w:t xml:space="preserve">Након подношења захтева из става 1. ове тачке, Народна банка Србије учеснику из тог става </w:t>
      </w:r>
      <w:r w:rsidR="007E6528" w:rsidRPr="006F366E">
        <w:rPr>
          <w:rFonts w:ascii="Arial" w:eastAsia="Times New Roman" w:hAnsi="Arial" w:cs="Arial"/>
          <w:bCs/>
          <w:sz w:val="28"/>
          <w:szCs w:val="28"/>
          <w:lang w:val="sr-Cyrl-RS"/>
        </w:rPr>
        <w:t xml:space="preserve">доставља </w:t>
      </w:r>
      <w:r w:rsidRPr="006F366E">
        <w:rPr>
          <w:rFonts w:ascii="Arial" w:eastAsia="Times New Roman" w:hAnsi="Arial" w:cs="Arial"/>
          <w:bCs/>
          <w:sz w:val="28"/>
          <w:szCs w:val="28"/>
          <w:lang w:val="sr-Cyrl-RS"/>
        </w:rPr>
        <w:t>упитник о примаоцу плаћања</w:t>
      </w:r>
      <w:r w:rsidR="00FD4563" w:rsidRPr="006F366E">
        <w:rPr>
          <w:rFonts w:ascii="Arial" w:eastAsia="Times New Roman" w:hAnsi="Arial" w:cs="Arial"/>
          <w:bCs/>
          <w:sz w:val="28"/>
          <w:szCs w:val="28"/>
          <w:lang w:val="sr-Cyrl-RS"/>
        </w:rPr>
        <w:t xml:space="preserve"> и врсти услуге тог примаоца,</w:t>
      </w:r>
      <w:r w:rsidRPr="006F366E">
        <w:rPr>
          <w:rFonts w:ascii="Arial" w:eastAsia="Times New Roman" w:hAnsi="Arial" w:cs="Arial"/>
          <w:bCs/>
          <w:sz w:val="28"/>
          <w:szCs w:val="28"/>
          <w:lang w:val="sr-Cyrl-RS"/>
        </w:rPr>
        <w:t xml:space="preserve"> утврђен у складу с техничком документацијом, ради обезбеђивања додатних информација за потребе регистровања. </w:t>
      </w:r>
    </w:p>
    <w:p w14:paraId="145BA763" w14:textId="77777777" w:rsidR="005D75FE" w:rsidRPr="006F366E" w:rsidRDefault="005D75FE" w:rsidP="00745D21">
      <w:pPr>
        <w:spacing w:after="0" w:line="240" w:lineRule="auto"/>
        <w:jc w:val="both"/>
        <w:rPr>
          <w:rFonts w:ascii="Arial" w:eastAsia="Times New Roman" w:hAnsi="Arial" w:cs="Arial"/>
          <w:bCs/>
          <w:sz w:val="28"/>
          <w:szCs w:val="28"/>
          <w:lang w:val="sr-Cyrl-RS"/>
        </w:rPr>
      </w:pPr>
    </w:p>
    <w:p w14:paraId="1B313950" w14:textId="77777777" w:rsidR="00C565A8" w:rsidRPr="006F366E" w:rsidRDefault="005D75FE"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За сваку нову услугу регистрованог примаоца плаћања </w:t>
      </w:r>
      <w:r w:rsidR="00E527D7" w:rsidRPr="006F366E">
        <w:rPr>
          <w:rFonts w:ascii="Arial" w:eastAsia="Times New Roman" w:hAnsi="Arial" w:cs="Arial"/>
          <w:bCs/>
          <w:sz w:val="28"/>
          <w:szCs w:val="28"/>
          <w:lang w:val="sr-Cyrl-RS"/>
        </w:rPr>
        <w:t xml:space="preserve">у вези с којом би се преузимали подаци о фактури </w:t>
      </w:r>
      <w:r w:rsidRPr="006F366E">
        <w:rPr>
          <w:rFonts w:ascii="Arial" w:eastAsia="Times New Roman" w:hAnsi="Arial" w:cs="Arial"/>
          <w:bCs/>
          <w:sz w:val="28"/>
          <w:szCs w:val="28"/>
          <w:lang w:val="sr-Cyrl-RS"/>
        </w:rPr>
        <w:t xml:space="preserve">– учесник који је регистровао тог примаоца доставља </w:t>
      </w:r>
      <w:r w:rsidR="00FD4563" w:rsidRPr="006F366E">
        <w:rPr>
          <w:rFonts w:ascii="Arial" w:eastAsia="Times New Roman" w:hAnsi="Arial" w:cs="Arial"/>
          <w:bCs/>
          <w:sz w:val="28"/>
          <w:szCs w:val="28"/>
          <w:lang w:val="sr-Cyrl-RS"/>
        </w:rPr>
        <w:t xml:space="preserve">нови </w:t>
      </w:r>
      <w:r w:rsidR="00E527D7" w:rsidRPr="006F366E">
        <w:rPr>
          <w:rFonts w:ascii="Arial" w:eastAsia="Times New Roman" w:hAnsi="Arial" w:cs="Arial"/>
          <w:bCs/>
          <w:sz w:val="28"/>
          <w:szCs w:val="28"/>
          <w:lang w:val="sr-Cyrl-RS"/>
        </w:rPr>
        <w:t xml:space="preserve">попуњени </w:t>
      </w:r>
      <w:r w:rsidRPr="006F366E">
        <w:rPr>
          <w:rFonts w:ascii="Arial" w:eastAsia="Times New Roman" w:hAnsi="Arial" w:cs="Arial"/>
          <w:bCs/>
          <w:sz w:val="28"/>
          <w:szCs w:val="28"/>
          <w:lang w:val="sr-Cyrl-RS"/>
        </w:rPr>
        <w:t>упи</w:t>
      </w:r>
      <w:r w:rsidR="00FD4563" w:rsidRPr="006F366E">
        <w:rPr>
          <w:rFonts w:ascii="Arial" w:eastAsia="Times New Roman" w:hAnsi="Arial" w:cs="Arial"/>
          <w:bCs/>
          <w:sz w:val="28"/>
          <w:szCs w:val="28"/>
          <w:lang w:val="sr-Cyrl-RS"/>
        </w:rPr>
        <w:t xml:space="preserve">тник из става 2. ове тачке. </w:t>
      </w:r>
    </w:p>
    <w:p w14:paraId="4A707C51" w14:textId="77777777" w:rsidR="006A126F" w:rsidRPr="006F366E" w:rsidRDefault="006A126F" w:rsidP="00745D21">
      <w:pPr>
        <w:spacing w:after="0" w:line="240" w:lineRule="auto"/>
        <w:jc w:val="both"/>
        <w:rPr>
          <w:rFonts w:ascii="Arial" w:eastAsia="Times New Roman" w:hAnsi="Arial" w:cs="Arial"/>
          <w:bCs/>
          <w:sz w:val="28"/>
          <w:szCs w:val="28"/>
          <w:lang w:val="sr-Cyrl-RS"/>
        </w:rPr>
      </w:pPr>
    </w:p>
    <w:p w14:paraId="585E097D" w14:textId="77777777" w:rsidR="004F4154" w:rsidRPr="006F366E" w:rsidRDefault="006A126F"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4F4154" w:rsidRPr="006F366E">
        <w:rPr>
          <w:rFonts w:ascii="Arial" w:eastAsia="Times New Roman" w:hAnsi="Arial" w:cs="Arial"/>
          <w:bCs/>
          <w:sz w:val="28"/>
          <w:szCs w:val="28"/>
          <w:lang w:val="sr-Cyrl-RS"/>
        </w:rPr>
        <w:tab/>
        <w:t>Народна банка Србије брише примаоца плаћања из BP</w:t>
      </w:r>
      <w:r w:rsidR="004F4154" w:rsidRPr="006F366E">
        <w:rPr>
          <w:rFonts w:ascii="Arial" w:hAnsi="Arial"/>
          <w:sz w:val="28"/>
          <w:lang w:val="sr-Cyrl-RS"/>
        </w:rPr>
        <w:t xml:space="preserve"> </w:t>
      </w:r>
      <w:r w:rsidR="004F4154" w:rsidRPr="006F366E">
        <w:rPr>
          <w:rFonts w:ascii="Arial" w:eastAsia="Times New Roman" w:hAnsi="Arial" w:cs="Arial"/>
          <w:bCs/>
          <w:sz w:val="28"/>
          <w:szCs w:val="28"/>
          <w:lang w:val="sr-Cyrl-RS"/>
        </w:rPr>
        <w:t xml:space="preserve">НБС на основу </w:t>
      </w:r>
      <w:r w:rsidR="007E6528" w:rsidRPr="006F366E">
        <w:rPr>
          <w:rFonts w:ascii="Arial" w:eastAsia="Times New Roman" w:hAnsi="Arial" w:cs="Arial"/>
          <w:bCs/>
          <w:sz w:val="28"/>
          <w:szCs w:val="28"/>
          <w:lang w:val="sr-Cyrl-RS"/>
        </w:rPr>
        <w:t xml:space="preserve">писменог </w:t>
      </w:r>
      <w:r w:rsidR="004F4154" w:rsidRPr="006F366E">
        <w:rPr>
          <w:rFonts w:ascii="Arial" w:eastAsia="Times New Roman" w:hAnsi="Arial" w:cs="Arial"/>
          <w:bCs/>
          <w:sz w:val="28"/>
          <w:szCs w:val="28"/>
          <w:lang w:val="sr-Cyrl-RS"/>
        </w:rPr>
        <w:t>захтева учесника који</w:t>
      </w:r>
      <w:r w:rsidR="00745D21" w:rsidRPr="006F366E">
        <w:rPr>
          <w:rFonts w:ascii="Arial" w:eastAsia="Times New Roman" w:hAnsi="Arial" w:cs="Arial"/>
          <w:bCs/>
          <w:sz w:val="28"/>
          <w:szCs w:val="28"/>
          <w:lang w:val="sr-Cyrl-RS"/>
        </w:rPr>
        <w:t xml:space="preserve"> је тог примаоца регистровао.</w:t>
      </w:r>
    </w:p>
    <w:p w14:paraId="2A9EE6FD" w14:textId="77777777" w:rsidR="004F4154" w:rsidRPr="006F366E" w:rsidRDefault="004F4154" w:rsidP="00745D21">
      <w:pPr>
        <w:spacing w:after="0" w:line="240" w:lineRule="auto"/>
        <w:jc w:val="both"/>
        <w:rPr>
          <w:rFonts w:ascii="Arial" w:eastAsia="Times New Roman" w:hAnsi="Arial" w:cs="Arial"/>
          <w:bCs/>
          <w:sz w:val="28"/>
          <w:szCs w:val="28"/>
          <w:lang w:val="sr-Cyrl-RS"/>
        </w:rPr>
      </w:pPr>
    </w:p>
    <w:p w14:paraId="2D1044F0" w14:textId="30F1C363" w:rsidR="004F4154" w:rsidRPr="006F366E" w:rsidRDefault="004F415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Народна банка Србије </w:t>
      </w:r>
      <w:r w:rsidR="00C265D2" w:rsidRPr="006F366E">
        <w:rPr>
          <w:rFonts w:ascii="Arial" w:eastAsia="Times New Roman" w:hAnsi="Arial" w:cs="Arial"/>
          <w:bCs/>
          <w:sz w:val="28"/>
          <w:szCs w:val="28"/>
          <w:lang w:val="sr-Cyrl-RS"/>
        </w:rPr>
        <w:t>поступа у складу са захтевима</w:t>
      </w:r>
      <w:r w:rsidRPr="006F366E">
        <w:rPr>
          <w:rFonts w:ascii="Arial" w:eastAsia="Times New Roman" w:hAnsi="Arial" w:cs="Arial"/>
          <w:bCs/>
          <w:sz w:val="28"/>
          <w:szCs w:val="28"/>
          <w:lang w:val="sr-Cyrl-RS"/>
        </w:rPr>
        <w:t xml:space="preserve"> учесника</w:t>
      </w:r>
      <w:r w:rsidR="00C265D2" w:rsidRPr="006F366E">
        <w:rPr>
          <w:rFonts w:ascii="Arial" w:eastAsia="Times New Roman" w:hAnsi="Arial" w:cs="Arial"/>
          <w:bCs/>
          <w:sz w:val="28"/>
          <w:szCs w:val="28"/>
          <w:lang w:val="sr-Cyrl-RS"/>
        </w:rPr>
        <w:t xml:space="preserve"> из ст. 1</w:t>
      </w:r>
      <w:r w:rsidR="00D7726E">
        <w:rPr>
          <w:rFonts w:ascii="Arial" w:eastAsia="Times New Roman" w:hAnsi="Arial" w:cs="Arial"/>
          <w:bCs/>
          <w:sz w:val="28"/>
          <w:szCs w:val="28"/>
          <w:lang w:val="sr-Cyrl-RS"/>
        </w:rPr>
        <w:t>.</w:t>
      </w:r>
      <w:r w:rsidR="00C265D2" w:rsidRPr="006F366E">
        <w:rPr>
          <w:rFonts w:ascii="Arial" w:eastAsia="Times New Roman" w:hAnsi="Arial" w:cs="Arial"/>
          <w:bCs/>
          <w:sz w:val="28"/>
          <w:szCs w:val="28"/>
          <w:lang w:val="sr-Cyrl-RS"/>
        </w:rPr>
        <w:t xml:space="preserve"> и </w:t>
      </w:r>
      <w:r w:rsidR="00642F10" w:rsidRPr="006F366E">
        <w:rPr>
          <w:rFonts w:ascii="Arial" w:eastAsia="Times New Roman" w:hAnsi="Arial" w:cs="Arial"/>
          <w:bCs/>
          <w:sz w:val="28"/>
          <w:szCs w:val="28"/>
          <w:lang w:val="sr-Cyrl-RS"/>
        </w:rPr>
        <w:t>4</w:t>
      </w:r>
      <w:r w:rsidR="00C265D2" w:rsidRPr="006F366E">
        <w:rPr>
          <w:rFonts w:ascii="Arial" w:eastAsia="Times New Roman" w:hAnsi="Arial" w:cs="Arial"/>
          <w:bCs/>
          <w:sz w:val="28"/>
          <w:szCs w:val="28"/>
          <w:lang w:val="sr-Cyrl-RS"/>
        </w:rPr>
        <w:t>. ове тачке</w:t>
      </w:r>
      <w:r w:rsidR="0081457D" w:rsidRPr="006F366E">
        <w:rPr>
          <w:rFonts w:ascii="Arial" w:hAnsi="Arial"/>
          <w:sz w:val="28"/>
          <w:lang w:val="sr-Cyrl-RS"/>
        </w:rPr>
        <w:t xml:space="preserve"> </w:t>
      </w:r>
      <w:r w:rsidRPr="006F366E">
        <w:rPr>
          <w:rFonts w:ascii="Arial" w:eastAsia="Times New Roman" w:hAnsi="Arial" w:cs="Arial"/>
          <w:bCs/>
          <w:sz w:val="28"/>
          <w:szCs w:val="28"/>
          <w:lang w:val="sr-Cyrl-RS"/>
        </w:rPr>
        <w:t xml:space="preserve">без обзира на правни однос између </w:t>
      </w:r>
      <w:r w:rsidR="00C265D2" w:rsidRPr="006F366E">
        <w:rPr>
          <w:rFonts w:ascii="Arial" w:eastAsia="Times New Roman" w:hAnsi="Arial" w:cs="Arial"/>
          <w:bCs/>
          <w:sz w:val="28"/>
          <w:szCs w:val="28"/>
          <w:lang w:val="sr-Cyrl-RS"/>
        </w:rPr>
        <w:t xml:space="preserve">тог </w:t>
      </w:r>
      <w:r w:rsidRPr="006F366E">
        <w:rPr>
          <w:rFonts w:ascii="Arial" w:eastAsia="Times New Roman" w:hAnsi="Arial" w:cs="Arial"/>
          <w:bCs/>
          <w:sz w:val="28"/>
          <w:szCs w:val="28"/>
          <w:lang w:val="sr-Cyrl-RS"/>
        </w:rPr>
        <w:t xml:space="preserve">учесника и примаоца плаћања на којег се </w:t>
      </w:r>
      <w:r w:rsidR="00C265D2" w:rsidRPr="006F366E">
        <w:rPr>
          <w:rFonts w:ascii="Arial" w:eastAsia="Times New Roman" w:hAnsi="Arial" w:cs="Arial"/>
          <w:bCs/>
          <w:sz w:val="28"/>
          <w:szCs w:val="28"/>
          <w:lang w:val="sr-Cyrl-RS"/>
        </w:rPr>
        <w:t xml:space="preserve">ти захтеви </w:t>
      </w:r>
      <w:r w:rsidRPr="006F366E">
        <w:rPr>
          <w:rFonts w:ascii="Arial" w:eastAsia="Times New Roman" w:hAnsi="Arial" w:cs="Arial"/>
          <w:bCs/>
          <w:sz w:val="28"/>
          <w:szCs w:val="28"/>
          <w:lang w:val="sr-Cyrl-RS"/>
        </w:rPr>
        <w:t>однос</w:t>
      </w:r>
      <w:r w:rsidR="00C265D2" w:rsidRPr="006F366E">
        <w:rPr>
          <w:rFonts w:ascii="Arial" w:eastAsia="Times New Roman" w:hAnsi="Arial" w:cs="Arial"/>
          <w:bCs/>
          <w:sz w:val="28"/>
          <w:szCs w:val="28"/>
          <w:lang w:val="sr-Cyrl-RS"/>
        </w:rPr>
        <w:t>е.</w:t>
      </w:r>
    </w:p>
    <w:p w14:paraId="64317A89" w14:textId="77777777" w:rsidR="004F4154" w:rsidRPr="006F366E" w:rsidRDefault="004F4154" w:rsidP="00745D21">
      <w:pPr>
        <w:spacing w:after="0" w:line="240" w:lineRule="auto"/>
        <w:jc w:val="both"/>
        <w:rPr>
          <w:rFonts w:ascii="Arial" w:eastAsia="Times New Roman" w:hAnsi="Arial" w:cs="Arial"/>
          <w:bCs/>
          <w:sz w:val="28"/>
          <w:szCs w:val="28"/>
          <w:lang w:val="sr-Cyrl-RS"/>
        </w:rPr>
      </w:pPr>
    </w:p>
    <w:p w14:paraId="5936C152" w14:textId="77777777" w:rsidR="007E0680" w:rsidRPr="006F366E" w:rsidRDefault="00745D21" w:rsidP="00745D21">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t>13.</w:t>
      </w:r>
      <w:r w:rsidRPr="006F366E">
        <w:rPr>
          <w:rFonts w:ascii="Arial" w:eastAsia="Times New Roman" w:hAnsi="Arial" w:cs="Arial"/>
          <w:bCs/>
          <w:sz w:val="28"/>
          <w:szCs w:val="28"/>
          <w:lang w:val="sr-Cyrl-RS"/>
        </w:rPr>
        <w:tab/>
      </w:r>
      <w:r w:rsidR="007E0680" w:rsidRPr="006F366E">
        <w:rPr>
          <w:rFonts w:ascii="Arial" w:hAnsi="Arial"/>
          <w:sz w:val="28"/>
          <w:lang w:val="sr-Cyrl-RS"/>
        </w:rPr>
        <w:t>Народна банка Србије омогућава учесни</w:t>
      </w:r>
      <w:r w:rsidR="00786E61" w:rsidRPr="006F366E">
        <w:rPr>
          <w:rFonts w:ascii="Arial" w:hAnsi="Arial"/>
          <w:sz w:val="28"/>
          <w:lang w:val="sr-Cyrl-RS"/>
        </w:rPr>
        <w:t>цима да на захтев добију</w:t>
      </w:r>
      <w:r w:rsidR="007E0680" w:rsidRPr="006F366E">
        <w:rPr>
          <w:rFonts w:ascii="Arial" w:hAnsi="Arial"/>
          <w:sz w:val="28"/>
          <w:lang w:val="sr-Cyrl-RS"/>
        </w:rPr>
        <w:t xml:space="preserve"> листу свих прималаца плаћања регистрованих у </w:t>
      </w:r>
      <w:r w:rsidR="007E0680" w:rsidRPr="006F366E">
        <w:rPr>
          <w:rFonts w:ascii="Arial" w:eastAsia="Times New Roman" w:hAnsi="Arial" w:cs="Arial"/>
          <w:bCs/>
          <w:sz w:val="28"/>
          <w:szCs w:val="28"/>
          <w:lang w:val="sr-Cyrl-RS"/>
        </w:rPr>
        <w:t>BP</w:t>
      </w:r>
      <w:r w:rsidR="007E0680" w:rsidRPr="006F366E">
        <w:rPr>
          <w:rFonts w:ascii="Arial" w:hAnsi="Arial"/>
          <w:sz w:val="28"/>
          <w:lang w:val="sr-Cyrl-RS"/>
        </w:rPr>
        <w:t xml:space="preserve"> НБС</w:t>
      </w:r>
      <w:r w:rsidR="00786E61" w:rsidRPr="006F366E">
        <w:rPr>
          <w:rFonts w:ascii="Arial" w:hAnsi="Arial"/>
          <w:sz w:val="28"/>
          <w:lang w:val="sr-Cyrl-RS"/>
        </w:rPr>
        <w:t xml:space="preserve">. </w:t>
      </w:r>
    </w:p>
    <w:p w14:paraId="24A341AE" w14:textId="77777777" w:rsidR="00786E61" w:rsidRPr="006F366E" w:rsidRDefault="00786E61" w:rsidP="00745D21">
      <w:pPr>
        <w:spacing w:after="0" w:line="240" w:lineRule="auto"/>
        <w:jc w:val="both"/>
        <w:rPr>
          <w:rFonts w:ascii="Arial" w:eastAsia="Times New Roman" w:hAnsi="Arial" w:cs="Arial"/>
          <w:bCs/>
          <w:sz w:val="28"/>
          <w:szCs w:val="28"/>
          <w:lang w:val="sr-Cyrl-RS"/>
        </w:rPr>
      </w:pPr>
    </w:p>
    <w:p w14:paraId="261B705A" w14:textId="77777777" w:rsidR="00786E61" w:rsidRPr="006F366E" w:rsidRDefault="00786E6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Захтев из става 1. ове тачке учесници достављају одговарајућом поруком у складу с</w:t>
      </w:r>
      <w:r w:rsidR="007E6528" w:rsidRPr="006F366E">
        <w:rPr>
          <w:rFonts w:ascii="Arial" w:eastAsia="Times New Roman" w:hAnsi="Arial" w:cs="Arial"/>
          <w:bCs/>
          <w:sz w:val="28"/>
          <w:szCs w:val="28"/>
          <w:lang w:val="sr-Cyrl-RS"/>
        </w:rPr>
        <w:t>а</w:t>
      </w:r>
      <w:r w:rsidRPr="006F366E">
        <w:rPr>
          <w:rFonts w:ascii="Arial" w:eastAsia="Times New Roman" w:hAnsi="Arial" w:cs="Arial"/>
          <w:bCs/>
          <w:sz w:val="28"/>
          <w:szCs w:val="28"/>
          <w:lang w:val="sr-Cyrl-RS"/>
        </w:rPr>
        <w:t xml:space="preserve"> Упутством. </w:t>
      </w:r>
    </w:p>
    <w:p w14:paraId="05B1F2C2" w14:textId="77777777" w:rsidR="00786E61" w:rsidRPr="006F366E" w:rsidRDefault="00786E61" w:rsidP="00745D21">
      <w:pPr>
        <w:spacing w:after="0" w:line="240" w:lineRule="auto"/>
        <w:jc w:val="both"/>
        <w:rPr>
          <w:rFonts w:ascii="Arial" w:eastAsia="Times New Roman" w:hAnsi="Arial" w:cs="Arial"/>
          <w:bCs/>
          <w:sz w:val="28"/>
          <w:szCs w:val="28"/>
          <w:lang w:val="sr-Cyrl-RS"/>
        </w:rPr>
      </w:pPr>
    </w:p>
    <w:p w14:paraId="16BAA996" w14:textId="77777777" w:rsidR="00786E61" w:rsidRPr="006F366E" w:rsidRDefault="00786E6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је захтев из става 1. ове тачке исправан – </w:t>
      </w:r>
      <w:r w:rsidR="000153CB" w:rsidRPr="006F366E">
        <w:rPr>
          <w:rFonts w:ascii="Arial" w:eastAsia="Times New Roman" w:hAnsi="Arial" w:cs="Arial"/>
          <w:bCs/>
          <w:sz w:val="28"/>
          <w:szCs w:val="28"/>
          <w:lang w:val="sr-Cyrl-RS"/>
        </w:rPr>
        <w:t>IPS</w:t>
      </w:r>
      <w:r w:rsidRPr="006F366E">
        <w:rPr>
          <w:rFonts w:ascii="Arial" w:hAnsi="Arial"/>
          <w:sz w:val="28"/>
          <w:lang w:val="sr-Cyrl-RS"/>
        </w:rPr>
        <w:t xml:space="preserve"> </w:t>
      </w:r>
      <w:r w:rsidRPr="006F366E">
        <w:rPr>
          <w:rFonts w:ascii="Arial" w:eastAsia="Times New Roman" w:hAnsi="Arial" w:cs="Arial"/>
          <w:bCs/>
          <w:sz w:val="28"/>
          <w:szCs w:val="28"/>
          <w:lang w:val="sr-Cyrl-RS"/>
        </w:rPr>
        <w:t xml:space="preserve">НБС </w:t>
      </w:r>
      <w:r w:rsidR="00F96E6D" w:rsidRPr="006F366E">
        <w:rPr>
          <w:rFonts w:ascii="Arial" w:eastAsia="Times New Roman" w:hAnsi="Arial" w:cs="Arial"/>
          <w:bCs/>
          <w:sz w:val="28"/>
          <w:szCs w:val="28"/>
          <w:lang w:val="sr-Cyrl-RS"/>
        </w:rPr>
        <w:t>одгова</w:t>
      </w:r>
      <w:r w:rsidR="00B60959" w:rsidRPr="006F366E">
        <w:rPr>
          <w:rFonts w:ascii="Arial" w:eastAsia="Times New Roman" w:hAnsi="Arial" w:cs="Arial"/>
          <w:bCs/>
          <w:sz w:val="28"/>
          <w:szCs w:val="28"/>
          <w:lang w:val="sr-Cyrl-RS"/>
        </w:rPr>
        <w:t>рајућом поруком у складу с</w:t>
      </w:r>
      <w:r w:rsidR="007E6528" w:rsidRPr="006F366E">
        <w:rPr>
          <w:rFonts w:ascii="Arial" w:eastAsia="Times New Roman" w:hAnsi="Arial" w:cs="Arial"/>
          <w:bCs/>
          <w:sz w:val="28"/>
          <w:szCs w:val="28"/>
          <w:lang w:val="sr-Cyrl-RS"/>
        </w:rPr>
        <w:t>а</w:t>
      </w:r>
      <w:r w:rsidR="00B60959" w:rsidRPr="006F366E">
        <w:rPr>
          <w:rFonts w:ascii="Arial" w:eastAsia="Times New Roman" w:hAnsi="Arial" w:cs="Arial"/>
          <w:bCs/>
          <w:sz w:val="28"/>
          <w:szCs w:val="28"/>
          <w:lang w:val="sr-Cyrl-RS"/>
        </w:rPr>
        <w:t xml:space="preserve"> </w:t>
      </w:r>
      <w:r w:rsidR="00754FEE" w:rsidRPr="006F366E">
        <w:rPr>
          <w:rFonts w:ascii="Arial" w:eastAsia="Times New Roman" w:hAnsi="Arial" w:cs="Arial"/>
          <w:bCs/>
          <w:sz w:val="28"/>
          <w:szCs w:val="28"/>
          <w:lang w:val="sr-Cyrl-RS"/>
        </w:rPr>
        <w:t>Упут</w:t>
      </w:r>
      <w:r w:rsidR="00F96E6D" w:rsidRPr="006F366E">
        <w:rPr>
          <w:rFonts w:ascii="Arial" w:eastAsia="Times New Roman" w:hAnsi="Arial" w:cs="Arial"/>
          <w:bCs/>
          <w:sz w:val="28"/>
          <w:szCs w:val="28"/>
          <w:lang w:val="sr-Cyrl-RS"/>
        </w:rPr>
        <w:t>с</w:t>
      </w:r>
      <w:r w:rsidR="00754FEE" w:rsidRPr="006F366E">
        <w:rPr>
          <w:rFonts w:ascii="Arial" w:eastAsia="Times New Roman" w:hAnsi="Arial" w:cs="Arial"/>
          <w:bCs/>
          <w:sz w:val="28"/>
          <w:szCs w:val="28"/>
          <w:lang w:val="sr-Cyrl-RS"/>
        </w:rPr>
        <w:t>твом</w:t>
      </w:r>
      <w:r w:rsidR="00B60959" w:rsidRPr="006F366E">
        <w:rPr>
          <w:rFonts w:ascii="Arial" w:eastAsia="Times New Roman" w:hAnsi="Arial" w:cs="Arial"/>
          <w:bCs/>
          <w:sz w:val="28"/>
          <w:szCs w:val="28"/>
          <w:lang w:val="sr-Cyrl-RS"/>
        </w:rPr>
        <w:t xml:space="preserve"> </w:t>
      </w:r>
      <w:r w:rsidR="007E6528" w:rsidRPr="006F366E">
        <w:rPr>
          <w:rFonts w:ascii="Arial" w:eastAsia="Times New Roman" w:hAnsi="Arial" w:cs="Arial"/>
          <w:bCs/>
          <w:sz w:val="28"/>
          <w:szCs w:val="28"/>
          <w:lang w:val="sr-Cyrl-RS"/>
        </w:rPr>
        <w:t xml:space="preserve">доставља </w:t>
      </w:r>
      <w:r w:rsidRPr="006F366E">
        <w:rPr>
          <w:rFonts w:ascii="Arial" w:eastAsia="Times New Roman" w:hAnsi="Arial" w:cs="Arial"/>
          <w:bCs/>
          <w:sz w:val="28"/>
          <w:szCs w:val="28"/>
          <w:lang w:val="sr-Cyrl-RS"/>
        </w:rPr>
        <w:t>л</w:t>
      </w:r>
      <w:r w:rsidR="007E0680" w:rsidRPr="006F366E">
        <w:rPr>
          <w:rFonts w:ascii="Arial" w:eastAsia="Times New Roman" w:hAnsi="Arial" w:cs="Arial"/>
          <w:bCs/>
          <w:sz w:val="28"/>
          <w:szCs w:val="28"/>
          <w:lang w:val="sr-Cyrl-RS"/>
        </w:rPr>
        <w:t>ист</w:t>
      </w:r>
      <w:r w:rsidRPr="006F366E">
        <w:rPr>
          <w:rFonts w:ascii="Arial" w:eastAsia="Times New Roman" w:hAnsi="Arial" w:cs="Arial"/>
          <w:bCs/>
          <w:sz w:val="28"/>
          <w:szCs w:val="28"/>
          <w:lang w:val="sr-Cyrl-RS"/>
        </w:rPr>
        <w:t>у</w:t>
      </w:r>
      <w:r w:rsidR="007E0680" w:rsidRPr="006F366E">
        <w:rPr>
          <w:rFonts w:ascii="Arial" w:eastAsia="Times New Roman" w:hAnsi="Arial" w:cs="Arial"/>
          <w:bCs/>
          <w:sz w:val="28"/>
          <w:szCs w:val="28"/>
          <w:lang w:val="sr-Cyrl-RS"/>
        </w:rPr>
        <w:t xml:space="preserve"> прималаца плаћања</w:t>
      </w:r>
      <w:r w:rsidRPr="006F366E">
        <w:rPr>
          <w:rFonts w:ascii="Arial" w:eastAsia="Times New Roman" w:hAnsi="Arial" w:cs="Arial"/>
          <w:bCs/>
          <w:sz w:val="28"/>
          <w:szCs w:val="28"/>
          <w:lang w:val="sr-Cyrl-RS"/>
        </w:rPr>
        <w:t xml:space="preserve"> која </w:t>
      </w:r>
      <w:r w:rsidR="007E0680" w:rsidRPr="006F366E">
        <w:rPr>
          <w:rFonts w:ascii="Arial" w:eastAsia="Times New Roman" w:hAnsi="Arial" w:cs="Arial"/>
          <w:bCs/>
          <w:sz w:val="28"/>
          <w:szCs w:val="28"/>
          <w:lang w:val="sr-Cyrl-RS"/>
        </w:rPr>
        <w:t xml:space="preserve">садржи податке о примаоцима плаћања, </w:t>
      </w:r>
      <w:r w:rsidR="00457C2C" w:rsidRPr="006F366E">
        <w:rPr>
          <w:rFonts w:ascii="Arial" w:eastAsia="Times New Roman" w:hAnsi="Arial" w:cs="Arial"/>
          <w:bCs/>
          <w:sz w:val="28"/>
          <w:szCs w:val="28"/>
          <w:lang w:val="sr-Cyrl-RS"/>
        </w:rPr>
        <w:t xml:space="preserve">услугама које ти примаоци пружају, подацима које платилац треба да наведе ради преузимања </w:t>
      </w:r>
      <w:r w:rsidR="0081457D" w:rsidRPr="006F366E">
        <w:rPr>
          <w:rFonts w:ascii="Arial" w:eastAsia="Times New Roman" w:hAnsi="Arial" w:cs="Arial"/>
          <w:bCs/>
          <w:sz w:val="28"/>
          <w:szCs w:val="28"/>
          <w:lang w:val="sr-Cyrl-RS"/>
        </w:rPr>
        <w:t xml:space="preserve">података о </w:t>
      </w:r>
      <w:r w:rsidR="00457C2C" w:rsidRPr="006F366E">
        <w:rPr>
          <w:rFonts w:ascii="Arial" w:eastAsia="Times New Roman" w:hAnsi="Arial" w:cs="Arial"/>
          <w:bCs/>
          <w:sz w:val="28"/>
          <w:szCs w:val="28"/>
          <w:lang w:val="sr-Cyrl-RS"/>
        </w:rPr>
        <w:t>фактур</w:t>
      </w:r>
      <w:r w:rsidR="0081457D" w:rsidRPr="006F366E">
        <w:rPr>
          <w:rFonts w:ascii="Arial" w:eastAsia="Times New Roman" w:hAnsi="Arial" w:cs="Arial"/>
          <w:bCs/>
          <w:sz w:val="28"/>
          <w:szCs w:val="28"/>
          <w:lang w:val="sr-Cyrl-RS"/>
        </w:rPr>
        <w:t>и</w:t>
      </w:r>
      <w:r w:rsidR="00C63F1A"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 xml:space="preserve">као и друге податке неопходне учесницима за пружање </w:t>
      </w:r>
      <w:r w:rsidR="00B60959" w:rsidRPr="006F366E">
        <w:rPr>
          <w:rFonts w:ascii="Arial" w:eastAsia="Times New Roman" w:hAnsi="Arial" w:cs="Arial"/>
          <w:bCs/>
          <w:sz w:val="28"/>
          <w:szCs w:val="28"/>
          <w:lang w:val="sr-Cyrl-RS"/>
        </w:rPr>
        <w:t xml:space="preserve">платиоцима </w:t>
      </w:r>
      <w:r w:rsidR="0081457D" w:rsidRPr="006F366E">
        <w:rPr>
          <w:rFonts w:ascii="Arial" w:eastAsia="Times New Roman" w:hAnsi="Arial" w:cs="Arial"/>
          <w:bCs/>
          <w:sz w:val="28"/>
          <w:szCs w:val="28"/>
          <w:lang w:val="sr-Cyrl-RS"/>
        </w:rPr>
        <w:t xml:space="preserve">услуге </w:t>
      </w:r>
      <w:r w:rsidRPr="006F366E">
        <w:rPr>
          <w:rFonts w:ascii="Arial" w:eastAsia="Times New Roman" w:hAnsi="Arial" w:cs="Arial"/>
          <w:bCs/>
          <w:sz w:val="28"/>
          <w:szCs w:val="28"/>
          <w:lang w:val="sr-Cyrl-RS"/>
        </w:rPr>
        <w:t xml:space="preserve">преузимања </w:t>
      </w:r>
      <w:r w:rsidR="00020DF0" w:rsidRPr="006F366E">
        <w:rPr>
          <w:rFonts w:ascii="Arial" w:eastAsia="Times New Roman" w:hAnsi="Arial" w:cs="Arial"/>
          <w:bCs/>
          <w:sz w:val="28"/>
          <w:szCs w:val="28"/>
          <w:lang w:val="sr-Cyrl-RS"/>
        </w:rPr>
        <w:t xml:space="preserve">података о </w:t>
      </w:r>
      <w:r w:rsidRPr="006F366E">
        <w:rPr>
          <w:rFonts w:ascii="Arial" w:eastAsia="Times New Roman" w:hAnsi="Arial" w:cs="Arial"/>
          <w:bCs/>
          <w:sz w:val="28"/>
          <w:szCs w:val="28"/>
          <w:lang w:val="sr-Cyrl-RS"/>
        </w:rPr>
        <w:t>фактур</w:t>
      </w:r>
      <w:r w:rsidR="0081457D" w:rsidRPr="006F366E">
        <w:rPr>
          <w:rFonts w:ascii="Arial" w:eastAsia="Times New Roman" w:hAnsi="Arial" w:cs="Arial"/>
          <w:bCs/>
          <w:sz w:val="28"/>
          <w:szCs w:val="28"/>
          <w:lang w:val="sr-Cyrl-RS"/>
        </w:rPr>
        <w:t>и</w:t>
      </w:r>
      <w:r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p>
    <w:p w14:paraId="1208A04F" w14:textId="77777777" w:rsidR="005B7A4D" w:rsidRPr="006F366E" w:rsidRDefault="005B7A4D" w:rsidP="00745D21">
      <w:pPr>
        <w:spacing w:after="0" w:line="240" w:lineRule="auto"/>
        <w:jc w:val="both"/>
        <w:rPr>
          <w:rFonts w:ascii="Arial" w:eastAsia="Times New Roman" w:hAnsi="Arial" w:cs="Arial"/>
          <w:bCs/>
          <w:sz w:val="28"/>
          <w:szCs w:val="28"/>
          <w:lang w:val="sr-Cyrl-RS"/>
        </w:rPr>
      </w:pPr>
    </w:p>
    <w:p w14:paraId="6FFAAEBE" w14:textId="42DB83BF" w:rsidR="00786E61" w:rsidRPr="006F366E" w:rsidRDefault="00F47E6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00786E61" w:rsidRPr="006F366E">
        <w:rPr>
          <w:rFonts w:ascii="Arial" w:eastAsia="Times New Roman" w:hAnsi="Arial" w:cs="Arial"/>
          <w:bCs/>
          <w:sz w:val="28"/>
          <w:szCs w:val="28"/>
          <w:lang w:val="sr-Cyrl-RS"/>
        </w:rPr>
        <w:t xml:space="preserve">Ако захтев из става 1. ове тачке није исправан, </w:t>
      </w:r>
      <w:r w:rsidR="000153CB" w:rsidRPr="006F366E">
        <w:rPr>
          <w:rFonts w:ascii="Arial" w:eastAsia="Times New Roman" w:hAnsi="Arial" w:cs="Arial"/>
          <w:bCs/>
          <w:sz w:val="28"/>
          <w:szCs w:val="28"/>
          <w:lang w:val="sr-Cyrl-RS"/>
        </w:rPr>
        <w:t>IPS</w:t>
      </w:r>
      <w:r w:rsidR="00786E61" w:rsidRPr="006F366E">
        <w:rPr>
          <w:rFonts w:ascii="Arial" w:hAnsi="Arial"/>
          <w:sz w:val="28"/>
          <w:lang w:val="sr-Cyrl-RS"/>
        </w:rPr>
        <w:t xml:space="preserve"> </w:t>
      </w:r>
      <w:r w:rsidR="00786E61" w:rsidRPr="006F366E">
        <w:rPr>
          <w:rFonts w:ascii="Arial" w:eastAsia="Times New Roman" w:hAnsi="Arial" w:cs="Arial"/>
          <w:bCs/>
          <w:sz w:val="28"/>
          <w:szCs w:val="28"/>
          <w:lang w:val="sr-Cyrl-RS"/>
        </w:rPr>
        <w:t xml:space="preserve">НБС </w:t>
      </w:r>
      <w:r w:rsidR="005B7A4D" w:rsidRPr="006F366E">
        <w:rPr>
          <w:rFonts w:ascii="Arial" w:eastAsia="Times New Roman" w:hAnsi="Arial" w:cs="Arial"/>
          <w:bCs/>
          <w:sz w:val="28"/>
          <w:szCs w:val="28"/>
          <w:lang w:val="sr-Cyrl-RS"/>
        </w:rPr>
        <w:t xml:space="preserve">одбија тај захтев и </w:t>
      </w:r>
      <w:r w:rsidR="00786E61" w:rsidRPr="006F366E">
        <w:rPr>
          <w:rFonts w:ascii="Arial" w:eastAsia="Times New Roman" w:hAnsi="Arial" w:cs="Arial"/>
          <w:bCs/>
          <w:sz w:val="28"/>
          <w:szCs w:val="28"/>
          <w:lang w:val="sr-Cyrl-RS"/>
        </w:rPr>
        <w:t>о томе обавештава учесника одговарајућом поруком у складу с</w:t>
      </w:r>
      <w:r w:rsidR="007E6528" w:rsidRPr="006F366E">
        <w:rPr>
          <w:rFonts w:ascii="Arial" w:eastAsia="Times New Roman" w:hAnsi="Arial" w:cs="Arial"/>
          <w:bCs/>
          <w:sz w:val="28"/>
          <w:szCs w:val="28"/>
          <w:lang w:val="sr-Cyrl-RS"/>
        </w:rPr>
        <w:t>а</w:t>
      </w:r>
      <w:r w:rsidR="00786E61" w:rsidRPr="006F366E">
        <w:rPr>
          <w:rFonts w:ascii="Arial" w:eastAsia="Times New Roman" w:hAnsi="Arial" w:cs="Arial"/>
          <w:bCs/>
          <w:sz w:val="28"/>
          <w:szCs w:val="28"/>
          <w:lang w:val="sr-Cyrl-RS"/>
        </w:rPr>
        <w:t xml:space="preserve"> Упутством. </w:t>
      </w:r>
    </w:p>
    <w:p w14:paraId="7F0EAA21" w14:textId="77777777" w:rsidR="00C56F01" w:rsidRPr="006F366E" w:rsidRDefault="00C56F01" w:rsidP="00745D21">
      <w:pPr>
        <w:pStyle w:val="ListParagraph"/>
        <w:spacing w:after="0" w:line="240" w:lineRule="auto"/>
        <w:ind w:left="0"/>
        <w:jc w:val="both"/>
        <w:rPr>
          <w:rFonts w:ascii="Arial" w:eastAsia="Times New Roman" w:hAnsi="Arial" w:cs="Arial"/>
          <w:bCs/>
          <w:sz w:val="28"/>
          <w:szCs w:val="28"/>
          <w:lang w:val="sr-Cyrl-RS"/>
        </w:rPr>
      </w:pPr>
    </w:p>
    <w:p w14:paraId="70A19E9C" w14:textId="77777777" w:rsidR="009C5B8B" w:rsidRPr="006F366E" w:rsidRDefault="00745D21" w:rsidP="00745D21">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t>14.</w:t>
      </w:r>
      <w:r w:rsidRPr="006F366E">
        <w:rPr>
          <w:rFonts w:ascii="Arial" w:eastAsia="Times New Roman" w:hAnsi="Arial" w:cs="Arial"/>
          <w:bCs/>
          <w:sz w:val="28"/>
          <w:szCs w:val="28"/>
          <w:lang w:val="sr-Cyrl-RS"/>
        </w:rPr>
        <w:tab/>
      </w:r>
      <w:r w:rsidR="00C56F01" w:rsidRPr="006F366E">
        <w:rPr>
          <w:rFonts w:ascii="Arial" w:eastAsia="Times New Roman" w:hAnsi="Arial" w:cs="Arial"/>
          <w:bCs/>
          <w:sz w:val="28"/>
          <w:szCs w:val="28"/>
          <w:lang w:val="sr-Cyrl-RS"/>
        </w:rPr>
        <w:t xml:space="preserve">За </w:t>
      </w:r>
      <w:r w:rsidR="00020DF0" w:rsidRPr="006F366E">
        <w:rPr>
          <w:rFonts w:ascii="Arial" w:eastAsia="Times New Roman" w:hAnsi="Arial" w:cs="Arial"/>
          <w:bCs/>
          <w:sz w:val="28"/>
          <w:szCs w:val="28"/>
          <w:lang w:val="sr-Cyrl-RS"/>
        </w:rPr>
        <w:t xml:space="preserve">преузимање </w:t>
      </w:r>
      <w:r w:rsidR="005B7A4D" w:rsidRPr="006F366E">
        <w:rPr>
          <w:rFonts w:ascii="Arial" w:eastAsia="Times New Roman" w:hAnsi="Arial" w:cs="Arial"/>
          <w:bCs/>
          <w:sz w:val="28"/>
          <w:szCs w:val="28"/>
          <w:lang w:val="sr-Cyrl-RS"/>
        </w:rPr>
        <w:t xml:space="preserve">података о </w:t>
      </w:r>
      <w:r w:rsidR="00020DF0" w:rsidRPr="006F366E">
        <w:rPr>
          <w:rFonts w:ascii="Arial" w:eastAsia="Times New Roman" w:hAnsi="Arial" w:cs="Arial"/>
          <w:bCs/>
          <w:sz w:val="28"/>
          <w:szCs w:val="28"/>
          <w:lang w:val="sr-Cyrl-RS"/>
        </w:rPr>
        <w:t>фактур</w:t>
      </w:r>
      <w:r w:rsidR="005B7A4D" w:rsidRPr="006F366E">
        <w:rPr>
          <w:rFonts w:ascii="Arial" w:eastAsia="Times New Roman" w:hAnsi="Arial" w:cs="Arial"/>
          <w:bCs/>
          <w:sz w:val="28"/>
          <w:szCs w:val="28"/>
          <w:lang w:val="sr-Cyrl-RS"/>
        </w:rPr>
        <w:t>и</w:t>
      </w:r>
      <w:r w:rsidR="00C56F01" w:rsidRPr="006F366E">
        <w:rPr>
          <w:rFonts w:ascii="Arial" w:eastAsia="Times New Roman" w:hAnsi="Arial" w:cs="Arial"/>
          <w:bCs/>
          <w:sz w:val="28"/>
          <w:szCs w:val="28"/>
          <w:lang w:val="sr-Cyrl-RS"/>
        </w:rPr>
        <w:t xml:space="preserve"> од </w:t>
      </w:r>
      <w:r w:rsidR="0085199C" w:rsidRPr="006F366E">
        <w:rPr>
          <w:rFonts w:ascii="Arial" w:eastAsia="Times New Roman" w:hAnsi="Arial" w:cs="Arial"/>
          <w:bCs/>
          <w:sz w:val="28"/>
          <w:szCs w:val="28"/>
          <w:lang w:val="sr-Cyrl-RS"/>
        </w:rPr>
        <w:t xml:space="preserve">регистрованог </w:t>
      </w:r>
      <w:r w:rsidR="00C56F01" w:rsidRPr="006F366E">
        <w:rPr>
          <w:rFonts w:ascii="Arial" w:eastAsia="Times New Roman" w:hAnsi="Arial" w:cs="Arial"/>
          <w:bCs/>
          <w:sz w:val="28"/>
          <w:szCs w:val="28"/>
          <w:lang w:val="sr-Cyrl-RS"/>
        </w:rPr>
        <w:t>примаоца плаћања</w:t>
      </w:r>
      <w:r w:rsidR="00020DF0" w:rsidRPr="006F366E">
        <w:rPr>
          <w:rFonts w:ascii="Arial" w:eastAsia="Times New Roman" w:hAnsi="Arial" w:cs="Arial"/>
          <w:bCs/>
          <w:sz w:val="28"/>
          <w:szCs w:val="28"/>
          <w:lang w:val="sr-Cyrl-RS"/>
        </w:rPr>
        <w:t>,</w:t>
      </w:r>
      <w:r w:rsidR="00C56F01" w:rsidRPr="006F366E">
        <w:rPr>
          <w:rFonts w:ascii="Arial" w:eastAsia="Times New Roman" w:hAnsi="Arial" w:cs="Arial"/>
          <w:bCs/>
          <w:sz w:val="28"/>
          <w:szCs w:val="28"/>
          <w:lang w:val="sr-Cyrl-RS"/>
        </w:rPr>
        <w:t xml:space="preserve"> у</w:t>
      </w:r>
      <w:r w:rsidR="0085199C" w:rsidRPr="006F366E">
        <w:rPr>
          <w:rFonts w:ascii="Arial" w:eastAsia="Times New Roman" w:hAnsi="Arial" w:cs="Arial"/>
          <w:bCs/>
          <w:sz w:val="28"/>
          <w:szCs w:val="28"/>
          <w:lang w:val="sr-Cyrl-RS"/>
        </w:rPr>
        <w:t>чесник</w:t>
      </w:r>
      <w:r w:rsidR="00020DF0" w:rsidRPr="006F366E">
        <w:rPr>
          <w:rFonts w:ascii="Arial" w:eastAsia="Times New Roman" w:hAnsi="Arial" w:cs="Arial"/>
          <w:bCs/>
          <w:sz w:val="28"/>
          <w:szCs w:val="28"/>
          <w:lang w:val="sr-Cyrl-RS"/>
        </w:rPr>
        <w:t>,</w:t>
      </w:r>
      <w:r w:rsidR="0085199C" w:rsidRPr="006F366E">
        <w:rPr>
          <w:rFonts w:ascii="Arial" w:eastAsia="Times New Roman" w:hAnsi="Arial" w:cs="Arial"/>
          <w:bCs/>
          <w:sz w:val="28"/>
          <w:szCs w:val="28"/>
          <w:lang w:val="sr-Cyrl-RS"/>
        </w:rPr>
        <w:t xml:space="preserve"> у име свог платиоца</w:t>
      </w:r>
      <w:r w:rsidR="00020DF0" w:rsidRPr="006F366E">
        <w:rPr>
          <w:rFonts w:ascii="Arial" w:eastAsia="Times New Roman" w:hAnsi="Arial" w:cs="Arial"/>
          <w:bCs/>
          <w:sz w:val="28"/>
          <w:szCs w:val="28"/>
          <w:lang w:val="sr-Cyrl-RS"/>
        </w:rPr>
        <w:t>,</w:t>
      </w:r>
      <w:r w:rsidR="0085199C" w:rsidRPr="006F366E">
        <w:rPr>
          <w:rFonts w:ascii="Arial" w:eastAsia="Times New Roman" w:hAnsi="Arial" w:cs="Arial"/>
          <w:bCs/>
          <w:sz w:val="28"/>
          <w:szCs w:val="28"/>
          <w:lang w:val="sr-Cyrl-RS"/>
        </w:rPr>
        <w:t xml:space="preserve"> доставља у </w:t>
      </w:r>
      <w:r w:rsidR="0081457D" w:rsidRPr="006F366E">
        <w:rPr>
          <w:rFonts w:ascii="Arial" w:eastAsia="Times New Roman" w:hAnsi="Arial" w:cs="Arial"/>
          <w:bCs/>
          <w:sz w:val="28"/>
          <w:szCs w:val="28"/>
          <w:lang w:val="sr-Cyrl-RS"/>
        </w:rPr>
        <w:t>IPS</w:t>
      </w:r>
      <w:r w:rsidR="009C5B8B" w:rsidRPr="006F366E">
        <w:rPr>
          <w:rFonts w:ascii="Arial" w:eastAsia="Times New Roman" w:hAnsi="Arial" w:cs="Arial"/>
          <w:bCs/>
          <w:sz w:val="28"/>
          <w:szCs w:val="28"/>
          <w:lang w:val="sr-Cyrl-RS"/>
        </w:rPr>
        <w:t xml:space="preserve"> НБС</w:t>
      </w:r>
      <w:r w:rsidR="00095AE4" w:rsidRPr="006F366E">
        <w:rPr>
          <w:rFonts w:ascii="Arial" w:eastAsia="Times New Roman" w:hAnsi="Arial" w:cs="Arial"/>
          <w:bCs/>
          <w:sz w:val="28"/>
          <w:szCs w:val="28"/>
          <w:lang w:val="sr-Cyrl-RS"/>
        </w:rPr>
        <w:t xml:space="preserve"> </w:t>
      </w:r>
      <w:r w:rsidR="0017399A" w:rsidRPr="006F366E">
        <w:rPr>
          <w:rFonts w:ascii="Arial" w:eastAsia="Times New Roman" w:hAnsi="Arial" w:cs="Arial"/>
          <w:bCs/>
          <w:sz w:val="28"/>
          <w:szCs w:val="28"/>
          <w:lang w:val="sr-Cyrl-RS"/>
        </w:rPr>
        <w:t xml:space="preserve">захтев за </w:t>
      </w:r>
      <w:r w:rsidR="005B7A4D" w:rsidRPr="006F366E">
        <w:rPr>
          <w:rFonts w:ascii="Arial" w:eastAsia="Times New Roman" w:hAnsi="Arial" w:cs="Arial"/>
          <w:bCs/>
          <w:sz w:val="28"/>
          <w:szCs w:val="28"/>
          <w:lang w:val="sr-Cyrl-RS"/>
        </w:rPr>
        <w:t xml:space="preserve">преузимање тих </w:t>
      </w:r>
      <w:r w:rsidR="0017399A" w:rsidRPr="006F366E">
        <w:rPr>
          <w:rFonts w:ascii="Arial" w:eastAsia="Times New Roman" w:hAnsi="Arial" w:cs="Arial"/>
          <w:bCs/>
          <w:sz w:val="28"/>
          <w:szCs w:val="28"/>
          <w:lang w:val="sr-Cyrl-RS"/>
        </w:rPr>
        <w:t>пода</w:t>
      </w:r>
      <w:r w:rsidR="005B7A4D" w:rsidRPr="006F366E">
        <w:rPr>
          <w:rFonts w:ascii="Arial" w:eastAsia="Times New Roman" w:hAnsi="Arial" w:cs="Arial"/>
          <w:bCs/>
          <w:sz w:val="28"/>
          <w:szCs w:val="28"/>
          <w:lang w:val="sr-Cyrl-RS"/>
        </w:rPr>
        <w:t>така</w:t>
      </w:r>
      <w:r w:rsidR="00095AE4" w:rsidRPr="006F366E">
        <w:rPr>
          <w:rFonts w:ascii="Arial" w:eastAsia="Times New Roman" w:hAnsi="Arial" w:cs="Arial"/>
          <w:bCs/>
          <w:sz w:val="28"/>
          <w:szCs w:val="28"/>
          <w:lang w:val="sr-Cyrl-RS"/>
        </w:rPr>
        <w:t xml:space="preserve"> </w:t>
      </w:r>
      <w:r w:rsidR="002210F2" w:rsidRPr="006F366E">
        <w:rPr>
          <w:rFonts w:ascii="Arial" w:eastAsia="Times New Roman" w:hAnsi="Arial" w:cs="Arial"/>
          <w:bCs/>
          <w:sz w:val="28"/>
          <w:szCs w:val="28"/>
          <w:lang w:val="sr-Cyrl-RS"/>
        </w:rPr>
        <w:t xml:space="preserve">(у даљем тексту: </w:t>
      </w:r>
      <w:r w:rsidR="00781687" w:rsidRPr="006F366E">
        <w:rPr>
          <w:rFonts w:ascii="Arial" w:eastAsia="Times New Roman" w:hAnsi="Arial" w:cs="Arial"/>
          <w:bCs/>
          <w:sz w:val="28"/>
          <w:szCs w:val="28"/>
          <w:lang w:val="sr-Cyrl-RS"/>
        </w:rPr>
        <w:t>з</w:t>
      </w:r>
      <w:r w:rsidR="002210F2" w:rsidRPr="006F366E">
        <w:rPr>
          <w:rFonts w:ascii="Arial" w:eastAsia="Times New Roman" w:hAnsi="Arial" w:cs="Arial"/>
          <w:bCs/>
          <w:sz w:val="28"/>
          <w:szCs w:val="28"/>
          <w:lang w:val="sr-Cyrl-RS"/>
        </w:rPr>
        <w:t>ахтев</w:t>
      </w:r>
      <w:r w:rsidR="00781687" w:rsidRPr="006F366E">
        <w:rPr>
          <w:rFonts w:ascii="Arial" w:eastAsia="Times New Roman" w:hAnsi="Arial" w:cs="Arial"/>
          <w:bCs/>
          <w:sz w:val="28"/>
          <w:szCs w:val="28"/>
          <w:lang w:val="sr-Cyrl-RS"/>
        </w:rPr>
        <w:t xml:space="preserve"> за преузимање</w:t>
      </w:r>
      <w:r w:rsidR="002210F2" w:rsidRPr="006F366E">
        <w:rPr>
          <w:rFonts w:ascii="Arial" w:eastAsia="Times New Roman" w:hAnsi="Arial" w:cs="Arial"/>
          <w:bCs/>
          <w:sz w:val="28"/>
          <w:szCs w:val="28"/>
          <w:lang w:val="sr-Cyrl-RS"/>
        </w:rPr>
        <w:t xml:space="preserve">) </w:t>
      </w:r>
      <w:r w:rsidR="00095AE4" w:rsidRPr="006F366E">
        <w:rPr>
          <w:rFonts w:ascii="Arial" w:eastAsia="Times New Roman" w:hAnsi="Arial" w:cs="Arial"/>
          <w:bCs/>
          <w:sz w:val="28"/>
          <w:szCs w:val="28"/>
          <w:lang w:val="sr-Cyrl-RS"/>
        </w:rPr>
        <w:t xml:space="preserve">одговарајућом поруком у складу са </w:t>
      </w:r>
      <w:r w:rsidR="00754FEE" w:rsidRPr="006F366E">
        <w:rPr>
          <w:rFonts w:ascii="Arial" w:eastAsia="Times New Roman" w:hAnsi="Arial" w:cs="Arial"/>
          <w:bCs/>
          <w:sz w:val="28"/>
          <w:szCs w:val="28"/>
          <w:lang w:val="sr-Cyrl-RS"/>
        </w:rPr>
        <w:t>Упутством</w:t>
      </w:r>
      <w:r w:rsidR="0017399A" w:rsidRPr="006F366E">
        <w:rPr>
          <w:rFonts w:ascii="Arial" w:eastAsia="Times New Roman" w:hAnsi="Arial" w:cs="Arial"/>
          <w:bCs/>
          <w:sz w:val="28"/>
          <w:szCs w:val="28"/>
          <w:lang w:val="sr-Cyrl-RS"/>
        </w:rPr>
        <w:t xml:space="preserve"> (у даљем тексту: учесник</w:t>
      </w:r>
      <w:r w:rsidR="00D7726E">
        <w:rPr>
          <w:rFonts w:ascii="Arial" w:eastAsia="Times New Roman" w:hAnsi="Arial" w:cs="Arial"/>
          <w:bCs/>
          <w:sz w:val="28"/>
          <w:szCs w:val="28"/>
          <w:lang w:val="sr-Cyrl-RS"/>
        </w:rPr>
        <w:t xml:space="preserve"> – </w:t>
      </w:r>
      <w:r w:rsidR="0017399A" w:rsidRPr="006F366E">
        <w:rPr>
          <w:rFonts w:ascii="Arial" w:eastAsia="Times New Roman" w:hAnsi="Arial" w:cs="Arial"/>
          <w:bCs/>
          <w:sz w:val="28"/>
          <w:szCs w:val="28"/>
          <w:lang w:val="sr-Cyrl-RS"/>
        </w:rPr>
        <w:t>пошиљалац BP</w:t>
      </w:r>
      <w:r w:rsidR="0017399A" w:rsidRPr="006F366E">
        <w:rPr>
          <w:rFonts w:ascii="Arial" w:hAnsi="Arial"/>
          <w:sz w:val="28"/>
          <w:lang w:val="sr-Cyrl-RS"/>
        </w:rPr>
        <w:t xml:space="preserve"> </w:t>
      </w:r>
      <w:r w:rsidR="0017399A" w:rsidRPr="006F366E">
        <w:rPr>
          <w:rFonts w:ascii="Arial" w:eastAsia="Times New Roman" w:hAnsi="Arial" w:cs="Arial"/>
          <w:bCs/>
          <w:sz w:val="28"/>
          <w:szCs w:val="28"/>
          <w:lang w:val="sr-Cyrl-RS"/>
        </w:rPr>
        <w:t>захтева)</w:t>
      </w:r>
      <w:r w:rsidR="00095AE4" w:rsidRPr="006F366E">
        <w:rPr>
          <w:rFonts w:ascii="Arial" w:eastAsia="Times New Roman" w:hAnsi="Arial" w:cs="Arial"/>
          <w:bCs/>
          <w:sz w:val="28"/>
          <w:szCs w:val="28"/>
          <w:lang w:val="sr-Cyrl-RS"/>
        </w:rPr>
        <w:t xml:space="preserve">. </w:t>
      </w:r>
    </w:p>
    <w:p w14:paraId="034EB2CC" w14:textId="77777777" w:rsidR="00095AE4" w:rsidRPr="006F366E" w:rsidRDefault="00095AE4" w:rsidP="00745D21">
      <w:pPr>
        <w:spacing w:after="0" w:line="240" w:lineRule="auto"/>
        <w:jc w:val="both"/>
        <w:rPr>
          <w:rFonts w:ascii="Arial" w:eastAsia="Times New Roman" w:hAnsi="Arial" w:cs="Arial"/>
          <w:bCs/>
          <w:sz w:val="28"/>
          <w:szCs w:val="28"/>
          <w:lang w:val="sr-Cyrl-RS"/>
        </w:rPr>
      </w:pPr>
    </w:p>
    <w:p w14:paraId="7D2DF3C7" w14:textId="7A59FD57" w:rsidR="00095AE4" w:rsidRPr="006F366E" w:rsidRDefault="00095AE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је </w:t>
      </w:r>
      <w:r w:rsidR="00EE2376" w:rsidRPr="006F366E">
        <w:rPr>
          <w:rFonts w:ascii="Arial" w:eastAsia="Times New Roman" w:hAnsi="Arial" w:cs="Arial"/>
          <w:bCs/>
          <w:sz w:val="28"/>
          <w:szCs w:val="28"/>
          <w:lang w:val="sr-Cyrl-RS"/>
        </w:rPr>
        <w:t xml:space="preserve">захтев </w:t>
      </w:r>
      <w:r w:rsidR="00781687" w:rsidRPr="006F366E">
        <w:rPr>
          <w:rFonts w:ascii="Arial" w:eastAsia="Times New Roman" w:hAnsi="Arial" w:cs="Arial"/>
          <w:bCs/>
          <w:sz w:val="28"/>
          <w:szCs w:val="28"/>
          <w:lang w:val="sr-Cyrl-RS"/>
        </w:rPr>
        <w:t xml:space="preserve">за преузимање </w:t>
      </w:r>
      <w:r w:rsidR="00EE2376" w:rsidRPr="006F366E">
        <w:rPr>
          <w:rFonts w:ascii="Arial" w:eastAsia="Times New Roman" w:hAnsi="Arial" w:cs="Arial"/>
          <w:bCs/>
          <w:sz w:val="28"/>
          <w:szCs w:val="28"/>
          <w:lang w:val="sr-Cyrl-RS"/>
        </w:rPr>
        <w:t>исправан</w:t>
      </w:r>
      <w:r w:rsidRPr="006F366E">
        <w:rPr>
          <w:rFonts w:ascii="Arial" w:eastAsia="Times New Roman" w:hAnsi="Arial" w:cs="Arial"/>
          <w:bCs/>
          <w:sz w:val="28"/>
          <w:szCs w:val="28"/>
          <w:lang w:val="sr-Cyrl-RS"/>
        </w:rPr>
        <w:t xml:space="preserve">, </w:t>
      </w:r>
      <w:r w:rsidR="0081457D" w:rsidRPr="006F366E">
        <w:rPr>
          <w:rFonts w:ascii="Arial" w:eastAsia="Times New Roman" w:hAnsi="Arial" w:cs="Arial"/>
          <w:bCs/>
          <w:sz w:val="28"/>
          <w:szCs w:val="28"/>
          <w:lang w:val="sr-Cyrl-RS"/>
        </w:rPr>
        <w:t>IPS</w:t>
      </w:r>
      <w:r w:rsidRPr="006F366E">
        <w:rPr>
          <w:rFonts w:ascii="Arial" w:eastAsia="Times New Roman" w:hAnsi="Arial" w:cs="Arial"/>
          <w:bCs/>
          <w:sz w:val="28"/>
          <w:szCs w:val="28"/>
          <w:lang w:val="sr-Cyrl-RS"/>
        </w:rPr>
        <w:t xml:space="preserve"> НБС прослеђује </w:t>
      </w:r>
      <w:r w:rsidR="00C266C2">
        <w:rPr>
          <w:rFonts w:ascii="Arial" w:eastAsia="Times New Roman" w:hAnsi="Arial" w:cs="Arial"/>
          <w:bCs/>
          <w:sz w:val="28"/>
          <w:szCs w:val="28"/>
          <w:lang w:val="sr-Cyrl-RS"/>
        </w:rPr>
        <w:t>т</w:t>
      </w:r>
      <w:r w:rsidR="006A0E52" w:rsidRPr="006F366E">
        <w:rPr>
          <w:rFonts w:ascii="Arial" w:eastAsia="Times New Roman" w:hAnsi="Arial" w:cs="Arial"/>
          <w:bCs/>
          <w:sz w:val="28"/>
          <w:szCs w:val="28"/>
          <w:lang w:val="sr-Cyrl-RS"/>
        </w:rPr>
        <w:t xml:space="preserve">ај захтев </w:t>
      </w:r>
      <w:r w:rsidRPr="006F366E">
        <w:rPr>
          <w:rFonts w:ascii="Arial" w:eastAsia="Times New Roman" w:hAnsi="Arial" w:cs="Arial"/>
          <w:bCs/>
          <w:sz w:val="28"/>
          <w:szCs w:val="28"/>
          <w:lang w:val="sr-Cyrl-RS"/>
        </w:rPr>
        <w:t xml:space="preserve">учеснику </w:t>
      </w:r>
      <w:r w:rsidR="006B4AB7" w:rsidRPr="006F366E">
        <w:rPr>
          <w:rFonts w:ascii="Arial" w:eastAsia="Times New Roman" w:hAnsi="Arial" w:cs="Arial"/>
          <w:bCs/>
          <w:sz w:val="28"/>
          <w:szCs w:val="28"/>
          <w:lang w:val="sr-Cyrl-RS"/>
        </w:rPr>
        <w:t xml:space="preserve">који је регистровао </w:t>
      </w:r>
      <w:r w:rsidRPr="006F366E">
        <w:rPr>
          <w:rFonts w:ascii="Arial" w:eastAsia="Times New Roman" w:hAnsi="Arial" w:cs="Arial"/>
          <w:bCs/>
          <w:sz w:val="28"/>
          <w:szCs w:val="28"/>
          <w:lang w:val="sr-Cyrl-RS"/>
        </w:rPr>
        <w:t>прима</w:t>
      </w:r>
      <w:r w:rsidR="006B4AB7" w:rsidRPr="006F366E">
        <w:rPr>
          <w:rFonts w:ascii="Arial" w:eastAsia="Times New Roman" w:hAnsi="Arial" w:cs="Arial"/>
          <w:bCs/>
          <w:sz w:val="28"/>
          <w:szCs w:val="28"/>
          <w:lang w:val="sr-Cyrl-RS"/>
        </w:rPr>
        <w:t>оца</w:t>
      </w:r>
      <w:r w:rsidRPr="006F366E">
        <w:rPr>
          <w:rFonts w:ascii="Arial" w:eastAsia="Times New Roman" w:hAnsi="Arial" w:cs="Arial"/>
          <w:bCs/>
          <w:sz w:val="28"/>
          <w:szCs w:val="28"/>
          <w:lang w:val="sr-Cyrl-RS"/>
        </w:rPr>
        <w:t xml:space="preserve"> плаћања наведен</w:t>
      </w:r>
      <w:r w:rsidR="006B4AB7" w:rsidRPr="006F366E">
        <w:rPr>
          <w:rFonts w:ascii="Arial" w:eastAsia="Times New Roman" w:hAnsi="Arial" w:cs="Arial"/>
          <w:bCs/>
          <w:sz w:val="28"/>
          <w:szCs w:val="28"/>
          <w:lang w:val="sr-Cyrl-RS"/>
        </w:rPr>
        <w:t>ог</w:t>
      </w:r>
      <w:r w:rsidRPr="006F366E">
        <w:rPr>
          <w:rFonts w:ascii="Arial" w:eastAsia="Times New Roman" w:hAnsi="Arial" w:cs="Arial"/>
          <w:bCs/>
          <w:sz w:val="28"/>
          <w:szCs w:val="28"/>
          <w:lang w:val="sr-Cyrl-RS"/>
        </w:rPr>
        <w:t xml:space="preserve"> у том захтеву</w:t>
      </w:r>
      <w:r w:rsidR="0017399A" w:rsidRPr="006F366E">
        <w:rPr>
          <w:rFonts w:ascii="Arial" w:eastAsia="Times New Roman" w:hAnsi="Arial" w:cs="Arial"/>
          <w:bCs/>
          <w:sz w:val="28"/>
          <w:szCs w:val="28"/>
          <w:lang w:val="sr-Cyrl-RS"/>
        </w:rPr>
        <w:t xml:space="preserve"> (у даљем тексту: учесник</w:t>
      </w:r>
      <w:r w:rsidR="00D7726E">
        <w:rPr>
          <w:rFonts w:ascii="Arial" w:eastAsia="Times New Roman" w:hAnsi="Arial" w:cs="Arial"/>
          <w:bCs/>
          <w:sz w:val="28"/>
          <w:szCs w:val="28"/>
          <w:lang w:val="sr-Cyrl-RS"/>
        </w:rPr>
        <w:t xml:space="preserve"> – </w:t>
      </w:r>
      <w:r w:rsidR="0017399A" w:rsidRPr="006F366E">
        <w:rPr>
          <w:rFonts w:ascii="Arial" w:eastAsia="Times New Roman" w:hAnsi="Arial" w:cs="Arial"/>
          <w:bCs/>
          <w:sz w:val="28"/>
          <w:szCs w:val="28"/>
          <w:lang w:val="sr-Cyrl-RS"/>
        </w:rPr>
        <w:t>прималац BP</w:t>
      </w:r>
      <w:r w:rsidR="0017399A" w:rsidRPr="006F366E">
        <w:rPr>
          <w:rFonts w:ascii="Arial" w:hAnsi="Arial"/>
          <w:sz w:val="28"/>
          <w:lang w:val="sr-Cyrl-RS"/>
        </w:rPr>
        <w:t xml:space="preserve"> </w:t>
      </w:r>
      <w:r w:rsidR="0017399A" w:rsidRPr="006F366E">
        <w:rPr>
          <w:rFonts w:ascii="Arial" w:eastAsia="Times New Roman" w:hAnsi="Arial" w:cs="Arial"/>
          <w:bCs/>
          <w:sz w:val="28"/>
          <w:szCs w:val="28"/>
          <w:lang w:val="sr-Cyrl-RS"/>
        </w:rPr>
        <w:t>захтева)</w:t>
      </w:r>
      <w:r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p>
    <w:p w14:paraId="66EE17EC" w14:textId="77777777" w:rsidR="000A0428" w:rsidRPr="006F366E" w:rsidRDefault="000A0428" w:rsidP="00745D21">
      <w:pPr>
        <w:spacing w:after="0" w:line="240" w:lineRule="auto"/>
        <w:jc w:val="both"/>
        <w:rPr>
          <w:rFonts w:ascii="Arial" w:eastAsia="Times New Roman" w:hAnsi="Arial" w:cs="Arial"/>
          <w:bCs/>
          <w:sz w:val="28"/>
          <w:szCs w:val="28"/>
          <w:lang w:val="sr-Cyrl-RS"/>
        </w:rPr>
      </w:pPr>
    </w:p>
    <w:p w14:paraId="5718A874" w14:textId="6958F354" w:rsidR="000A0428" w:rsidRPr="006F366E" w:rsidRDefault="000A0428"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w:t>
      </w:r>
      <w:r w:rsidR="00EE2376" w:rsidRPr="006F366E">
        <w:rPr>
          <w:rFonts w:ascii="Arial" w:eastAsia="Times New Roman" w:hAnsi="Arial" w:cs="Arial"/>
          <w:bCs/>
          <w:sz w:val="28"/>
          <w:szCs w:val="28"/>
          <w:lang w:val="sr-Cyrl-RS"/>
        </w:rPr>
        <w:t xml:space="preserve">захтев </w:t>
      </w:r>
      <w:r w:rsidR="00781687" w:rsidRPr="006F366E">
        <w:rPr>
          <w:rFonts w:ascii="Arial" w:eastAsia="Times New Roman" w:hAnsi="Arial" w:cs="Arial"/>
          <w:bCs/>
          <w:sz w:val="28"/>
          <w:szCs w:val="28"/>
          <w:lang w:val="sr-Cyrl-RS"/>
        </w:rPr>
        <w:t xml:space="preserve">за преузимање </w:t>
      </w:r>
      <w:r w:rsidR="00EE2376" w:rsidRPr="006F366E">
        <w:rPr>
          <w:rFonts w:ascii="Arial" w:eastAsia="Times New Roman" w:hAnsi="Arial" w:cs="Arial"/>
          <w:bCs/>
          <w:sz w:val="28"/>
          <w:szCs w:val="28"/>
          <w:lang w:val="sr-Cyrl-RS"/>
        </w:rPr>
        <w:t>није исправан</w:t>
      </w:r>
      <w:r w:rsidRPr="006F366E">
        <w:rPr>
          <w:rFonts w:ascii="Arial" w:eastAsia="Times New Roman" w:hAnsi="Arial" w:cs="Arial"/>
          <w:bCs/>
          <w:sz w:val="28"/>
          <w:szCs w:val="28"/>
          <w:lang w:val="sr-Cyrl-RS"/>
        </w:rPr>
        <w:t xml:space="preserve">, </w:t>
      </w:r>
      <w:r w:rsidR="0081457D" w:rsidRPr="006F366E">
        <w:rPr>
          <w:rFonts w:ascii="Arial" w:eastAsia="Times New Roman" w:hAnsi="Arial" w:cs="Arial"/>
          <w:bCs/>
          <w:sz w:val="28"/>
          <w:szCs w:val="28"/>
          <w:lang w:val="sr-Cyrl-RS"/>
        </w:rPr>
        <w:t>I</w:t>
      </w:r>
      <w:r w:rsidRPr="006F366E">
        <w:rPr>
          <w:rFonts w:ascii="Arial" w:eastAsia="Times New Roman" w:hAnsi="Arial" w:cs="Arial"/>
          <w:bCs/>
          <w:sz w:val="28"/>
          <w:szCs w:val="28"/>
          <w:lang w:val="sr-Cyrl-RS"/>
        </w:rPr>
        <w:t>P</w:t>
      </w:r>
      <w:r w:rsidR="0081457D" w:rsidRPr="006F366E">
        <w:rPr>
          <w:rFonts w:ascii="Arial" w:eastAsia="Times New Roman" w:hAnsi="Arial" w:cs="Arial"/>
          <w:bCs/>
          <w:sz w:val="28"/>
          <w:szCs w:val="28"/>
          <w:lang w:val="sr-Cyrl-RS"/>
        </w:rPr>
        <w:t>S</w:t>
      </w:r>
      <w:r w:rsidRPr="006F366E">
        <w:rPr>
          <w:rFonts w:ascii="Arial" w:eastAsia="Times New Roman" w:hAnsi="Arial" w:cs="Arial"/>
          <w:bCs/>
          <w:sz w:val="28"/>
          <w:szCs w:val="28"/>
          <w:lang w:val="sr-Cyrl-RS"/>
        </w:rPr>
        <w:t xml:space="preserve"> НБС одбија </w:t>
      </w:r>
      <w:r w:rsidR="00EE2376" w:rsidRPr="006F366E">
        <w:rPr>
          <w:rFonts w:ascii="Arial" w:eastAsia="Times New Roman" w:hAnsi="Arial" w:cs="Arial"/>
          <w:bCs/>
          <w:sz w:val="28"/>
          <w:szCs w:val="28"/>
          <w:lang w:val="sr-Cyrl-RS"/>
        </w:rPr>
        <w:t xml:space="preserve">тај </w:t>
      </w:r>
      <w:r w:rsidR="001D0222" w:rsidRPr="006F366E">
        <w:rPr>
          <w:rFonts w:ascii="Arial" w:eastAsia="Times New Roman" w:hAnsi="Arial" w:cs="Arial"/>
          <w:bCs/>
          <w:sz w:val="28"/>
          <w:szCs w:val="28"/>
          <w:lang w:val="sr-Cyrl-RS"/>
        </w:rPr>
        <w:t xml:space="preserve">захтев и о томе обавештава </w:t>
      </w:r>
      <w:r w:rsidR="0017399A" w:rsidRPr="006F366E">
        <w:rPr>
          <w:rFonts w:ascii="Arial" w:eastAsia="Times New Roman" w:hAnsi="Arial" w:cs="Arial"/>
          <w:bCs/>
          <w:sz w:val="28"/>
          <w:szCs w:val="28"/>
          <w:lang w:val="sr-Cyrl-RS"/>
        </w:rPr>
        <w:t>учесника</w:t>
      </w:r>
      <w:r w:rsidR="00D7726E">
        <w:rPr>
          <w:rFonts w:ascii="Arial" w:eastAsia="Times New Roman" w:hAnsi="Arial" w:cs="Arial"/>
          <w:bCs/>
          <w:sz w:val="28"/>
          <w:szCs w:val="28"/>
          <w:lang w:val="sr-Cyrl-RS"/>
        </w:rPr>
        <w:t xml:space="preserve"> – </w:t>
      </w:r>
      <w:r w:rsidR="0017399A" w:rsidRPr="006F366E">
        <w:rPr>
          <w:rFonts w:ascii="Arial" w:eastAsia="Times New Roman" w:hAnsi="Arial" w:cs="Arial"/>
          <w:bCs/>
          <w:sz w:val="28"/>
          <w:szCs w:val="28"/>
          <w:lang w:val="sr-Cyrl-RS"/>
        </w:rPr>
        <w:t>пошиљаоца BP захтева</w:t>
      </w:r>
      <w:r w:rsidR="001D0222" w:rsidRPr="006F366E">
        <w:rPr>
          <w:rFonts w:ascii="Arial" w:eastAsia="Times New Roman" w:hAnsi="Arial" w:cs="Arial"/>
          <w:bCs/>
          <w:sz w:val="28"/>
          <w:szCs w:val="28"/>
          <w:lang w:val="sr-Cyrl-RS"/>
        </w:rPr>
        <w:t xml:space="preserve"> одговарајућом поруком у складу са </w:t>
      </w:r>
      <w:r w:rsidR="00754FEE" w:rsidRPr="006F366E">
        <w:rPr>
          <w:rFonts w:ascii="Arial" w:eastAsia="Times New Roman" w:hAnsi="Arial" w:cs="Arial"/>
          <w:bCs/>
          <w:sz w:val="28"/>
          <w:szCs w:val="28"/>
          <w:lang w:val="sr-Cyrl-RS"/>
        </w:rPr>
        <w:t>Упутством</w:t>
      </w:r>
      <w:r w:rsidR="001D0222" w:rsidRPr="006F366E">
        <w:rPr>
          <w:rFonts w:ascii="Arial" w:eastAsia="Times New Roman" w:hAnsi="Arial" w:cs="Arial"/>
          <w:bCs/>
          <w:sz w:val="28"/>
          <w:szCs w:val="28"/>
          <w:lang w:val="sr-Cyrl-RS"/>
        </w:rPr>
        <w:t xml:space="preserve">. </w:t>
      </w:r>
    </w:p>
    <w:p w14:paraId="68033D4F" w14:textId="77777777" w:rsidR="00DC6485" w:rsidRPr="006F366E" w:rsidRDefault="00DC6485" w:rsidP="00745D21">
      <w:pPr>
        <w:spacing w:after="0" w:line="240" w:lineRule="auto"/>
        <w:jc w:val="both"/>
        <w:rPr>
          <w:rFonts w:ascii="Arial" w:eastAsia="Times New Roman" w:hAnsi="Arial" w:cs="Arial"/>
          <w:bCs/>
          <w:sz w:val="28"/>
          <w:szCs w:val="28"/>
          <w:lang w:val="sr-Cyrl-RS"/>
        </w:rPr>
      </w:pPr>
    </w:p>
    <w:p w14:paraId="5F53F15D" w14:textId="77777777" w:rsidR="001D0222" w:rsidRPr="006F366E" w:rsidRDefault="00745D2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15.</w:t>
      </w:r>
      <w:r w:rsidRPr="006F366E">
        <w:rPr>
          <w:rFonts w:ascii="Arial" w:eastAsia="Times New Roman" w:hAnsi="Arial" w:cs="Arial"/>
          <w:bCs/>
          <w:sz w:val="28"/>
          <w:szCs w:val="28"/>
          <w:lang w:val="sr-Cyrl-RS"/>
        </w:rPr>
        <w:tab/>
      </w:r>
      <w:r w:rsidR="001D0222" w:rsidRPr="006F366E">
        <w:rPr>
          <w:rFonts w:ascii="Arial" w:eastAsia="Times New Roman" w:hAnsi="Arial" w:cs="Arial"/>
          <w:bCs/>
          <w:sz w:val="28"/>
          <w:szCs w:val="28"/>
          <w:lang w:val="sr-Cyrl-RS"/>
        </w:rPr>
        <w:t>Учесник</w:t>
      </w:r>
      <w:r w:rsidR="00EE2376" w:rsidRPr="006F366E">
        <w:rPr>
          <w:rFonts w:ascii="Arial" w:eastAsia="Times New Roman" w:hAnsi="Arial" w:cs="Arial"/>
          <w:bCs/>
          <w:sz w:val="28"/>
          <w:szCs w:val="28"/>
          <w:lang w:val="sr-Cyrl-RS"/>
        </w:rPr>
        <w:t>-</w:t>
      </w:r>
      <w:r w:rsidR="0017399A" w:rsidRPr="006F366E">
        <w:rPr>
          <w:rFonts w:ascii="Arial" w:eastAsia="Times New Roman" w:hAnsi="Arial" w:cs="Arial"/>
          <w:bCs/>
          <w:sz w:val="28"/>
          <w:szCs w:val="28"/>
          <w:lang w:val="sr-Cyrl-RS"/>
        </w:rPr>
        <w:t xml:space="preserve">прималац BP захтева </w:t>
      </w:r>
      <w:r w:rsidR="001D0222" w:rsidRPr="006F366E">
        <w:rPr>
          <w:rFonts w:ascii="Arial" w:eastAsia="Times New Roman" w:hAnsi="Arial" w:cs="Arial"/>
          <w:bCs/>
          <w:sz w:val="28"/>
          <w:szCs w:val="28"/>
          <w:lang w:val="sr-Cyrl-RS"/>
        </w:rPr>
        <w:t xml:space="preserve">у име свог примаоца плаћања </w:t>
      </w:r>
      <w:r w:rsidR="007E6528" w:rsidRPr="006F366E">
        <w:rPr>
          <w:rFonts w:ascii="Arial" w:eastAsia="Times New Roman" w:hAnsi="Arial" w:cs="Arial"/>
          <w:bCs/>
          <w:sz w:val="28"/>
          <w:szCs w:val="28"/>
          <w:lang w:val="sr-Cyrl-RS"/>
        </w:rPr>
        <w:t xml:space="preserve">доставља у IPS НБС </w:t>
      </w:r>
      <w:r w:rsidR="001D0222" w:rsidRPr="006F366E">
        <w:rPr>
          <w:rFonts w:ascii="Arial" w:eastAsia="Times New Roman" w:hAnsi="Arial" w:cs="Arial"/>
          <w:bCs/>
          <w:sz w:val="28"/>
          <w:szCs w:val="28"/>
          <w:lang w:val="sr-Cyrl-RS"/>
        </w:rPr>
        <w:t>одговор на тај захтев</w:t>
      </w:r>
      <w:r w:rsidR="0081457D" w:rsidRPr="006F366E">
        <w:rPr>
          <w:rFonts w:ascii="Arial" w:eastAsia="Times New Roman" w:hAnsi="Arial" w:cs="Arial"/>
          <w:bCs/>
          <w:sz w:val="28"/>
          <w:szCs w:val="28"/>
          <w:lang w:val="sr-Cyrl-RS"/>
        </w:rPr>
        <w:t>,</w:t>
      </w:r>
      <w:r w:rsidR="001D0222" w:rsidRPr="006F366E">
        <w:rPr>
          <w:rFonts w:ascii="Arial" w:eastAsia="Times New Roman" w:hAnsi="Arial" w:cs="Arial"/>
          <w:bCs/>
          <w:sz w:val="28"/>
          <w:szCs w:val="28"/>
          <w:lang w:val="sr-Cyrl-RS"/>
        </w:rPr>
        <w:t xml:space="preserve"> одговарајућом поруком у складу са Упутством. </w:t>
      </w:r>
    </w:p>
    <w:p w14:paraId="325F6BAE" w14:textId="77777777" w:rsidR="009F1E20" w:rsidRPr="006F366E" w:rsidRDefault="009F1E20" w:rsidP="00745D21">
      <w:pPr>
        <w:spacing w:after="0" w:line="240" w:lineRule="auto"/>
        <w:jc w:val="both"/>
        <w:rPr>
          <w:rFonts w:ascii="Arial" w:eastAsia="Times New Roman" w:hAnsi="Arial" w:cs="Arial"/>
          <w:bCs/>
          <w:sz w:val="28"/>
          <w:szCs w:val="28"/>
          <w:lang w:val="sr-Cyrl-RS"/>
        </w:rPr>
      </w:pPr>
    </w:p>
    <w:p w14:paraId="11B2C576" w14:textId="77777777" w:rsidR="0024220B" w:rsidRPr="006F366E" w:rsidRDefault="009F1E20"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Одговор из става 1. ове тачке садр</w:t>
      </w:r>
      <w:r w:rsidR="004C0D56" w:rsidRPr="006F366E">
        <w:rPr>
          <w:rFonts w:ascii="Arial" w:eastAsia="Times New Roman" w:hAnsi="Arial" w:cs="Arial"/>
          <w:bCs/>
          <w:sz w:val="28"/>
          <w:szCs w:val="28"/>
          <w:lang w:val="sr-Cyrl-RS"/>
        </w:rPr>
        <w:t>жи податке о захтевано</w:t>
      </w:r>
      <w:r w:rsidR="0081457D" w:rsidRPr="006F366E">
        <w:rPr>
          <w:rFonts w:ascii="Arial" w:eastAsia="Times New Roman" w:hAnsi="Arial" w:cs="Arial"/>
          <w:bCs/>
          <w:sz w:val="28"/>
          <w:szCs w:val="28"/>
          <w:lang w:val="sr-Cyrl-RS"/>
        </w:rPr>
        <w:t>j</w:t>
      </w:r>
      <w:r w:rsidR="00745D21" w:rsidRPr="006F366E">
        <w:rPr>
          <w:rFonts w:ascii="Arial" w:eastAsia="Times New Roman" w:hAnsi="Arial" w:cs="Arial"/>
          <w:bCs/>
          <w:sz w:val="28"/>
          <w:szCs w:val="28"/>
          <w:lang w:val="sr-Cyrl-RS"/>
        </w:rPr>
        <w:t xml:space="preserve"> </w:t>
      </w:r>
      <w:r w:rsidR="004C0D56" w:rsidRPr="006F366E">
        <w:rPr>
          <w:rFonts w:ascii="Arial" w:eastAsia="Times New Roman" w:hAnsi="Arial" w:cs="Arial"/>
          <w:bCs/>
          <w:sz w:val="28"/>
          <w:szCs w:val="28"/>
          <w:lang w:val="sr-Cyrl-RS"/>
        </w:rPr>
        <w:t>фактури</w:t>
      </w:r>
      <w:r w:rsidRPr="006F366E">
        <w:rPr>
          <w:rFonts w:ascii="Arial" w:eastAsia="Times New Roman" w:hAnsi="Arial" w:cs="Arial"/>
          <w:bCs/>
          <w:sz w:val="28"/>
          <w:szCs w:val="28"/>
          <w:lang w:val="sr-Cyrl-RS"/>
        </w:rPr>
        <w:t xml:space="preserve"> или податак о грешци у вези с т</w:t>
      </w:r>
      <w:r w:rsidR="0081457D" w:rsidRPr="006F366E">
        <w:rPr>
          <w:rFonts w:ascii="Arial" w:eastAsia="Times New Roman" w:hAnsi="Arial" w:cs="Arial"/>
          <w:bCs/>
          <w:sz w:val="28"/>
          <w:szCs w:val="28"/>
          <w:lang w:val="sr-Cyrl-RS"/>
        </w:rPr>
        <w:t>ом фактуром</w:t>
      </w:r>
      <w:r w:rsidRPr="006F366E">
        <w:rPr>
          <w:rFonts w:ascii="Arial" w:eastAsia="Times New Roman" w:hAnsi="Arial" w:cs="Arial"/>
          <w:bCs/>
          <w:sz w:val="28"/>
          <w:szCs w:val="28"/>
          <w:lang w:val="sr-Cyrl-RS"/>
        </w:rPr>
        <w:t>.</w:t>
      </w:r>
      <w:r w:rsidR="00745D21" w:rsidRPr="006F366E">
        <w:rPr>
          <w:rFonts w:ascii="Arial" w:eastAsia="Times New Roman" w:hAnsi="Arial" w:cs="Arial"/>
          <w:bCs/>
          <w:sz w:val="28"/>
          <w:szCs w:val="28"/>
          <w:lang w:val="sr-Cyrl-RS"/>
        </w:rPr>
        <w:t xml:space="preserve"> </w:t>
      </w:r>
    </w:p>
    <w:p w14:paraId="124DEBC7" w14:textId="77777777" w:rsidR="00183E34" w:rsidRPr="006F366E" w:rsidRDefault="00183E34" w:rsidP="00745D21">
      <w:pPr>
        <w:spacing w:after="0" w:line="240" w:lineRule="auto"/>
        <w:jc w:val="both"/>
        <w:rPr>
          <w:rFonts w:ascii="Arial" w:eastAsia="Times New Roman" w:hAnsi="Arial" w:cs="Arial"/>
          <w:bCs/>
          <w:sz w:val="28"/>
          <w:szCs w:val="28"/>
          <w:lang w:val="sr-Cyrl-RS"/>
        </w:rPr>
      </w:pPr>
    </w:p>
    <w:p w14:paraId="525AF5B4" w14:textId="77777777" w:rsidR="00183E34" w:rsidRPr="006F366E" w:rsidRDefault="00183E34"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00745D21" w:rsidRPr="006F366E">
        <w:rPr>
          <w:rFonts w:ascii="Arial" w:eastAsia="Times New Roman" w:hAnsi="Arial" w:cs="Arial"/>
          <w:bCs/>
          <w:sz w:val="28"/>
          <w:szCs w:val="28"/>
          <w:lang w:val="sr-Cyrl-RS"/>
        </w:rPr>
        <w:tab/>
      </w:r>
      <w:r w:rsidR="004C0D56" w:rsidRPr="006F366E">
        <w:rPr>
          <w:rFonts w:ascii="Arial" w:eastAsia="Times New Roman" w:hAnsi="Arial" w:cs="Arial"/>
          <w:bCs/>
          <w:sz w:val="28"/>
          <w:szCs w:val="28"/>
          <w:lang w:val="sr-Cyrl-RS"/>
        </w:rPr>
        <w:t>Народна банка Србије није одговорна за податке о фактури које садржи одговор из става 1. ове тачке.</w:t>
      </w:r>
    </w:p>
    <w:p w14:paraId="0690CE04" w14:textId="77777777" w:rsidR="00EB2655" w:rsidRPr="006F366E" w:rsidRDefault="00EB2655" w:rsidP="00745D21">
      <w:pPr>
        <w:spacing w:after="0" w:line="240" w:lineRule="auto"/>
        <w:jc w:val="both"/>
        <w:rPr>
          <w:rFonts w:ascii="Arial" w:eastAsia="Times New Roman" w:hAnsi="Arial" w:cs="Arial"/>
          <w:bCs/>
          <w:sz w:val="28"/>
          <w:szCs w:val="28"/>
          <w:lang w:val="sr-Cyrl-RS"/>
        </w:rPr>
      </w:pPr>
    </w:p>
    <w:p w14:paraId="7C3C17D6" w14:textId="147BDFF8" w:rsidR="008B5EC8" w:rsidRPr="006F366E" w:rsidRDefault="00745D2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16.</w:t>
      </w:r>
      <w:r w:rsidRPr="006F366E">
        <w:rPr>
          <w:rFonts w:ascii="Arial" w:eastAsia="Times New Roman" w:hAnsi="Arial" w:cs="Arial"/>
          <w:bCs/>
          <w:sz w:val="28"/>
          <w:szCs w:val="28"/>
          <w:lang w:val="sr-Cyrl-RS"/>
        </w:rPr>
        <w:tab/>
      </w:r>
      <w:r w:rsidR="00EE2376" w:rsidRPr="006F366E">
        <w:rPr>
          <w:rFonts w:ascii="Arial" w:eastAsia="Times New Roman" w:hAnsi="Arial" w:cs="Arial"/>
          <w:bCs/>
          <w:sz w:val="28"/>
          <w:szCs w:val="28"/>
          <w:lang w:val="sr-Cyrl-RS"/>
        </w:rPr>
        <w:t xml:space="preserve">Ако је </w:t>
      </w:r>
      <w:r w:rsidR="00572CEA" w:rsidRPr="006F366E">
        <w:rPr>
          <w:rFonts w:ascii="Arial" w:eastAsia="Times New Roman" w:hAnsi="Arial" w:cs="Arial"/>
          <w:bCs/>
          <w:sz w:val="28"/>
          <w:szCs w:val="28"/>
          <w:lang w:val="sr-Cyrl-RS"/>
        </w:rPr>
        <w:t xml:space="preserve">одговор из тачке </w:t>
      </w:r>
      <w:r w:rsidR="00F96E6D" w:rsidRPr="006F366E">
        <w:rPr>
          <w:rFonts w:ascii="Arial" w:eastAsia="Times New Roman" w:hAnsi="Arial" w:cs="Arial"/>
          <w:bCs/>
          <w:sz w:val="28"/>
          <w:szCs w:val="28"/>
          <w:lang w:val="sr-Cyrl-RS"/>
        </w:rPr>
        <w:t>15.</w:t>
      </w:r>
      <w:r w:rsidR="008B5EC8" w:rsidRPr="006F366E">
        <w:rPr>
          <w:rFonts w:ascii="Arial" w:eastAsia="Times New Roman" w:hAnsi="Arial" w:cs="Arial"/>
          <w:bCs/>
          <w:sz w:val="28"/>
          <w:szCs w:val="28"/>
          <w:lang w:val="sr-Cyrl-RS"/>
        </w:rPr>
        <w:t xml:space="preserve"> овог прилога </w:t>
      </w:r>
      <w:r w:rsidR="00EE2376" w:rsidRPr="006F366E">
        <w:rPr>
          <w:rFonts w:ascii="Arial" w:eastAsia="Times New Roman" w:hAnsi="Arial" w:cs="Arial"/>
          <w:bCs/>
          <w:sz w:val="28"/>
          <w:szCs w:val="28"/>
          <w:lang w:val="sr-Cyrl-RS"/>
        </w:rPr>
        <w:t>исправ</w:t>
      </w:r>
      <w:r w:rsidR="00572CEA" w:rsidRPr="006F366E">
        <w:rPr>
          <w:rFonts w:ascii="Arial" w:eastAsia="Times New Roman" w:hAnsi="Arial" w:cs="Arial"/>
          <w:bCs/>
          <w:sz w:val="28"/>
          <w:szCs w:val="28"/>
          <w:lang w:val="sr-Cyrl-RS"/>
        </w:rPr>
        <w:t>ан</w:t>
      </w:r>
      <w:r w:rsidR="00EE2376" w:rsidRPr="006F366E">
        <w:rPr>
          <w:rFonts w:ascii="Arial" w:eastAsia="Times New Roman" w:hAnsi="Arial" w:cs="Arial"/>
          <w:bCs/>
          <w:sz w:val="28"/>
          <w:szCs w:val="28"/>
          <w:lang w:val="sr-Cyrl-RS"/>
        </w:rPr>
        <w:t xml:space="preserve">, </w:t>
      </w:r>
      <w:r w:rsidR="005E26F0" w:rsidRPr="006F366E">
        <w:rPr>
          <w:rFonts w:ascii="Arial" w:eastAsia="Times New Roman" w:hAnsi="Arial" w:cs="Arial"/>
          <w:bCs/>
          <w:sz w:val="28"/>
          <w:szCs w:val="28"/>
          <w:lang w:val="sr-Cyrl-RS"/>
        </w:rPr>
        <w:t>IPS</w:t>
      </w:r>
      <w:r w:rsidR="001D0222" w:rsidRPr="006F366E">
        <w:rPr>
          <w:rFonts w:ascii="Arial" w:eastAsia="Times New Roman" w:hAnsi="Arial" w:cs="Arial"/>
          <w:bCs/>
          <w:sz w:val="28"/>
          <w:szCs w:val="28"/>
          <w:lang w:val="sr-Cyrl-RS"/>
        </w:rPr>
        <w:t xml:space="preserve"> НБС прослеђује </w:t>
      </w:r>
      <w:r w:rsidR="00EE2376" w:rsidRPr="006F366E">
        <w:rPr>
          <w:rFonts w:ascii="Arial" w:eastAsia="Times New Roman" w:hAnsi="Arial" w:cs="Arial"/>
          <w:bCs/>
          <w:sz w:val="28"/>
          <w:szCs w:val="28"/>
          <w:lang w:val="sr-Cyrl-RS"/>
        </w:rPr>
        <w:t xml:space="preserve">тај одговор </w:t>
      </w:r>
      <w:r w:rsidR="0017399A" w:rsidRPr="006F366E">
        <w:rPr>
          <w:rFonts w:ascii="Arial" w:eastAsia="Times New Roman" w:hAnsi="Arial" w:cs="Arial"/>
          <w:bCs/>
          <w:sz w:val="28"/>
          <w:szCs w:val="28"/>
          <w:lang w:val="sr-Cyrl-RS"/>
        </w:rPr>
        <w:t>учеснику</w:t>
      </w:r>
      <w:r w:rsidR="00D7726E">
        <w:rPr>
          <w:rFonts w:ascii="Arial" w:eastAsia="Times New Roman" w:hAnsi="Arial" w:cs="Arial"/>
          <w:bCs/>
          <w:sz w:val="28"/>
          <w:szCs w:val="28"/>
          <w:lang w:val="sr-Cyrl-RS"/>
        </w:rPr>
        <w:t xml:space="preserve"> – </w:t>
      </w:r>
      <w:r w:rsidR="0017399A" w:rsidRPr="006F366E">
        <w:rPr>
          <w:rFonts w:ascii="Arial" w:eastAsia="Times New Roman" w:hAnsi="Arial" w:cs="Arial"/>
          <w:bCs/>
          <w:sz w:val="28"/>
          <w:szCs w:val="28"/>
          <w:lang w:val="sr-Cyrl-RS"/>
        </w:rPr>
        <w:t>пошиљаоцу BP захтев</w:t>
      </w:r>
      <w:r w:rsidR="00EE2376" w:rsidRPr="006F366E">
        <w:rPr>
          <w:rFonts w:ascii="Arial" w:eastAsia="Times New Roman" w:hAnsi="Arial" w:cs="Arial"/>
          <w:bCs/>
          <w:sz w:val="28"/>
          <w:szCs w:val="28"/>
          <w:lang w:val="sr-Cyrl-RS"/>
        </w:rPr>
        <w:t>а</w:t>
      </w:r>
      <w:r w:rsidR="008B5EC8" w:rsidRPr="006F366E">
        <w:rPr>
          <w:rFonts w:ascii="Arial" w:eastAsia="Times New Roman" w:hAnsi="Arial" w:cs="Arial"/>
          <w:bCs/>
          <w:sz w:val="28"/>
          <w:szCs w:val="28"/>
          <w:lang w:val="sr-Cyrl-RS"/>
        </w:rPr>
        <w:t xml:space="preserve">. </w:t>
      </w:r>
    </w:p>
    <w:p w14:paraId="286B6946" w14:textId="77777777" w:rsidR="00EE2376" w:rsidRPr="006F366E" w:rsidRDefault="00EE2376" w:rsidP="00745D21">
      <w:pPr>
        <w:spacing w:after="0" w:line="240" w:lineRule="auto"/>
        <w:jc w:val="both"/>
        <w:rPr>
          <w:rFonts w:ascii="Arial" w:eastAsia="Times New Roman" w:hAnsi="Arial" w:cs="Arial"/>
          <w:bCs/>
          <w:sz w:val="28"/>
          <w:szCs w:val="28"/>
          <w:lang w:val="sr-Cyrl-RS"/>
        </w:rPr>
      </w:pPr>
    </w:p>
    <w:p w14:paraId="3BB277EC" w14:textId="6F4BE9A2" w:rsidR="007128CF" w:rsidRPr="006F366E" w:rsidRDefault="00572CEA"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00EE2376" w:rsidRPr="006F366E">
        <w:rPr>
          <w:rFonts w:ascii="Arial" w:eastAsia="Times New Roman" w:hAnsi="Arial" w:cs="Arial"/>
          <w:bCs/>
          <w:sz w:val="28"/>
          <w:szCs w:val="28"/>
          <w:lang w:val="sr-Cyrl-RS"/>
        </w:rPr>
        <w:t xml:space="preserve">Ако </w:t>
      </w:r>
      <w:r w:rsidRPr="006F366E">
        <w:rPr>
          <w:rFonts w:ascii="Arial" w:eastAsia="Times New Roman" w:hAnsi="Arial" w:cs="Arial"/>
          <w:bCs/>
          <w:sz w:val="28"/>
          <w:szCs w:val="28"/>
          <w:lang w:val="sr-Cyrl-RS"/>
        </w:rPr>
        <w:t xml:space="preserve">одговор из тачке </w:t>
      </w:r>
      <w:r w:rsidR="005E26F0" w:rsidRPr="006F366E">
        <w:rPr>
          <w:rFonts w:ascii="Arial" w:hAnsi="Arial"/>
          <w:sz w:val="28"/>
          <w:lang w:val="sr-Cyrl-RS"/>
        </w:rPr>
        <w:t>1</w:t>
      </w:r>
      <w:r w:rsidR="00F96E6D" w:rsidRPr="006F366E">
        <w:rPr>
          <w:rFonts w:ascii="Arial" w:hAnsi="Arial"/>
          <w:sz w:val="28"/>
          <w:lang w:val="sr-Cyrl-RS"/>
        </w:rPr>
        <w:t>5</w:t>
      </w:r>
      <w:r w:rsidR="0024220B" w:rsidRPr="006F366E">
        <w:rPr>
          <w:rFonts w:ascii="Arial" w:eastAsia="Times New Roman" w:hAnsi="Arial" w:cs="Arial"/>
          <w:bCs/>
          <w:sz w:val="28"/>
          <w:szCs w:val="28"/>
          <w:lang w:val="sr-Cyrl-RS"/>
        </w:rPr>
        <w:t>. овог прилога није исправ</w:t>
      </w:r>
      <w:r w:rsidRPr="006F366E">
        <w:rPr>
          <w:rFonts w:ascii="Arial" w:eastAsia="Times New Roman" w:hAnsi="Arial" w:cs="Arial"/>
          <w:bCs/>
          <w:sz w:val="28"/>
          <w:szCs w:val="28"/>
          <w:lang w:val="sr-Cyrl-RS"/>
        </w:rPr>
        <w:t>ан</w:t>
      </w:r>
      <w:r w:rsidR="00EE2376" w:rsidRPr="006F366E">
        <w:rPr>
          <w:rFonts w:ascii="Arial" w:eastAsia="Times New Roman" w:hAnsi="Arial" w:cs="Arial"/>
          <w:bCs/>
          <w:sz w:val="28"/>
          <w:szCs w:val="28"/>
          <w:lang w:val="sr-Cyrl-RS"/>
        </w:rPr>
        <w:t xml:space="preserve">, </w:t>
      </w:r>
      <w:r w:rsidR="005E26F0" w:rsidRPr="006F366E">
        <w:rPr>
          <w:rFonts w:ascii="Arial" w:eastAsia="Times New Roman" w:hAnsi="Arial" w:cs="Arial"/>
          <w:bCs/>
          <w:sz w:val="28"/>
          <w:szCs w:val="28"/>
          <w:lang w:val="sr-Cyrl-RS"/>
        </w:rPr>
        <w:t>IPS</w:t>
      </w:r>
      <w:r w:rsidR="00B31407" w:rsidRPr="006F366E">
        <w:rPr>
          <w:rFonts w:ascii="Arial" w:hAnsi="Arial"/>
          <w:sz w:val="28"/>
          <w:lang w:val="sr-Cyrl-RS"/>
        </w:rPr>
        <w:t xml:space="preserve"> </w:t>
      </w:r>
      <w:r w:rsidR="00B31407" w:rsidRPr="006F366E">
        <w:rPr>
          <w:rFonts w:ascii="Arial" w:eastAsia="Times New Roman" w:hAnsi="Arial" w:cs="Arial"/>
          <w:bCs/>
          <w:sz w:val="28"/>
          <w:szCs w:val="28"/>
          <w:lang w:val="sr-Cyrl-RS"/>
        </w:rPr>
        <w:t xml:space="preserve">НБС </w:t>
      </w:r>
      <w:r w:rsidR="00EE2376" w:rsidRPr="006F366E">
        <w:rPr>
          <w:rFonts w:ascii="Arial" w:eastAsia="Times New Roman" w:hAnsi="Arial" w:cs="Arial"/>
          <w:bCs/>
          <w:sz w:val="28"/>
          <w:szCs w:val="28"/>
          <w:lang w:val="sr-Cyrl-RS"/>
        </w:rPr>
        <w:t xml:space="preserve">одбија тај одговор и о томе </w:t>
      </w:r>
      <w:r w:rsidR="00571E02" w:rsidRPr="006F366E">
        <w:rPr>
          <w:rFonts w:ascii="Arial" w:eastAsia="Times New Roman" w:hAnsi="Arial" w:cs="Arial"/>
          <w:bCs/>
          <w:sz w:val="28"/>
          <w:szCs w:val="28"/>
          <w:lang w:val="sr-Cyrl-RS"/>
        </w:rPr>
        <w:t>обавештава учесника</w:t>
      </w:r>
      <w:r w:rsidR="00D7726E">
        <w:rPr>
          <w:rFonts w:ascii="Arial" w:eastAsia="Times New Roman" w:hAnsi="Arial" w:cs="Arial"/>
          <w:bCs/>
          <w:sz w:val="28"/>
          <w:szCs w:val="28"/>
          <w:lang w:val="sr-Cyrl-RS"/>
        </w:rPr>
        <w:t xml:space="preserve"> – </w:t>
      </w:r>
      <w:r w:rsidR="00571E02" w:rsidRPr="006F366E">
        <w:rPr>
          <w:rFonts w:ascii="Arial" w:eastAsia="Times New Roman" w:hAnsi="Arial" w:cs="Arial"/>
          <w:bCs/>
          <w:sz w:val="28"/>
          <w:szCs w:val="28"/>
          <w:lang w:val="sr-Cyrl-RS"/>
        </w:rPr>
        <w:t>примаоца BP</w:t>
      </w:r>
      <w:r w:rsidR="00571E02" w:rsidRPr="006F366E">
        <w:rPr>
          <w:rFonts w:ascii="Arial" w:hAnsi="Arial"/>
          <w:sz w:val="28"/>
          <w:lang w:val="sr-Cyrl-RS"/>
        </w:rPr>
        <w:t xml:space="preserve"> </w:t>
      </w:r>
      <w:r w:rsidR="00571E02" w:rsidRPr="006F366E">
        <w:rPr>
          <w:rFonts w:ascii="Arial" w:eastAsia="Times New Roman" w:hAnsi="Arial" w:cs="Arial"/>
          <w:bCs/>
          <w:sz w:val="28"/>
          <w:szCs w:val="28"/>
          <w:lang w:val="sr-Cyrl-RS"/>
        </w:rPr>
        <w:t>захтева</w:t>
      </w:r>
      <w:r w:rsidR="00B31407" w:rsidRPr="006F366E">
        <w:rPr>
          <w:rFonts w:ascii="Arial" w:eastAsia="Times New Roman" w:hAnsi="Arial" w:cs="Arial"/>
          <w:bCs/>
          <w:sz w:val="28"/>
          <w:szCs w:val="28"/>
          <w:lang w:val="sr-Cyrl-RS"/>
        </w:rPr>
        <w:t xml:space="preserve">. </w:t>
      </w:r>
    </w:p>
    <w:p w14:paraId="48AF7C3D" w14:textId="77777777" w:rsidR="00B31407" w:rsidRPr="006F366E" w:rsidRDefault="00B31407" w:rsidP="00745D21">
      <w:pPr>
        <w:spacing w:after="0" w:line="240" w:lineRule="auto"/>
        <w:jc w:val="both"/>
        <w:rPr>
          <w:rFonts w:ascii="Arial" w:eastAsia="Times New Roman" w:hAnsi="Arial" w:cs="Arial"/>
          <w:bCs/>
          <w:sz w:val="28"/>
          <w:szCs w:val="28"/>
          <w:lang w:val="sr-Cyrl-RS"/>
        </w:rPr>
      </w:pPr>
    </w:p>
    <w:p w14:paraId="0F3E1265" w14:textId="77777777" w:rsidR="00885F5A" w:rsidRPr="006F366E" w:rsidRDefault="00745D2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17.</w:t>
      </w:r>
      <w:r w:rsidRPr="006F366E">
        <w:rPr>
          <w:rFonts w:ascii="Arial" w:eastAsia="Times New Roman" w:hAnsi="Arial" w:cs="Arial"/>
          <w:bCs/>
          <w:sz w:val="28"/>
          <w:szCs w:val="28"/>
          <w:lang w:val="sr-Cyrl-RS"/>
        </w:rPr>
        <w:tab/>
      </w:r>
      <w:r w:rsidR="00885F5A" w:rsidRPr="006F366E">
        <w:rPr>
          <w:rFonts w:ascii="Arial" w:eastAsia="Times New Roman" w:hAnsi="Arial" w:cs="Arial"/>
          <w:bCs/>
          <w:sz w:val="28"/>
          <w:szCs w:val="28"/>
          <w:lang w:val="sr-Cyrl-RS"/>
        </w:rPr>
        <w:t xml:space="preserve">У случају да </w:t>
      </w:r>
      <w:r w:rsidR="008D39B1" w:rsidRPr="006F366E">
        <w:rPr>
          <w:rFonts w:ascii="Arial" w:eastAsia="Times New Roman" w:hAnsi="Arial" w:cs="Arial"/>
          <w:bCs/>
          <w:sz w:val="28"/>
          <w:szCs w:val="28"/>
          <w:lang w:val="sr-Cyrl-RS"/>
        </w:rPr>
        <w:t xml:space="preserve">се </w:t>
      </w:r>
      <w:r w:rsidR="00885F5A" w:rsidRPr="006F366E">
        <w:rPr>
          <w:rFonts w:ascii="Arial" w:eastAsia="Times New Roman" w:hAnsi="Arial" w:cs="Arial"/>
          <w:bCs/>
          <w:sz w:val="28"/>
          <w:szCs w:val="28"/>
          <w:lang w:val="sr-Cyrl-RS"/>
        </w:rPr>
        <w:t xml:space="preserve">на основу података о фактури </w:t>
      </w:r>
      <w:r w:rsidR="007E6528" w:rsidRPr="006F366E">
        <w:rPr>
          <w:rFonts w:ascii="Arial" w:eastAsia="Times New Roman" w:hAnsi="Arial" w:cs="Arial"/>
          <w:bCs/>
          <w:sz w:val="28"/>
          <w:szCs w:val="28"/>
          <w:lang w:val="sr-Cyrl-RS"/>
        </w:rPr>
        <w:t xml:space="preserve">преузетих </w:t>
      </w:r>
      <w:r w:rsidR="00885F5A" w:rsidRPr="006F366E">
        <w:rPr>
          <w:rFonts w:ascii="Arial" w:eastAsia="Times New Roman" w:hAnsi="Arial" w:cs="Arial"/>
          <w:bCs/>
          <w:sz w:val="28"/>
          <w:szCs w:val="28"/>
          <w:lang w:val="sr-Cyrl-RS"/>
        </w:rPr>
        <w:t xml:space="preserve">коришћењем услуге BP НБС доставља налог за пренос у IPS НБС систем – учесници су дужни да у том налогу </w:t>
      </w:r>
      <w:r w:rsidR="005764D0" w:rsidRPr="006F366E">
        <w:rPr>
          <w:rFonts w:ascii="Arial" w:eastAsia="Times New Roman" w:hAnsi="Arial" w:cs="Arial"/>
          <w:bCs/>
          <w:sz w:val="28"/>
          <w:szCs w:val="28"/>
          <w:lang w:val="sr-Cyrl-RS"/>
        </w:rPr>
        <w:t>наведу</w:t>
      </w:r>
      <w:r w:rsidR="00885F5A" w:rsidRPr="006F366E">
        <w:rPr>
          <w:rFonts w:ascii="Arial" w:eastAsia="Times New Roman" w:hAnsi="Arial" w:cs="Arial"/>
          <w:bCs/>
          <w:sz w:val="28"/>
          <w:szCs w:val="28"/>
          <w:lang w:val="sr-Cyrl-RS"/>
        </w:rPr>
        <w:t xml:space="preserve"> да су подаци из </w:t>
      </w:r>
      <w:r w:rsidR="00111DDC" w:rsidRPr="006F366E">
        <w:rPr>
          <w:rFonts w:ascii="Arial" w:eastAsia="Times New Roman" w:hAnsi="Arial" w:cs="Arial"/>
          <w:bCs/>
          <w:sz w:val="28"/>
          <w:szCs w:val="28"/>
          <w:lang w:val="sr-Cyrl-RS"/>
        </w:rPr>
        <w:t xml:space="preserve">тог </w:t>
      </w:r>
      <w:r w:rsidR="00885F5A" w:rsidRPr="006F366E">
        <w:rPr>
          <w:rFonts w:ascii="Arial" w:eastAsia="Times New Roman" w:hAnsi="Arial" w:cs="Arial"/>
          <w:bCs/>
          <w:sz w:val="28"/>
          <w:szCs w:val="28"/>
          <w:lang w:val="sr-Cyrl-RS"/>
        </w:rPr>
        <w:t>налога преузети из BP НБС</w:t>
      </w:r>
      <w:r w:rsidR="005E26F0" w:rsidRPr="006F366E">
        <w:rPr>
          <w:rFonts w:ascii="Arial" w:eastAsia="Times New Roman" w:hAnsi="Arial" w:cs="Arial"/>
          <w:bCs/>
          <w:sz w:val="28"/>
          <w:szCs w:val="28"/>
          <w:lang w:val="sr-Cyrl-RS"/>
        </w:rPr>
        <w:t>, чиме</w:t>
      </w:r>
      <w:r w:rsidR="00885F5A" w:rsidRPr="006F366E">
        <w:rPr>
          <w:rFonts w:ascii="Arial" w:eastAsia="Times New Roman" w:hAnsi="Arial" w:cs="Arial"/>
          <w:bCs/>
          <w:sz w:val="28"/>
          <w:szCs w:val="28"/>
          <w:lang w:val="sr-Cyrl-RS"/>
        </w:rPr>
        <w:t xml:space="preserve"> потврђуј</w:t>
      </w:r>
      <w:r w:rsidR="005E26F0" w:rsidRPr="006F366E">
        <w:rPr>
          <w:rFonts w:ascii="Arial" w:eastAsia="Times New Roman" w:hAnsi="Arial" w:cs="Arial"/>
          <w:bCs/>
          <w:sz w:val="28"/>
          <w:szCs w:val="28"/>
          <w:lang w:val="sr-Cyrl-RS"/>
        </w:rPr>
        <w:t>у</w:t>
      </w:r>
      <w:r w:rsidR="00885F5A" w:rsidRPr="006F366E">
        <w:rPr>
          <w:rFonts w:ascii="Arial" w:eastAsia="Times New Roman" w:hAnsi="Arial" w:cs="Arial"/>
          <w:bCs/>
          <w:sz w:val="28"/>
          <w:szCs w:val="28"/>
          <w:lang w:val="sr-Cyrl-RS"/>
        </w:rPr>
        <w:t xml:space="preserve"> да су за издавање тог налога коришћени непромењени подаци о фактури.</w:t>
      </w:r>
    </w:p>
    <w:p w14:paraId="5B546530" w14:textId="77777777" w:rsidR="00885F5A" w:rsidRPr="006F366E" w:rsidRDefault="00885F5A" w:rsidP="00745D21">
      <w:pPr>
        <w:pStyle w:val="ListParagraph"/>
        <w:spacing w:after="0" w:line="240" w:lineRule="auto"/>
        <w:ind w:left="0"/>
        <w:jc w:val="both"/>
        <w:rPr>
          <w:rFonts w:ascii="Arial" w:eastAsia="Times New Roman" w:hAnsi="Arial" w:cs="Arial"/>
          <w:bCs/>
          <w:sz w:val="28"/>
          <w:szCs w:val="28"/>
          <w:lang w:val="sr-Cyrl-RS"/>
        </w:rPr>
      </w:pPr>
    </w:p>
    <w:p w14:paraId="4FBABAA1" w14:textId="77777777" w:rsidR="006A126F" w:rsidRPr="006F366E" w:rsidRDefault="008461E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У</w:t>
      </w:r>
      <w:r w:rsidR="00B94058" w:rsidRPr="006F366E">
        <w:rPr>
          <w:rFonts w:ascii="Arial" w:eastAsia="Times New Roman" w:hAnsi="Arial" w:cs="Arial"/>
          <w:bCs/>
          <w:sz w:val="28"/>
          <w:szCs w:val="28"/>
          <w:lang w:val="sr-Cyrl-RS"/>
        </w:rPr>
        <w:t xml:space="preserve"> случају </w:t>
      </w:r>
      <w:r w:rsidRPr="006F366E">
        <w:rPr>
          <w:rFonts w:ascii="Arial" w:eastAsia="Times New Roman" w:hAnsi="Arial" w:cs="Arial"/>
          <w:bCs/>
          <w:sz w:val="28"/>
          <w:szCs w:val="28"/>
          <w:lang w:val="sr-Cyrl-RS"/>
        </w:rPr>
        <w:t>из става 1. ове тачке, IPS</w:t>
      </w:r>
      <w:r w:rsidRPr="006F366E">
        <w:rPr>
          <w:rFonts w:ascii="Arial" w:hAnsi="Arial"/>
          <w:sz w:val="28"/>
          <w:lang w:val="sr-Cyrl-RS"/>
        </w:rPr>
        <w:t xml:space="preserve"> </w:t>
      </w:r>
      <w:r w:rsidRPr="006F366E">
        <w:rPr>
          <w:rFonts w:ascii="Arial" w:eastAsia="Times New Roman" w:hAnsi="Arial" w:cs="Arial"/>
          <w:bCs/>
          <w:sz w:val="28"/>
          <w:szCs w:val="28"/>
          <w:lang w:val="sr-Cyrl-RS"/>
        </w:rPr>
        <w:t xml:space="preserve">НБС систем не чека на одговор о прихватању/неприхватању </w:t>
      </w:r>
      <w:r w:rsidR="00B94058" w:rsidRPr="006F366E">
        <w:rPr>
          <w:rFonts w:ascii="Arial" w:eastAsia="Times New Roman" w:hAnsi="Arial" w:cs="Arial"/>
          <w:bCs/>
          <w:sz w:val="28"/>
          <w:szCs w:val="28"/>
          <w:lang w:val="sr-Cyrl-RS"/>
        </w:rPr>
        <w:t xml:space="preserve">тог налога </w:t>
      </w:r>
      <w:r w:rsidRPr="006F366E">
        <w:rPr>
          <w:rFonts w:ascii="Arial" w:eastAsia="Times New Roman" w:hAnsi="Arial" w:cs="Arial"/>
          <w:bCs/>
          <w:sz w:val="28"/>
          <w:szCs w:val="28"/>
          <w:lang w:val="sr-Cyrl-RS"/>
        </w:rPr>
        <w:t>за пренос и сматраће се да је учесник</w:t>
      </w:r>
      <w:r w:rsidR="00D7726E">
        <w:rPr>
          <w:rFonts w:ascii="Arial" w:eastAsia="Times New Roman" w:hAnsi="Arial" w:cs="Arial"/>
          <w:bCs/>
          <w:sz w:val="28"/>
          <w:szCs w:val="28"/>
          <w:lang w:val="sr-Cyrl-RS"/>
        </w:rPr>
        <w:t xml:space="preserve"> – </w:t>
      </w:r>
      <w:r w:rsidRPr="006F366E">
        <w:rPr>
          <w:rFonts w:ascii="Arial" w:eastAsia="Times New Roman" w:hAnsi="Arial" w:cs="Arial"/>
          <w:bCs/>
          <w:sz w:val="28"/>
          <w:szCs w:val="28"/>
          <w:lang w:val="sr-Cyrl-RS"/>
        </w:rPr>
        <w:t>прималац тог налога доставио поруку о његовом прихватању</w:t>
      </w:r>
      <w:r w:rsidR="00B94058" w:rsidRPr="006F366E">
        <w:rPr>
          <w:rFonts w:ascii="Arial" w:eastAsia="Times New Roman" w:hAnsi="Arial" w:cs="Arial"/>
          <w:bCs/>
          <w:sz w:val="28"/>
          <w:szCs w:val="28"/>
          <w:lang w:val="sr-Cyrl-RS"/>
        </w:rPr>
        <w:t xml:space="preserve">. </w:t>
      </w:r>
    </w:p>
    <w:p w14:paraId="4996844F" w14:textId="77777777" w:rsidR="006A126F" w:rsidRPr="006F366E" w:rsidRDefault="006A126F" w:rsidP="00745D21">
      <w:pPr>
        <w:spacing w:after="0" w:line="240" w:lineRule="auto"/>
        <w:jc w:val="both"/>
        <w:rPr>
          <w:rFonts w:ascii="Arial" w:eastAsia="Times New Roman" w:hAnsi="Arial" w:cs="Arial"/>
          <w:bCs/>
          <w:sz w:val="28"/>
          <w:szCs w:val="28"/>
          <w:lang w:val="sr-Cyrl-RS"/>
        </w:rPr>
      </w:pPr>
    </w:p>
    <w:p w14:paraId="2E5EB207" w14:textId="77777777" w:rsidR="00D340FA" w:rsidRPr="006F366E" w:rsidRDefault="005B04EB"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745D21" w:rsidRPr="006F366E">
        <w:rPr>
          <w:rFonts w:ascii="Arial" w:eastAsia="Times New Roman" w:hAnsi="Arial" w:cs="Arial"/>
          <w:bCs/>
          <w:sz w:val="28"/>
          <w:szCs w:val="28"/>
          <w:lang w:val="sr-Cyrl-RS"/>
        </w:rPr>
        <w:tab/>
      </w:r>
      <w:r w:rsidR="005764D0" w:rsidRPr="006F366E">
        <w:rPr>
          <w:rFonts w:ascii="Arial" w:eastAsia="Times New Roman" w:hAnsi="Arial" w:cs="Arial"/>
          <w:bCs/>
          <w:sz w:val="28"/>
          <w:szCs w:val="28"/>
          <w:lang w:val="sr-Cyrl-RS"/>
        </w:rPr>
        <w:t>У случају да се у IPS</w:t>
      </w:r>
      <w:r w:rsidR="005764D0" w:rsidRPr="006F366E">
        <w:rPr>
          <w:rFonts w:ascii="Arial" w:hAnsi="Arial"/>
          <w:sz w:val="28"/>
          <w:lang w:val="sr-Cyrl-RS"/>
        </w:rPr>
        <w:t xml:space="preserve"> </w:t>
      </w:r>
      <w:r w:rsidR="005764D0" w:rsidRPr="006F366E">
        <w:rPr>
          <w:rFonts w:ascii="Arial" w:eastAsia="Times New Roman" w:hAnsi="Arial" w:cs="Arial"/>
          <w:bCs/>
          <w:sz w:val="28"/>
          <w:szCs w:val="28"/>
          <w:lang w:val="sr-Cyrl-RS"/>
        </w:rPr>
        <w:t>НБС систему извршава налог за пренос који није издат на основу података о фактури из BP</w:t>
      </w:r>
      <w:r w:rsidR="005764D0" w:rsidRPr="006F366E">
        <w:rPr>
          <w:rFonts w:ascii="Arial" w:hAnsi="Arial"/>
          <w:sz w:val="28"/>
          <w:lang w:val="sr-Cyrl-RS"/>
        </w:rPr>
        <w:t xml:space="preserve"> </w:t>
      </w:r>
      <w:r w:rsidR="005764D0" w:rsidRPr="006F366E">
        <w:rPr>
          <w:rFonts w:ascii="Arial" w:eastAsia="Times New Roman" w:hAnsi="Arial" w:cs="Arial"/>
          <w:bCs/>
          <w:sz w:val="28"/>
          <w:szCs w:val="28"/>
          <w:lang w:val="sr-Cyrl-RS"/>
        </w:rPr>
        <w:t>НБС</w:t>
      </w:r>
      <w:r w:rsidR="00D7726E">
        <w:rPr>
          <w:rFonts w:ascii="Arial" w:eastAsia="Times New Roman" w:hAnsi="Arial" w:cs="Arial"/>
          <w:bCs/>
          <w:sz w:val="28"/>
          <w:szCs w:val="28"/>
          <w:lang w:val="sr-Cyrl-RS"/>
        </w:rPr>
        <w:t>,</w:t>
      </w:r>
      <w:r w:rsidR="005764D0" w:rsidRPr="006F366E">
        <w:rPr>
          <w:rFonts w:ascii="Arial" w:eastAsia="Times New Roman" w:hAnsi="Arial" w:cs="Arial"/>
          <w:bCs/>
          <w:sz w:val="28"/>
          <w:szCs w:val="28"/>
          <w:lang w:val="sr-Cyrl-RS"/>
        </w:rPr>
        <w:t xml:space="preserve"> </w:t>
      </w:r>
      <w:r w:rsidR="005E26F0" w:rsidRPr="006F366E">
        <w:rPr>
          <w:rFonts w:ascii="Arial" w:eastAsia="Times New Roman" w:hAnsi="Arial" w:cs="Arial"/>
          <w:bCs/>
          <w:sz w:val="28"/>
          <w:szCs w:val="28"/>
          <w:lang w:val="sr-Cyrl-RS"/>
        </w:rPr>
        <w:t>учесник</w:t>
      </w:r>
      <w:r w:rsidR="00D7726E">
        <w:rPr>
          <w:rFonts w:ascii="Arial" w:eastAsia="Times New Roman" w:hAnsi="Arial" w:cs="Arial"/>
          <w:bCs/>
          <w:sz w:val="28"/>
          <w:szCs w:val="28"/>
          <w:lang w:val="sr-Cyrl-RS"/>
        </w:rPr>
        <w:t xml:space="preserve"> – </w:t>
      </w:r>
      <w:r w:rsidR="005E26F0" w:rsidRPr="006F366E">
        <w:rPr>
          <w:rFonts w:ascii="Arial" w:eastAsia="Times New Roman" w:hAnsi="Arial" w:cs="Arial"/>
          <w:bCs/>
          <w:sz w:val="28"/>
          <w:szCs w:val="28"/>
          <w:lang w:val="sr-Cyrl-RS"/>
        </w:rPr>
        <w:t>пошиљалац</w:t>
      </w:r>
      <w:r w:rsidR="005764D0" w:rsidRPr="006F366E">
        <w:rPr>
          <w:rFonts w:ascii="Arial" w:eastAsia="Times New Roman" w:hAnsi="Arial" w:cs="Arial"/>
          <w:bCs/>
          <w:sz w:val="28"/>
          <w:szCs w:val="28"/>
          <w:lang w:val="sr-Cyrl-RS"/>
        </w:rPr>
        <w:t xml:space="preserve"> </w:t>
      </w:r>
      <w:r w:rsidR="005E26F0" w:rsidRPr="006F366E">
        <w:rPr>
          <w:rFonts w:ascii="Arial" w:eastAsia="Times New Roman" w:hAnsi="Arial" w:cs="Arial"/>
          <w:bCs/>
          <w:sz w:val="28"/>
          <w:szCs w:val="28"/>
          <w:lang w:val="sr-Cyrl-RS"/>
        </w:rPr>
        <w:t>не може</w:t>
      </w:r>
      <w:r w:rsidR="005764D0" w:rsidRPr="006F366E">
        <w:rPr>
          <w:rFonts w:ascii="Arial" w:eastAsia="Times New Roman" w:hAnsi="Arial" w:cs="Arial"/>
          <w:bCs/>
          <w:sz w:val="28"/>
          <w:szCs w:val="28"/>
          <w:lang w:val="sr-Cyrl-RS"/>
        </w:rPr>
        <w:t xml:space="preserve"> у том налогу наводити да су подаци преузети из BP</w:t>
      </w:r>
      <w:r w:rsidR="005764D0" w:rsidRPr="006F366E">
        <w:rPr>
          <w:rFonts w:ascii="Arial" w:hAnsi="Arial"/>
          <w:sz w:val="28"/>
          <w:lang w:val="sr-Cyrl-RS"/>
        </w:rPr>
        <w:t xml:space="preserve"> </w:t>
      </w:r>
      <w:r w:rsidR="005764D0" w:rsidRPr="006F366E">
        <w:rPr>
          <w:rFonts w:ascii="Arial" w:eastAsia="Times New Roman" w:hAnsi="Arial" w:cs="Arial"/>
          <w:bCs/>
          <w:sz w:val="28"/>
          <w:szCs w:val="28"/>
          <w:lang w:val="sr-Cyrl-RS"/>
        </w:rPr>
        <w:t xml:space="preserve">НБС. </w:t>
      </w:r>
    </w:p>
    <w:p w14:paraId="01E07C88" w14:textId="77777777" w:rsidR="004C0D56" w:rsidRPr="006F366E" w:rsidRDefault="004C0D56" w:rsidP="00745D21">
      <w:pPr>
        <w:spacing w:after="0" w:line="240" w:lineRule="auto"/>
        <w:jc w:val="both"/>
        <w:rPr>
          <w:rFonts w:ascii="Arial" w:eastAsia="Times New Roman" w:hAnsi="Arial" w:cs="Arial"/>
          <w:bCs/>
          <w:sz w:val="28"/>
          <w:szCs w:val="28"/>
          <w:lang w:val="sr-Cyrl-RS"/>
        </w:rPr>
      </w:pPr>
    </w:p>
    <w:p w14:paraId="1C16138C" w14:textId="77777777" w:rsidR="001D0222" w:rsidRPr="006F366E" w:rsidRDefault="00745D2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18.</w:t>
      </w:r>
      <w:r w:rsidRPr="006F366E">
        <w:rPr>
          <w:rFonts w:ascii="Arial" w:eastAsia="Times New Roman" w:hAnsi="Arial" w:cs="Arial"/>
          <w:bCs/>
          <w:sz w:val="28"/>
          <w:szCs w:val="28"/>
          <w:lang w:val="sr-Cyrl-RS"/>
        </w:rPr>
        <w:tab/>
      </w:r>
      <w:r w:rsidR="001D6CDD" w:rsidRPr="006F366E">
        <w:rPr>
          <w:rFonts w:ascii="Arial" w:eastAsia="Times New Roman" w:hAnsi="Arial" w:cs="Arial"/>
          <w:bCs/>
          <w:sz w:val="28"/>
          <w:szCs w:val="28"/>
          <w:lang w:val="sr-Cyrl-RS"/>
        </w:rPr>
        <w:t xml:space="preserve">У случају да су испуњени услови утврђени овим правилима за трајно искључење учесника из IPS НБС система, Народна банка Србије након искључења тог учесника </w:t>
      </w:r>
      <w:r w:rsidR="00ED78B2" w:rsidRPr="006F366E">
        <w:rPr>
          <w:rFonts w:ascii="Arial" w:eastAsia="Times New Roman" w:hAnsi="Arial" w:cs="Arial"/>
          <w:bCs/>
          <w:sz w:val="28"/>
          <w:szCs w:val="28"/>
          <w:lang w:val="sr-Cyrl-RS"/>
        </w:rPr>
        <w:t xml:space="preserve">онемогућава </w:t>
      </w:r>
      <w:r w:rsidR="00F16911" w:rsidRPr="006F366E">
        <w:rPr>
          <w:rFonts w:ascii="Arial" w:eastAsia="Times New Roman" w:hAnsi="Arial" w:cs="Arial"/>
          <w:bCs/>
          <w:sz w:val="28"/>
          <w:szCs w:val="28"/>
          <w:lang w:val="sr-Cyrl-RS"/>
        </w:rPr>
        <w:t xml:space="preserve">коришћење </w:t>
      </w:r>
      <w:r w:rsidR="005E26F0" w:rsidRPr="006F366E">
        <w:rPr>
          <w:rFonts w:ascii="Arial" w:eastAsia="Times New Roman" w:hAnsi="Arial" w:cs="Arial"/>
          <w:bCs/>
          <w:sz w:val="28"/>
          <w:szCs w:val="28"/>
          <w:lang w:val="sr-Cyrl-RS"/>
        </w:rPr>
        <w:t xml:space="preserve">података о примаоцима плаћања </w:t>
      </w:r>
      <w:r w:rsidR="00ED78B2" w:rsidRPr="006F366E">
        <w:rPr>
          <w:rFonts w:ascii="Arial" w:eastAsia="Times New Roman" w:hAnsi="Arial" w:cs="Arial"/>
          <w:bCs/>
          <w:sz w:val="28"/>
          <w:szCs w:val="28"/>
          <w:lang w:val="sr-Cyrl-RS"/>
        </w:rPr>
        <w:t xml:space="preserve">у </w:t>
      </w:r>
      <w:r w:rsidR="001D6CDD" w:rsidRPr="006F366E">
        <w:rPr>
          <w:rFonts w:ascii="Arial" w:eastAsia="Times New Roman" w:hAnsi="Arial" w:cs="Arial"/>
          <w:bCs/>
          <w:sz w:val="28"/>
          <w:szCs w:val="28"/>
          <w:lang w:val="sr-Cyrl-RS"/>
        </w:rPr>
        <w:t xml:space="preserve">BP НБС </w:t>
      </w:r>
      <w:r w:rsidR="00F16911" w:rsidRPr="006F366E">
        <w:rPr>
          <w:rFonts w:ascii="Arial" w:eastAsia="Times New Roman" w:hAnsi="Arial" w:cs="Arial"/>
          <w:bCs/>
          <w:sz w:val="28"/>
          <w:szCs w:val="28"/>
          <w:lang w:val="sr-Cyrl-RS"/>
        </w:rPr>
        <w:t>који су били повезани с тим учеснико</w:t>
      </w:r>
      <w:r w:rsidR="005E26F0" w:rsidRPr="006F366E">
        <w:rPr>
          <w:rFonts w:ascii="Arial" w:eastAsia="Times New Roman" w:hAnsi="Arial" w:cs="Arial"/>
          <w:bCs/>
          <w:sz w:val="28"/>
          <w:szCs w:val="28"/>
          <w:lang w:val="sr-Cyrl-RS"/>
        </w:rPr>
        <w:t>м.</w:t>
      </w:r>
    </w:p>
    <w:p w14:paraId="15F8A6CC" w14:textId="77777777" w:rsidR="003A6B6E" w:rsidRPr="006F366E" w:rsidRDefault="003A6B6E" w:rsidP="00745D21">
      <w:pPr>
        <w:spacing w:after="0" w:line="240" w:lineRule="auto"/>
        <w:jc w:val="both"/>
        <w:rPr>
          <w:rFonts w:ascii="Arial" w:eastAsia="Times New Roman" w:hAnsi="Arial" w:cs="Arial"/>
          <w:bCs/>
          <w:sz w:val="28"/>
          <w:szCs w:val="28"/>
          <w:lang w:val="sr-Cyrl-RS"/>
        </w:rPr>
      </w:pPr>
    </w:p>
    <w:p w14:paraId="7F23AEC8" w14:textId="77777777" w:rsidR="009E156A" w:rsidRPr="006F366E" w:rsidRDefault="009E156A" w:rsidP="00745D21">
      <w:pPr>
        <w:widowControl w:val="0"/>
        <w:autoSpaceDE w:val="0"/>
        <w:autoSpaceDN w:val="0"/>
        <w:adjustRightInd w:val="0"/>
        <w:spacing w:after="0" w:line="240" w:lineRule="auto"/>
        <w:jc w:val="center"/>
        <w:rPr>
          <w:rFonts w:ascii="Arial" w:hAnsi="Arial" w:cs="Arial"/>
          <w:b/>
          <w:bCs/>
          <w:sz w:val="28"/>
          <w:szCs w:val="28"/>
          <w:lang w:val="sr-Cyrl-RS"/>
        </w:rPr>
      </w:pPr>
      <w:r w:rsidRPr="006F366E">
        <w:rPr>
          <w:rFonts w:ascii="Arial" w:hAnsi="Arial" w:cs="Arial"/>
          <w:b/>
          <w:bCs/>
          <w:sz w:val="28"/>
          <w:szCs w:val="28"/>
          <w:lang w:val="sr-Cyrl-RS"/>
        </w:rPr>
        <w:t>Услуге у вези с</w:t>
      </w:r>
      <w:r w:rsidR="00D7726E">
        <w:rPr>
          <w:rFonts w:ascii="Arial" w:hAnsi="Arial" w:cs="Arial"/>
          <w:b/>
          <w:bCs/>
          <w:sz w:val="28"/>
          <w:szCs w:val="28"/>
          <w:lang w:val="sr-Cyrl-RS"/>
        </w:rPr>
        <w:t>а</w:t>
      </w:r>
      <w:r w:rsidRPr="006F366E">
        <w:rPr>
          <w:rFonts w:ascii="Arial" w:hAnsi="Arial" w:cs="Arial"/>
          <w:b/>
          <w:bCs/>
          <w:sz w:val="28"/>
          <w:szCs w:val="28"/>
          <w:lang w:val="sr-Cyrl-RS"/>
        </w:rPr>
        <w:t xml:space="preserve"> употребом платног инструмента за инстант трансфер одобрења на продајном месту трговца</w:t>
      </w:r>
    </w:p>
    <w:p w14:paraId="557B5208" w14:textId="77777777" w:rsidR="0045622E" w:rsidRPr="006F366E" w:rsidRDefault="0045622E" w:rsidP="00574857">
      <w:pPr>
        <w:widowControl w:val="0"/>
        <w:autoSpaceDE w:val="0"/>
        <w:autoSpaceDN w:val="0"/>
        <w:adjustRightInd w:val="0"/>
        <w:spacing w:after="0" w:line="240" w:lineRule="auto"/>
        <w:jc w:val="center"/>
        <w:rPr>
          <w:rFonts w:ascii="Arial" w:hAnsi="Arial"/>
          <w:i/>
          <w:sz w:val="28"/>
          <w:lang w:val="sr-Cyrl-RS"/>
        </w:rPr>
      </w:pPr>
    </w:p>
    <w:p w14:paraId="7706E700" w14:textId="77777777" w:rsidR="00574857" w:rsidRPr="006F366E" w:rsidRDefault="00574857" w:rsidP="00574857">
      <w:pPr>
        <w:widowControl w:val="0"/>
        <w:autoSpaceDE w:val="0"/>
        <w:autoSpaceDN w:val="0"/>
        <w:adjustRightInd w:val="0"/>
        <w:spacing w:after="0" w:line="240" w:lineRule="auto"/>
        <w:jc w:val="center"/>
        <w:rPr>
          <w:rFonts w:ascii="Arial" w:hAnsi="Arial"/>
          <w:i/>
          <w:sz w:val="28"/>
          <w:lang w:val="sr-Cyrl-RS"/>
        </w:rPr>
      </w:pPr>
      <w:r w:rsidRPr="006F366E">
        <w:rPr>
          <w:rFonts w:ascii="Arial" w:hAnsi="Arial"/>
          <w:i/>
          <w:sz w:val="28"/>
          <w:lang w:val="sr-Cyrl-RS"/>
        </w:rPr>
        <w:t>Извршавање захтева за плаћање на продајном месту који се издаје презентовањем платиоца</w:t>
      </w:r>
    </w:p>
    <w:p w14:paraId="5ED8F2FE"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43EEEE30"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19.</w:t>
      </w:r>
      <w:r w:rsidRPr="006F366E">
        <w:rPr>
          <w:rFonts w:ascii="Arial" w:eastAsia="Times New Roman" w:hAnsi="Arial" w:cs="Arial"/>
          <w:bCs/>
          <w:sz w:val="28"/>
          <w:szCs w:val="28"/>
          <w:lang w:val="sr-Cyrl-RS"/>
        </w:rPr>
        <w:tab/>
        <w:t xml:space="preserve">Народна банка Србије омогућава учеснику </w:t>
      </w:r>
      <w:r w:rsidR="009401A3" w:rsidRPr="006F366E">
        <w:rPr>
          <w:rFonts w:ascii="Arial" w:eastAsia="Times New Roman" w:hAnsi="Arial" w:cs="Arial"/>
          <w:bCs/>
          <w:sz w:val="28"/>
          <w:szCs w:val="28"/>
          <w:lang w:val="sr-Cyrl-RS"/>
        </w:rPr>
        <w:t xml:space="preserve">који је </w:t>
      </w:r>
      <w:r w:rsidRPr="006F366E">
        <w:rPr>
          <w:rFonts w:ascii="Arial" w:eastAsia="Times New Roman" w:hAnsi="Arial" w:cs="Arial"/>
          <w:bCs/>
          <w:sz w:val="28"/>
          <w:szCs w:val="28"/>
          <w:lang w:val="sr-Cyrl-RS"/>
        </w:rPr>
        <w:t>издава</w:t>
      </w:r>
      <w:r w:rsidR="009401A3" w:rsidRPr="006F366E">
        <w:rPr>
          <w:rFonts w:ascii="Arial" w:eastAsia="Times New Roman" w:hAnsi="Arial" w:cs="Arial"/>
          <w:bCs/>
          <w:sz w:val="28"/>
          <w:szCs w:val="28"/>
          <w:lang w:val="sr-Cyrl-RS"/>
        </w:rPr>
        <w:t>ла</w:t>
      </w:r>
      <w:r w:rsidRPr="006F366E">
        <w:rPr>
          <w:rFonts w:ascii="Arial" w:eastAsia="Times New Roman" w:hAnsi="Arial" w:cs="Arial"/>
          <w:bCs/>
          <w:sz w:val="28"/>
          <w:szCs w:val="28"/>
          <w:lang w:val="sr-Cyrl-RS"/>
        </w:rPr>
        <w:t xml:space="preserve">ц </w:t>
      </w:r>
      <w:r w:rsidR="009401A3" w:rsidRPr="006F366E">
        <w:rPr>
          <w:rFonts w:ascii="Arial" w:eastAsia="Times New Roman" w:hAnsi="Arial" w:cs="Arial"/>
          <w:bCs/>
          <w:sz w:val="28"/>
          <w:szCs w:val="28"/>
          <w:lang w:val="sr-Cyrl-RS"/>
        </w:rPr>
        <w:t xml:space="preserve">у смислу одлуке којом се уређују општа правила за извршавање инстант трансфера одобрења </w:t>
      </w:r>
      <w:r w:rsidRPr="006F366E">
        <w:rPr>
          <w:rFonts w:ascii="Arial" w:eastAsia="Times New Roman" w:hAnsi="Arial" w:cs="Arial"/>
          <w:bCs/>
          <w:sz w:val="28"/>
          <w:szCs w:val="28"/>
          <w:lang w:val="sr-Cyrl-RS"/>
        </w:rPr>
        <w:t xml:space="preserve">(у даљем тексту: издавалац) и учеснику </w:t>
      </w:r>
      <w:r w:rsidR="009401A3" w:rsidRPr="006F366E">
        <w:rPr>
          <w:rFonts w:ascii="Arial" w:eastAsia="Times New Roman" w:hAnsi="Arial" w:cs="Arial"/>
          <w:bCs/>
          <w:sz w:val="28"/>
          <w:szCs w:val="28"/>
          <w:lang w:val="sr-Cyrl-RS"/>
        </w:rPr>
        <w:t xml:space="preserve">који је прихватилац у смислу те одлуке </w:t>
      </w:r>
      <w:r w:rsidRPr="006F366E">
        <w:rPr>
          <w:rFonts w:ascii="Arial" w:eastAsia="Times New Roman" w:hAnsi="Arial" w:cs="Arial"/>
          <w:bCs/>
          <w:sz w:val="28"/>
          <w:szCs w:val="28"/>
          <w:lang w:val="sr-Cyrl-RS"/>
        </w:rPr>
        <w:t xml:space="preserve">(у даљем тексту: прихватилац) коришћење инфраструктуре IPS НБС система за обраду порука у вези са захтевом за плаћање на продајном месту који се издаје презентовањем </w:t>
      </w:r>
      <w:r w:rsidRPr="006F366E">
        <w:rPr>
          <w:rFonts w:ascii="Arial" w:eastAsia="Times New Roman" w:hAnsi="Arial" w:cs="Arial"/>
          <w:bCs/>
          <w:sz w:val="28"/>
          <w:szCs w:val="28"/>
          <w:lang w:val="sr-Cyrl-RS"/>
        </w:rPr>
        <w:lastRenderedPageBreak/>
        <w:t xml:space="preserve">података о платиоцу на основу којег се извршава налог за пренос у </w:t>
      </w:r>
      <w:r w:rsidRPr="006F366E">
        <w:rPr>
          <w:rFonts w:ascii="Arial" w:hAnsi="Arial"/>
          <w:sz w:val="28"/>
          <w:lang w:val="sr-Cyrl-RS"/>
        </w:rPr>
        <w:t xml:space="preserve">IPS </w:t>
      </w:r>
      <w:r w:rsidRPr="006F366E">
        <w:rPr>
          <w:rFonts w:ascii="Arial" w:eastAsia="Times New Roman" w:hAnsi="Arial" w:cs="Arial"/>
          <w:bCs/>
          <w:sz w:val="28"/>
          <w:szCs w:val="28"/>
          <w:lang w:val="sr-Cyrl-RS"/>
        </w:rPr>
        <w:t xml:space="preserve">НБС систему. </w:t>
      </w:r>
    </w:p>
    <w:p w14:paraId="40348134" w14:textId="77777777" w:rsidR="00574857" w:rsidRPr="006F366E" w:rsidRDefault="00574857" w:rsidP="00574857">
      <w:pPr>
        <w:pStyle w:val="ListParagraph"/>
        <w:spacing w:after="0" w:line="240" w:lineRule="auto"/>
        <w:ind w:left="0"/>
        <w:jc w:val="both"/>
        <w:rPr>
          <w:rFonts w:ascii="Arial" w:eastAsia="Times New Roman" w:hAnsi="Arial" w:cs="Arial"/>
          <w:bCs/>
          <w:sz w:val="28"/>
          <w:szCs w:val="28"/>
          <w:lang w:val="sr-Cyrl-RS"/>
        </w:rPr>
      </w:pPr>
    </w:p>
    <w:p w14:paraId="394D7298"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t>20.</w:t>
      </w:r>
      <w:r w:rsidRPr="006F366E">
        <w:rPr>
          <w:rFonts w:ascii="Arial" w:eastAsia="Times New Roman" w:hAnsi="Arial" w:cs="Arial"/>
          <w:bCs/>
          <w:sz w:val="28"/>
          <w:szCs w:val="28"/>
          <w:lang w:val="sr-Cyrl-RS"/>
        </w:rPr>
        <w:tab/>
        <w:t>Поруке из тачке 19. овог прилога обухватају захтев за плаћање на продајном месту који се издаје презентовањем података о платиоцу који доставља прихватилац и одговор на тај захтев који доставља издавалац, односно IPS НБС систем у складу са овим прилогом.</w:t>
      </w:r>
    </w:p>
    <w:p w14:paraId="6B320EBA"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7A6BE9C8" w14:textId="45E17B91" w:rsidR="00574857"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574857" w:rsidRPr="006F366E">
        <w:rPr>
          <w:rFonts w:ascii="Arial" w:eastAsia="Times New Roman" w:hAnsi="Arial" w:cs="Arial"/>
          <w:bCs/>
          <w:sz w:val="28"/>
          <w:szCs w:val="28"/>
          <w:lang w:val="sr-Cyrl-RS"/>
        </w:rPr>
        <w:t>21.</w:t>
      </w:r>
      <w:r w:rsidR="00574857" w:rsidRPr="006F366E">
        <w:rPr>
          <w:rFonts w:ascii="Arial" w:eastAsia="Times New Roman" w:hAnsi="Arial" w:cs="Arial"/>
          <w:bCs/>
          <w:sz w:val="28"/>
          <w:szCs w:val="28"/>
          <w:lang w:val="sr-Cyrl-RS"/>
        </w:rPr>
        <w:tab/>
        <w:t xml:space="preserve">Прихватилац доставља захтев за плаћање на продајном месту који се издаје презентовањем података о платиоцу у IPS НБС систем одговарајућом поруком у складу са Упутством. </w:t>
      </w:r>
    </w:p>
    <w:p w14:paraId="18F4935F" w14:textId="77777777" w:rsidR="00574857" w:rsidRPr="006F366E" w:rsidRDefault="00574857" w:rsidP="00574857">
      <w:pPr>
        <w:pStyle w:val="ListParagraph"/>
        <w:spacing w:after="0" w:line="240" w:lineRule="auto"/>
        <w:ind w:left="0"/>
        <w:jc w:val="both"/>
        <w:rPr>
          <w:rFonts w:ascii="Arial" w:hAnsi="Arial"/>
          <w:sz w:val="28"/>
          <w:lang w:val="sr-Cyrl-RS"/>
        </w:rPr>
      </w:pPr>
    </w:p>
    <w:p w14:paraId="79C664C5" w14:textId="4369B65A"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је захтев из става 1. ове тачке исправан, IPS НБС систем прослеђује овај захтев издаваоцу наведеном у том захтеву, а ако није исправан, IPS НБС систем тај захтев одбија одговарајућом поруком у складу са Упутством. </w:t>
      </w:r>
    </w:p>
    <w:p w14:paraId="4B14E1C9"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7B26BE66"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прихвата захтев из става 1. ове тачке, издавалац доставља налог за пренос у </w:t>
      </w:r>
      <w:r w:rsidRPr="006F366E">
        <w:rPr>
          <w:rFonts w:ascii="Arial" w:hAnsi="Arial"/>
          <w:sz w:val="28"/>
          <w:lang w:val="sr-Cyrl-RS"/>
        </w:rPr>
        <w:t xml:space="preserve">IPS </w:t>
      </w:r>
      <w:r w:rsidRPr="006F366E">
        <w:rPr>
          <w:rFonts w:ascii="Arial" w:eastAsia="Times New Roman" w:hAnsi="Arial" w:cs="Arial"/>
          <w:bCs/>
          <w:sz w:val="28"/>
          <w:szCs w:val="28"/>
          <w:lang w:val="sr-Cyrl-RS"/>
        </w:rPr>
        <w:t>НБС систем на основу података из овог захтева, а који мора да садржи референтну ознаку из тог захтева, као и референтну ознаку платне трансакције, у складу с техничком документацијом IPS НБС система.</w:t>
      </w:r>
    </w:p>
    <w:p w14:paraId="18633BDA"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31FBEA25"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не прихвата захтев из става 1. ове тачке, издавалац доставља поруку о одбијању тог захтева, у складу са Упутством. </w:t>
      </w:r>
    </w:p>
    <w:p w14:paraId="28526004"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7B3A335F"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Издавалац је дужан да налог за пренос или поруку из става 4. ове тачке достави у року од </w:t>
      </w:r>
      <w:r w:rsidR="00D7726E">
        <w:rPr>
          <w:rFonts w:ascii="Arial" w:eastAsia="Times New Roman" w:hAnsi="Arial" w:cs="Arial"/>
          <w:bCs/>
          <w:sz w:val="28"/>
          <w:szCs w:val="28"/>
          <w:lang w:val="sr-Cyrl-RS"/>
        </w:rPr>
        <w:t xml:space="preserve">пет </w:t>
      </w:r>
      <w:r w:rsidRPr="006F366E">
        <w:rPr>
          <w:rFonts w:ascii="Arial" w:eastAsia="Times New Roman" w:hAnsi="Arial" w:cs="Arial"/>
          <w:bCs/>
          <w:sz w:val="28"/>
          <w:szCs w:val="28"/>
          <w:lang w:val="sr-Cyrl-RS"/>
        </w:rPr>
        <w:t xml:space="preserve">секунди од </w:t>
      </w:r>
      <w:r w:rsidR="00D7726E">
        <w:rPr>
          <w:rFonts w:ascii="Arial" w:eastAsia="Times New Roman" w:hAnsi="Arial" w:cs="Arial"/>
          <w:bCs/>
          <w:sz w:val="28"/>
          <w:szCs w:val="28"/>
          <w:lang w:val="sr-Cyrl-RS"/>
        </w:rPr>
        <w:t>тренутка</w:t>
      </w:r>
      <w:r w:rsidR="00D7726E"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 xml:space="preserve">пријема захтева из става 1. ове тачке. </w:t>
      </w:r>
    </w:p>
    <w:p w14:paraId="02D1AD04"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40E71C57" w14:textId="202D996F"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је порука из става 4. ове тачке исправна – IPS НБС систем прослеђује ову поруку прихватиоцу који је доставио захтев из става 1. ове тачке. </w:t>
      </w:r>
    </w:p>
    <w:p w14:paraId="7D36FDAF"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41AF2FBD"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У случају да одбије захтев из става 1. ове тачке због истека рока из става 5. те тачке – IPS НБС систем о томе обавештава учеснике из ст. 1. и 2. ове тачке одговарајућом поруком у складу са Упутством. </w:t>
      </w:r>
    </w:p>
    <w:p w14:paraId="78C74797"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10125535"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порука из става 4. ове тачке није исправна – IPS НБС o томе обавештава издаваоца одговарајућом поруком у складу са Упутством, а ако услед тога истекне време за чекање из те тачке, сходно се примењује став 7. ове тачке. </w:t>
      </w:r>
    </w:p>
    <w:p w14:paraId="2A5B9491" w14:textId="77777777" w:rsidR="00574857" w:rsidRPr="006F366E" w:rsidRDefault="00574857" w:rsidP="00574857">
      <w:pPr>
        <w:spacing w:after="0" w:line="240" w:lineRule="auto"/>
        <w:jc w:val="both"/>
        <w:rPr>
          <w:rFonts w:ascii="Arial" w:eastAsia="Times New Roman" w:hAnsi="Arial" w:cs="Arial"/>
          <w:bCs/>
          <w:sz w:val="28"/>
          <w:szCs w:val="28"/>
          <w:lang w:val="sr-Cyrl-RS"/>
        </w:rPr>
      </w:pPr>
    </w:p>
    <w:p w14:paraId="165F4F00" w14:textId="77777777" w:rsidR="00574857" w:rsidRPr="006F366E" w:rsidRDefault="00574857" w:rsidP="00574857">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t>22.</w:t>
      </w:r>
      <w:r w:rsidRPr="006F366E">
        <w:rPr>
          <w:rFonts w:ascii="Arial" w:eastAsia="Times New Roman" w:hAnsi="Arial" w:cs="Arial"/>
          <w:bCs/>
          <w:sz w:val="28"/>
          <w:szCs w:val="28"/>
          <w:lang w:val="sr-Cyrl-RS"/>
        </w:rPr>
        <w:tab/>
        <w:t xml:space="preserve">На извршавање налога за пренос који издавалац доставља у IPS НБС систем на основу захтева из тачке 21. </w:t>
      </w:r>
      <w:r w:rsidRPr="006F366E">
        <w:rPr>
          <w:rFonts w:ascii="Arial" w:hAnsi="Arial"/>
          <w:sz w:val="28"/>
          <w:lang w:val="sr-Cyrl-RS"/>
        </w:rPr>
        <w:t xml:space="preserve">став 1. </w:t>
      </w:r>
      <w:r w:rsidRPr="006F366E">
        <w:rPr>
          <w:rFonts w:ascii="Arial" w:eastAsia="Times New Roman" w:hAnsi="Arial" w:cs="Arial"/>
          <w:bCs/>
          <w:sz w:val="28"/>
          <w:szCs w:val="28"/>
          <w:lang w:val="sr-Cyrl-RS"/>
        </w:rPr>
        <w:t>овог прилога примењују се одредбе ових правила које се односе на извршавање налога за пренос, с тим да IPS</w:t>
      </w:r>
      <w:r w:rsidRPr="006F366E">
        <w:rPr>
          <w:rFonts w:ascii="Arial" w:hAnsi="Arial"/>
          <w:sz w:val="28"/>
          <w:lang w:val="sr-Cyrl-RS"/>
        </w:rPr>
        <w:t xml:space="preserve"> </w:t>
      </w:r>
      <w:r w:rsidRPr="006F366E">
        <w:rPr>
          <w:rFonts w:ascii="Arial" w:eastAsia="Times New Roman" w:hAnsi="Arial" w:cs="Arial"/>
          <w:bCs/>
          <w:sz w:val="28"/>
          <w:szCs w:val="28"/>
          <w:lang w:val="sr-Cyrl-RS"/>
        </w:rPr>
        <w:t xml:space="preserve">НБС систем не чека на одговор о прихватању/неприхватању тог налога и сматра се да је прихватилац доставио поруку о његовом прихватању. </w:t>
      </w:r>
    </w:p>
    <w:p w14:paraId="6166820C" w14:textId="77777777" w:rsidR="00574857" w:rsidRPr="006F366E" w:rsidRDefault="00574857" w:rsidP="00574857">
      <w:pPr>
        <w:pStyle w:val="ListParagraph"/>
        <w:spacing w:after="0" w:line="240" w:lineRule="auto"/>
        <w:ind w:left="0"/>
        <w:jc w:val="both"/>
        <w:rPr>
          <w:rFonts w:ascii="Arial" w:eastAsia="Times New Roman" w:hAnsi="Arial" w:cs="Arial"/>
          <w:bCs/>
          <w:sz w:val="28"/>
          <w:szCs w:val="28"/>
          <w:lang w:val="sr-Cyrl-RS"/>
        </w:rPr>
      </w:pPr>
    </w:p>
    <w:p w14:paraId="3497F867" w14:textId="77777777" w:rsidR="00574857" w:rsidRPr="006F366E" w:rsidRDefault="00574857" w:rsidP="00574857">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Након извршења налога за пренос из става 1. ове тачке, IPS НБС систем прослеђује одговор на захтев прихватиоцу, одговарајућом поруком у складу с</w:t>
      </w:r>
      <w:r w:rsidR="00D7726E">
        <w:rPr>
          <w:rFonts w:ascii="Arial" w:eastAsia="Times New Roman" w:hAnsi="Arial" w:cs="Arial"/>
          <w:bCs/>
          <w:sz w:val="28"/>
          <w:szCs w:val="28"/>
          <w:lang w:val="sr-Cyrl-RS"/>
        </w:rPr>
        <w:t>а</w:t>
      </w:r>
      <w:r w:rsidRPr="006F366E">
        <w:rPr>
          <w:rFonts w:ascii="Arial" w:eastAsia="Times New Roman" w:hAnsi="Arial" w:cs="Arial"/>
          <w:bCs/>
          <w:sz w:val="28"/>
          <w:szCs w:val="28"/>
          <w:lang w:val="sr-Cyrl-RS"/>
        </w:rPr>
        <w:t xml:space="preserve"> Упутством.</w:t>
      </w:r>
    </w:p>
    <w:p w14:paraId="297DD69A" w14:textId="77777777" w:rsidR="00412022" w:rsidRPr="006F366E" w:rsidRDefault="00412022" w:rsidP="00087221">
      <w:pPr>
        <w:widowControl w:val="0"/>
        <w:autoSpaceDE w:val="0"/>
        <w:autoSpaceDN w:val="0"/>
        <w:adjustRightInd w:val="0"/>
        <w:spacing w:after="0" w:line="240" w:lineRule="auto"/>
        <w:jc w:val="center"/>
        <w:rPr>
          <w:rFonts w:ascii="Arial" w:hAnsi="Arial"/>
          <w:b/>
          <w:sz w:val="28"/>
          <w:lang w:val="sr-Cyrl-RS"/>
        </w:rPr>
      </w:pPr>
    </w:p>
    <w:p w14:paraId="5B9EA617" w14:textId="77777777" w:rsidR="00BC7571" w:rsidRPr="006F366E" w:rsidRDefault="00BC7571" w:rsidP="00BC7571">
      <w:pPr>
        <w:spacing w:after="0" w:line="240" w:lineRule="auto"/>
        <w:jc w:val="center"/>
        <w:rPr>
          <w:rFonts w:ascii="Arial" w:eastAsia="Times New Roman" w:hAnsi="Arial" w:cs="Arial"/>
          <w:bCs/>
          <w:i/>
          <w:sz w:val="28"/>
          <w:szCs w:val="28"/>
          <w:lang w:val="sr-Cyrl-RS"/>
        </w:rPr>
      </w:pPr>
      <w:r w:rsidRPr="006F366E">
        <w:rPr>
          <w:rFonts w:ascii="Arial" w:eastAsia="Times New Roman" w:hAnsi="Arial" w:cs="Arial"/>
          <w:bCs/>
          <w:i/>
          <w:sz w:val="28"/>
          <w:szCs w:val="28"/>
          <w:lang w:val="sr-Cyrl-RS"/>
        </w:rPr>
        <w:t>Садржина референтне ознаке извршене платне трансакције на продајном месту</w:t>
      </w:r>
    </w:p>
    <w:p w14:paraId="70569984" w14:textId="77777777" w:rsidR="00BC7571" w:rsidRPr="006F366E" w:rsidRDefault="00BC7571" w:rsidP="00BC7571">
      <w:pPr>
        <w:spacing w:after="0" w:line="240" w:lineRule="auto"/>
        <w:jc w:val="both"/>
        <w:rPr>
          <w:rFonts w:ascii="Arial" w:eastAsia="Times New Roman" w:hAnsi="Arial" w:cs="Arial"/>
          <w:bCs/>
          <w:sz w:val="28"/>
          <w:szCs w:val="28"/>
          <w:lang w:val="sr-Cyrl-RS"/>
        </w:rPr>
      </w:pPr>
    </w:p>
    <w:p w14:paraId="454C6300" w14:textId="1934ED67" w:rsidR="00BC7571"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Pr>
          <w:rFonts w:ascii="Arial" w:eastAsia="Times New Roman" w:hAnsi="Arial" w:cs="Arial"/>
          <w:bCs/>
          <w:sz w:val="28"/>
          <w:szCs w:val="28"/>
          <w:lang w:val="sr-Cyrl-RS"/>
        </w:rPr>
        <w:t>23.</w:t>
      </w:r>
      <w:r w:rsidRPr="00F770D6">
        <w:rPr>
          <w:rFonts w:ascii="Arial" w:eastAsia="Times New Roman" w:hAnsi="Arial" w:cs="Arial"/>
          <w:bCs/>
          <w:sz w:val="28"/>
          <w:szCs w:val="28"/>
          <w:lang w:val="sr-Cyrl-RS"/>
        </w:rPr>
        <w:tab/>
      </w:r>
      <w:r w:rsidR="00BC7571" w:rsidRPr="006F366E">
        <w:rPr>
          <w:rFonts w:ascii="Arial" w:eastAsia="Times New Roman" w:hAnsi="Arial" w:cs="Arial"/>
          <w:bCs/>
          <w:sz w:val="28"/>
          <w:szCs w:val="28"/>
          <w:lang w:val="sr-Cyrl-RS"/>
        </w:rPr>
        <w:t>Референтна ознака којом се јединствено идентификује платна трансакција извршена на основу захте</w:t>
      </w:r>
      <w:r w:rsidR="009744D3" w:rsidRPr="006F366E">
        <w:rPr>
          <w:rFonts w:ascii="Arial" w:eastAsia="Times New Roman" w:hAnsi="Arial" w:cs="Arial"/>
          <w:bCs/>
          <w:sz w:val="28"/>
          <w:szCs w:val="28"/>
          <w:lang w:val="sr-Cyrl-RS"/>
        </w:rPr>
        <w:t>ва за плаћање на продајном мест</w:t>
      </w:r>
      <w:r w:rsidR="0094523A" w:rsidRPr="006F366E">
        <w:rPr>
          <w:rFonts w:ascii="Arial" w:eastAsia="Times New Roman" w:hAnsi="Arial" w:cs="Arial"/>
          <w:bCs/>
          <w:sz w:val="28"/>
          <w:szCs w:val="28"/>
          <w:lang w:val="sr-Cyrl-RS"/>
        </w:rPr>
        <w:t xml:space="preserve">у </w:t>
      </w:r>
      <w:r w:rsidR="00C54918" w:rsidRPr="006F366E">
        <w:rPr>
          <w:rFonts w:ascii="Arial" w:eastAsia="Times New Roman" w:hAnsi="Arial" w:cs="Arial"/>
          <w:bCs/>
          <w:sz w:val="28"/>
          <w:szCs w:val="28"/>
          <w:lang w:val="sr-Cyrl-RS"/>
        </w:rPr>
        <w:t xml:space="preserve">у смислу одлуке којом се уређују општа правила за извршавање инстант трансфера одобрења (у даљем тексту: Одлука) </w:t>
      </w:r>
      <w:r w:rsidR="00505242" w:rsidRPr="006F366E">
        <w:rPr>
          <w:rFonts w:ascii="Arial" w:eastAsia="Times New Roman" w:hAnsi="Arial" w:cs="Arial"/>
          <w:bCs/>
          <w:sz w:val="28"/>
          <w:szCs w:val="28"/>
          <w:lang w:val="sr-Cyrl-RS"/>
        </w:rPr>
        <w:t>јесте</w:t>
      </w:r>
      <w:r w:rsidR="00BC7571" w:rsidRPr="006F366E">
        <w:rPr>
          <w:rFonts w:ascii="Arial" w:hAnsi="Arial"/>
          <w:sz w:val="28"/>
          <w:lang w:val="sr-Cyrl-RS"/>
        </w:rPr>
        <w:t xml:space="preserve">: </w:t>
      </w:r>
    </w:p>
    <w:p w14:paraId="1E7ECF31" w14:textId="77777777" w:rsidR="00BC7571" w:rsidRPr="006F366E" w:rsidRDefault="00BC7571" w:rsidP="00BC7571">
      <w:pPr>
        <w:spacing w:after="0" w:line="240" w:lineRule="auto"/>
        <w:ind w:firstLine="454"/>
        <w:jc w:val="both"/>
        <w:rPr>
          <w:rFonts w:ascii="Arial" w:hAnsi="Arial"/>
          <w:sz w:val="28"/>
          <w:lang w:val="sr-Cyrl-RS"/>
        </w:rPr>
      </w:pPr>
    </w:p>
    <w:p w14:paraId="01DF5CA0" w14:textId="601DD21B" w:rsidR="00BC7571" w:rsidRPr="003A0D5B" w:rsidRDefault="003A0D5B" w:rsidP="003A0D5B">
      <w:pPr>
        <w:spacing w:after="0" w:line="240" w:lineRule="auto"/>
        <w:jc w:val="both"/>
        <w:rPr>
          <w:rFonts w:ascii="Arial" w:eastAsia="Arial" w:hAnsi="Arial" w:cs="Arial"/>
          <w:color w:val="000000"/>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Pr="00F770D6">
        <w:rPr>
          <w:rFonts w:ascii="Arial" w:eastAsia="Times New Roman" w:hAnsi="Arial" w:cs="Arial"/>
          <w:bCs/>
          <w:sz w:val="28"/>
          <w:szCs w:val="28"/>
          <w:lang w:val="sr-Cyrl-RS"/>
        </w:rPr>
        <w:t>1)</w:t>
      </w:r>
      <w:r w:rsidRPr="00F770D6">
        <w:rPr>
          <w:rFonts w:ascii="Arial" w:eastAsia="Times New Roman" w:hAnsi="Arial" w:cs="Arial"/>
          <w:bCs/>
          <w:sz w:val="28"/>
          <w:szCs w:val="28"/>
          <w:lang w:val="sr-Cyrl-RS"/>
        </w:rPr>
        <w:tab/>
      </w:r>
      <w:r w:rsidR="00BC7571" w:rsidRPr="003A0D5B">
        <w:rPr>
          <w:rFonts w:ascii="Arial" w:hAnsi="Arial"/>
          <w:color w:val="000000"/>
          <w:sz w:val="28"/>
          <w:lang w:val="sr-Cyrl-RS"/>
        </w:rPr>
        <w:t>у случају презентовања трговца – референтн</w:t>
      </w:r>
      <w:r w:rsidR="0099627E" w:rsidRPr="003A0D5B">
        <w:rPr>
          <w:rFonts w:ascii="Arial" w:hAnsi="Arial"/>
          <w:color w:val="000000"/>
          <w:sz w:val="28"/>
          <w:lang w:val="sr-Cyrl-RS"/>
        </w:rPr>
        <w:t>а</w:t>
      </w:r>
      <w:r w:rsidR="00BC7571" w:rsidRPr="003A0D5B">
        <w:rPr>
          <w:rFonts w:ascii="Arial" w:hAnsi="Arial"/>
          <w:color w:val="000000"/>
          <w:sz w:val="28"/>
          <w:lang w:val="sr-Cyrl-RS"/>
        </w:rPr>
        <w:t xml:space="preserve"> ознак</w:t>
      </w:r>
      <w:r w:rsidR="0099627E" w:rsidRPr="003A0D5B">
        <w:rPr>
          <w:rFonts w:ascii="Arial" w:hAnsi="Arial"/>
          <w:color w:val="000000"/>
          <w:sz w:val="28"/>
          <w:lang w:val="sr-Cyrl-RS"/>
        </w:rPr>
        <w:t>а</w:t>
      </w:r>
      <w:r w:rsidR="00BC7571" w:rsidRPr="003A0D5B">
        <w:rPr>
          <w:rFonts w:ascii="Arial" w:hAnsi="Arial"/>
          <w:color w:val="000000"/>
          <w:sz w:val="28"/>
          <w:lang w:val="sr-Cyrl-RS"/>
        </w:rPr>
        <w:t xml:space="preserve"> из IPS QR кôда </w:t>
      </w:r>
      <w:r w:rsidR="00474079" w:rsidRPr="003A0D5B">
        <w:rPr>
          <w:rFonts w:ascii="Arial" w:hAnsi="Arial"/>
          <w:color w:val="000000"/>
          <w:sz w:val="28"/>
          <w:lang w:val="sr-Cyrl-RS"/>
        </w:rPr>
        <w:t>тага</w:t>
      </w:r>
      <w:r w:rsidR="00BC7571" w:rsidRPr="003A0D5B">
        <w:rPr>
          <w:rFonts w:ascii="Arial" w:hAnsi="Arial"/>
          <w:color w:val="000000"/>
          <w:sz w:val="28"/>
          <w:lang w:val="sr-Cyrl-RS"/>
        </w:rPr>
        <w:t xml:space="preserve">: RO или </w:t>
      </w:r>
      <w:r w:rsidR="00474079" w:rsidRPr="003A0D5B">
        <w:rPr>
          <w:rFonts w:ascii="Arial" w:hAnsi="Arial"/>
          <w:color w:val="000000"/>
          <w:sz w:val="28"/>
          <w:lang w:val="sr-Cyrl-RS"/>
        </w:rPr>
        <w:t>тага</w:t>
      </w:r>
      <w:r w:rsidR="00BC7571" w:rsidRPr="003A0D5B">
        <w:rPr>
          <w:rFonts w:ascii="Arial" w:hAnsi="Arial"/>
          <w:color w:val="000000"/>
          <w:sz w:val="28"/>
          <w:lang w:val="sr-Cyrl-RS"/>
        </w:rPr>
        <w:t>: RP утврђен</w:t>
      </w:r>
      <w:r w:rsidR="0099627E" w:rsidRPr="003A0D5B">
        <w:rPr>
          <w:rFonts w:ascii="Arial" w:hAnsi="Arial"/>
          <w:color w:val="000000"/>
          <w:sz w:val="28"/>
          <w:lang w:val="sr-Cyrl-RS"/>
        </w:rPr>
        <w:t>а</w:t>
      </w:r>
      <w:r w:rsidR="00BC7571" w:rsidRPr="003A0D5B">
        <w:rPr>
          <w:rFonts w:ascii="Arial" w:hAnsi="Arial"/>
          <w:color w:val="000000"/>
          <w:sz w:val="28"/>
          <w:lang w:val="sr-Cyrl-RS"/>
        </w:rPr>
        <w:t xml:space="preserve"> у Прилогу 1 Одлуке, у зависности од тога </w:t>
      </w:r>
      <w:r w:rsidR="00BC7571" w:rsidRPr="003A0D5B">
        <w:rPr>
          <w:rFonts w:ascii="Arial" w:eastAsia="Arial" w:hAnsi="Arial" w:cs="Arial"/>
          <w:color w:val="000000"/>
          <w:sz w:val="28"/>
          <w:lang w:val="sr-Cyrl-RS"/>
        </w:rPr>
        <w:t>коју од ових ознака QR кôд трговца садржи;</w:t>
      </w:r>
    </w:p>
    <w:p w14:paraId="70F12716" w14:textId="163230CA" w:rsidR="00BC7571" w:rsidRPr="003A0D5B" w:rsidRDefault="003A0D5B" w:rsidP="003A0D5B">
      <w:pPr>
        <w:spacing w:after="0" w:line="240" w:lineRule="auto"/>
        <w:jc w:val="both"/>
        <w:rPr>
          <w:rFonts w:ascii="Arial" w:hAnsi="Arial"/>
          <w:color w:val="000000"/>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Pr="00F770D6">
        <w:rPr>
          <w:rFonts w:ascii="Arial" w:eastAsia="Times New Roman" w:hAnsi="Arial" w:cs="Arial"/>
          <w:bCs/>
          <w:sz w:val="28"/>
          <w:szCs w:val="28"/>
          <w:lang w:val="sr-Cyrl-RS"/>
        </w:rPr>
        <w:t>2)</w:t>
      </w:r>
      <w:r w:rsidRPr="00F770D6">
        <w:rPr>
          <w:rFonts w:ascii="Arial" w:eastAsia="Times New Roman" w:hAnsi="Arial" w:cs="Arial"/>
          <w:bCs/>
          <w:sz w:val="28"/>
          <w:szCs w:val="28"/>
          <w:lang w:val="sr-Cyrl-RS"/>
        </w:rPr>
        <w:tab/>
      </w:r>
      <w:r w:rsidR="00BC7571" w:rsidRPr="003A0D5B">
        <w:rPr>
          <w:rFonts w:ascii="Arial" w:hAnsi="Arial"/>
          <w:color w:val="000000"/>
          <w:sz w:val="28"/>
          <w:lang w:val="sr-Cyrl-RS"/>
        </w:rPr>
        <w:t>у случају презентовања платиоца – референтн</w:t>
      </w:r>
      <w:r w:rsidR="0099627E" w:rsidRPr="003A0D5B">
        <w:rPr>
          <w:rFonts w:ascii="Arial" w:hAnsi="Arial"/>
          <w:color w:val="000000"/>
          <w:sz w:val="28"/>
          <w:lang w:val="sr-Cyrl-RS"/>
        </w:rPr>
        <w:t>а</w:t>
      </w:r>
      <w:r w:rsidR="00BC7571" w:rsidRPr="003A0D5B">
        <w:rPr>
          <w:rFonts w:ascii="Arial" w:hAnsi="Arial"/>
          <w:color w:val="000000"/>
          <w:sz w:val="28"/>
          <w:lang w:val="sr-Cyrl-RS"/>
        </w:rPr>
        <w:t xml:space="preserve"> ознак</w:t>
      </w:r>
      <w:r w:rsidR="0099627E" w:rsidRPr="003A0D5B">
        <w:rPr>
          <w:rFonts w:ascii="Arial" w:hAnsi="Arial"/>
          <w:color w:val="000000"/>
          <w:sz w:val="28"/>
          <w:lang w:val="sr-Cyrl-RS"/>
        </w:rPr>
        <w:t>а</w:t>
      </w:r>
      <w:r w:rsidR="00BC7571" w:rsidRPr="003A0D5B">
        <w:rPr>
          <w:rFonts w:ascii="Arial" w:hAnsi="Arial"/>
          <w:color w:val="000000"/>
          <w:sz w:val="28"/>
          <w:lang w:val="sr-Cyrl-RS"/>
        </w:rPr>
        <w:t xml:space="preserve"> из елемента поруке којом прихватилац доставља захтев за плаћање на продајном месту у IPS НБС систем, и чији </w:t>
      </w:r>
      <w:r w:rsidR="00474079" w:rsidRPr="003A0D5B">
        <w:rPr>
          <w:rFonts w:ascii="Arial" w:hAnsi="Arial"/>
          <w:color w:val="000000"/>
          <w:sz w:val="28"/>
          <w:lang w:val="sr-Cyrl-RS"/>
        </w:rPr>
        <w:t xml:space="preserve">су </w:t>
      </w:r>
      <w:r w:rsidR="00BC7571" w:rsidRPr="003A0D5B">
        <w:rPr>
          <w:rFonts w:ascii="Arial" w:hAnsi="Arial"/>
          <w:color w:val="000000"/>
          <w:sz w:val="28"/>
          <w:lang w:val="sr-Cyrl-RS"/>
        </w:rPr>
        <w:t>садржај и начин попуњавања утврђен</w:t>
      </w:r>
      <w:r w:rsidR="00474079" w:rsidRPr="003A0D5B">
        <w:rPr>
          <w:rFonts w:ascii="Arial" w:hAnsi="Arial"/>
          <w:color w:val="000000"/>
          <w:sz w:val="28"/>
          <w:lang w:val="sr-Cyrl-RS"/>
        </w:rPr>
        <w:t>и</w:t>
      </w:r>
      <w:r w:rsidR="00BC7571" w:rsidRPr="003A0D5B">
        <w:rPr>
          <w:rFonts w:ascii="Arial" w:hAnsi="Arial"/>
          <w:color w:val="000000"/>
          <w:sz w:val="28"/>
          <w:lang w:val="sr-Cyrl-RS"/>
        </w:rPr>
        <w:t xml:space="preserve"> техничком документацијом овог система. </w:t>
      </w:r>
    </w:p>
    <w:p w14:paraId="6E756357" w14:textId="77777777" w:rsidR="00BC7571" w:rsidRPr="006F366E" w:rsidRDefault="00BC7571" w:rsidP="00BC7571">
      <w:pPr>
        <w:spacing w:after="0" w:line="240" w:lineRule="auto"/>
        <w:jc w:val="both"/>
        <w:rPr>
          <w:rFonts w:ascii="Arial" w:eastAsia="Arial" w:hAnsi="Arial" w:cs="Arial"/>
          <w:color w:val="000000"/>
          <w:sz w:val="28"/>
          <w:lang w:val="sr-Cyrl-RS"/>
        </w:rPr>
      </w:pPr>
    </w:p>
    <w:p w14:paraId="2870E409" w14:textId="25F5CBA6" w:rsidR="00BC7571" w:rsidRPr="006F366E" w:rsidRDefault="003A0D5B" w:rsidP="003A0D5B">
      <w:pPr>
        <w:spacing w:after="0" w:line="240" w:lineRule="auto"/>
        <w:jc w:val="both"/>
        <w:rPr>
          <w:rFonts w:ascii="Arial" w:hAnsi="Arial" w:cs="Arial"/>
          <w:b/>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4A3012">
        <w:rPr>
          <w:rFonts w:ascii="Arial" w:hAnsi="Arial"/>
          <w:color w:val="000000"/>
          <w:sz w:val="28"/>
          <w:lang w:val="sr-Cyrl-RS"/>
        </w:rPr>
        <w:t xml:space="preserve">Изузетно од става 1. одредба под 2) ове тачке, </w:t>
      </w:r>
      <w:r w:rsidR="00A653D6">
        <w:rPr>
          <w:rFonts w:ascii="Arial" w:hAnsi="Arial"/>
          <w:color w:val="000000"/>
          <w:sz w:val="28"/>
          <w:lang w:val="sr-Latn-RS"/>
        </w:rPr>
        <w:t>a</w:t>
      </w:r>
      <w:r w:rsidR="00BC7571" w:rsidRPr="006F366E">
        <w:rPr>
          <w:rFonts w:ascii="Arial" w:hAnsi="Arial"/>
          <w:color w:val="000000"/>
          <w:sz w:val="28"/>
          <w:lang w:val="sr-Cyrl-RS"/>
        </w:rPr>
        <w:t>ко се при извршавању инстант трансфера одобрења на продајном месту исти учесник налази у својству издаваоца и прихватиоца</w:t>
      </w:r>
      <w:r w:rsidR="00BC7571" w:rsidRPr="006F366E">
        <w:rPr>
          <w:rFonts w:ascii="Arial" w:eastAsia="Arial" w:hAnsi="Arial" w:cs="Arial"/>
          <w:color w:val="000000"/>
          <w:sz w:val="28"/>
          <w:lang w:val="sr-Cyrl-RS"/>
        </w:rPr>
        <w:t xml:space="preserve">, </w:t>
      </w:r>
      <w:r w:rsidR="004A3012">
        <w:rPr>
          <w:rFonts w:ascii="Arial" w:eastAsia="Arial" w:hAnsi="Arial" w:cs="Arial"/>
          <w:color w:val="000000"/>
          <w:sz w:val="28"/>
          <w:lang w:val="sr-Cyrl-RS"/>
        </w:rPr>
        <w:t xml:space="preserve">овај учесник може </w:t>
      </w:r>
      <w:r w:rsidR="00BC7571" w:rsidRPr="006F366E">
        <w:rPr>
          <w:rFonts w:ascii="Arial" w:eastAsia="Arial" w:hAnsi="Arial" w:cs="Arial"/>
          <w:color w:val="000000"/>
          <w:sz w:val="28"/>
          <w:lang w:val="sr-Cyrl-RS"/>
        </w:rPr>
        <w:t>самостално одре</w:t>
      </w:r>
      <w:r w:rsidR="004A3012">
        <w:rPr>
          <w:rFonts w:ascii="Arial" w:eastAsia="Arial" w:hAnsi="Arial" w:cs="Arial"/>
          <w:color w:val="000000"/>
          <w:sz w:val="28"/>
          <w:lang w:val="sr-Cyrl-RS"/>
        </w:rPr>
        <w:t>дити</w:t>
      </w:r>
      <w:r w:rsidR="00BC7571" w:rsidRPr="006F366E">
        <w:rPr>
          <w:rFonts w:ascii="Arial" w:eastAsia="Arial" w:hAnsi="Arial" w:cs="Arial"/>
          <w:color w:val="000000"/>
          <w:sz w:val="28"/>
          <w:lang w:val="sr-Cyrl-RS"/>
        </w:rPr>
        <w:t xml:space="preserve"> садржину </w:t>
      </w:r>
      <w:r w:rsidR="004A3012">
        <w:rPr>
          <w:rFonts w:ascii="Arial" w:eastAsia="Arial" w:hAnsi="Arial" w:cs="Arial"/>
          <w:color w:val="000000"/>
          <w:sz w:val="28"/>
          <w:lang w:val="sr-Cyrl-RS"/>
        </w:rPr>
        <w:t>референтне</w:t>
      </w:r>
      <w:r w:rsidR="00021626">
        <w:rPr>
          <w:rFonts w:ascii="Arial" w:eastAsia="Arial" w:hAnsi="Arial" w:cs="Arial"/>
          <w:color w:val="000000"/>
          <w:sz w:val="28"/>
          <w:lang w:val="sr-Cyrl-RS"/>
        </w:rPr>
        <w:t xml:space="preserve"> ознаке</w:t>
      </w:r>
      <w:r w:rsidR="004A3012" w:rsidRPr="004A3012">
        <w:rPr>
          <w:rFonts w:ascii="Arial" w:eastAsia="Arial" w:hAnsi="Arial" w:cs="Arial"/>
          <w:color w:val="000000"/>
          <w:sz w:val="28"/>
          <w:lang w:val="sr-Cyrl-RS"/>
        </w:rPr>
        <w:t xml:space="preserve"> из става 1. ове тачке</w:t>
      </w:r>
      <w:r w:rsidR="00BC7571" w:rsidRPr="006F366E">
        <w:rPr>
          <w:rFonts w:ascii="Arial" w:eastAsia="Arial" w:hAnsi="Arial" w:cs="Arial"/>
          <w:color w:val="000000"/>
          <w:sz w:val="28"/>
          <w:lang w:val="sr-Cyrl-RS"/>
        </w:rPr>
        <w:t xml:space="preserve">, </w:t>
      </w:r>
      <w:r w:rsidR="00A653D6">
        <w:rPr>
          <w:rFonts w:ascii="Arial" w:eastAsia="Arial" w:hAnsi="Arial" w:cs="Arial"/>
          <w:color w:val="000000"/>
          <w:sz w:val="28"/>
          <w:lang w:val="sr-Cyrl-RS"/>
        </w:rPr>
        <w:t>уз</w:t>
      </w:r>
      <w:r w:rsidR="00BC7571" w:rsidRPr="006F366E">
        <w:rPr>
          <w:rFonts w:ascii="Arial" w:eastAsia="Arial" w:hAnsi="Arial" w:cs="Arial"/>
          <w:color w:val="000000"/>
          <w:sz w:val="28"/>
          <w:lang w:val="sr-Cyrl-RS"/>
        </w:rPr>
        <w:t xml:space="preserve"> </w:t>
      </w:r>
      <w:r w:rsidR="00021626">
        <w:rPr>
          <w:rFonts w:ascii="Arial" w:eastAsia="Arial" w:hAnsi="Arial" w:cs="Arial"/>
          <w:color w:val="000000"/>
          <w:sz w:val="28"/>
          <w:lang w:val="sr-Cyrl-RS"/>
        </w:rPr>
        <w:t xml:space="preserve">обавезу да иста референтна ознака </w:t>
      </w:r>
      <w:r w:rsidR="00C8757E">
        <w:rPr>
          <w:rFonts w:ascii="Arial" w:eastAsia="Arial" w:hAnsi="Arial" w:cs="Arial"/>
          <w:color w:val="000000"/>
          <w:sz w:val="28"/>
          <w:lang w:val="sr-Cyrl-RS"/>
        </w:rPr>
        <w:t>буде</w:t>
      </w:r>
      <w:r w:rsidR="00021626">
        <w:rPr>
          <w:rFonts w:ascii="Arial" w:eastAsia="Arial" w:hAnsi="Arial" w:cs="Arial"/>
          <w:color w:val="000000"/>
          <w:sz w:val="28"/>
          <w:lang w:val="sr-Cyrl-RS"/>
        </w:rPr>
        <w:t xml:space="preserve"> достављена </w:t>
      </w:r>
      <w:r w:rsidR="00021626" w:rsidRPr="00021626">
        <w:rPr>
          <w:rFonts w:ascii="Arial" w:eastAsia="Arial" w:hAnsi="Arial" w:cs="Arial"/>
          <w:color w:val="000000"/>
          <w:sz w:val="28"/>
          <w:lang w:val="sr-Cyrl-RS"/>
        </w:rPr>
        <w:t>и платиоцу и трговцу</w:t>
      </w:r>
      <w:r w:rsidR="00021626">
        <w:rPr>
          <w:rFonts w:ascii="Arial" w:eastAsia="Arial" w:hAnsi="Arial" w:cs="Arial"/>
          <w:color w:val="000000"/>
          <w:sz w:val="28"/>
          <w:lang w:val="sr-Cyrl-RS"/>
        </w:rPr>
        <w:t>, као</w:t>
      </w:r>
      <w:r w:rsidR="00021626" w:rsidRPr="00021626">
        <w:rPr>
          <w:rFonts w:ascii="Arial" w:eastAsia="Arial" w:hAnsi="Arial" w:cs="Arial"/>
          <w:color w:val="000000"/>
          <w:sz w:val="28"/>
          <w:lang w:val="sr-Cyrl-RS"/>
        </w:rPr>
        <w:t xml:space="preserve"> </w:t>
      </w:r>
      <w:r w:rsidR="00021626">
        <w:rPr>
          <w:rFonts w:ascii="Arial" w:eastAsia="Arial" w:hAnsi="Arial" w:cs="Arial"/>
          <w:color w:val="000000"/>
          <w:sz w:val="28"/>
          <w:lang w:val="sr-Cyrl-RS"/>
        </w:rPr>
        <w:t xml:space="preserve">и </w:t>
      </w:r>
      <w:r w:rsidR="00BC7571" w:rsidRPr="006F366E">
        <w:rPr>
          <w:rFonts w:ascii="Arial" w:eastAsia="Arial" w:hAnsi="Arial" w:cs="Arial"/>
          <w:color w:val="000000"/>
          <w:sz w:val="28"/>
          <w:lang w:val="sr-Cyrl-RS"/>
        </w:rPr>
        <w:t xml:space="preserve">да </w:t>
      </w:r>
      <w:r w:rsidR="00021626">
        <w:rPr>
          <w:rFonts w:ascii="Arial" w:eastAsia="Arial" w:hAnsi="Arial" w:cs="Arial"/>
          <w:color w:val="000000"/>
          <w:sz w:val="28"/>
          <w:lang w:val="sr-Cyrl-RS"/>
        </w:rPr>
        <w:t>ов</w:t>
      </w:r>
      <w:r w:rsidR="00BC7571" w:rsidRPr="006F366E">
        <w:rPr>
          <w:rFonts w:ascii="Arial" w:eastAsia="Arial" w:hAnsi="Arial" w:cs="Arial"/>
          <w:color w:val="000000"/>
          <w:sz w:val="28"/>
          <w:lang w:val="sr-Cyrl-RS"/>
        </w:rPr>
        <w:t>а референтна ознака омогући недвосмислену идентификацију наплатног места трговца на коме је издат захтев за плаћање на продајном месту</w:t>
      </w:r>
      <w:r w:rsidR="00B71E18" w:rsidRPr="006F366E">
        <w:rPr>
          <w:rFonts w:ascii="Arial" w:eastAsia="Arial" w:hAnsi="Arial" w:cs="Arial"/>
          <w:color w:val="000000"/>
          <w:sz w:val="28"/>
          <w:lang w:val="sr-Cyrl-RS"/>
        </w:rPr>
        <w:t>.</w:t>
      </w:r>
    </w:p>
    <w:p w14:paraId="4E78E93D" w14:textId="77777777" w:rsidR="00412022" w:rsidRPr="006F366E" w:rsidRDefault="00412022" w:rsidP="00900270">
      <w:pPr>
        <w:widowControl w:val="0"/>
        <w:autoSpaceDE w:val="0"/>
        <w:autoSpaceDN w:val="0"/>
        <w:adjustRightInd w:val="0"/>
        <w:spacing w:after="0" w:line="240" w:lineRule="auto"/>
        <w:jc w:val="center"/>
        <w:rPr>
          <w:rFonts w:ascii="Arial" w:hAnsi="Arial"/>
          <w:b/>
          <w:sz w:val="28"/>
          <w:lang w:val="sr-Cyrl-RS"/>
        </w:rPr>
      </w:pPr>
    </w:p>
    <w:p w14:paraId="0F98B0F0" w14:textId="77777777" w:rsidR="009E156A" w:rsidRPr="006F366E" w:rsidRDefault="009E156A" w:rsidP="009E156A">
      <w:pPr>
        <w:pStyle w:val="ListParagraph"/>
        <w:spacing w:after="0" w:line="240" w:lineRule="auto"/>
        <w:ind w:left="0"/>
        <w:jc w:val="center"/>
        <w:rPr>
          <w:rFonts w:ascii="Arial" w:hAnsi="Arial"/>
          <w:i/>
          <w:sz w:val="28"/>
          <w:lang w:val="sr-Cyrl-RS"/>
        </w:rPr>
      </w:pPr>
      <w:r w:rsidRPr="006F366E">
        <w:rPr>
          <w:rFonts w:ascii="Arial" w:hAnsi="Arial"/>
          <w:i/>
          <w:sz w:val="28"/>
          <w:lang w:val="sr-Cyrl-RS"/>
        </w:rPr>
        <w:t xml:space="preserve">Плаћање међубанкарске накнаде </w:t>
      </w:r>
    </w:p>
    <w:p w14:paraId="6FC8B09D" w14:textId="77777777" w:rsidR="009E156A" w:rsidRPr="006F366E" w:rsidRDefault="009E156A" w:rsidP="009E156A">
      <w:pPr>
        <w:pStyle w:val="ListParagraph"/>
        <w:spacing w:after="0" w:line="240" w:lineRule="auto"/>
        <w:ind w:left="0"/>
        <w:jc w:val="both"/>
        <w:rPr>
          <w:rFonts w:ascii="Arial" w:eastAsia="Times New Roman" w:hAnsi="Arial" w:cs="Arial"/>
          <w:bCs/>
          <w:sz w:val="28"/>
          <w:szCs w:val="28"/>
          <w:lang w:val="sr-Cyrl-RS"/>
        </w:rPr>
      </w:pPr>
    </w:p>
    <w:p w14:paraId="012C778B" w14:textId="77777777" w:rsidR="009E156A" w:rsidRPr="006F366E" w:rsidRDefault="009E156A" w:rsidP="009E156A">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00FC775B" w:rsidRPr="006F366E">
        <w:rPr>
          <w:rFonts w:ascii="Arial" w:eastAsia="Times New Roman" w:hAnsi="Arial" w:cs="Arial"/>
          <w:bCs/>
          <w:sz w:val="28"/>
          <w:szCs w:val="28"/>
          <w:lang w:val="sr-Cyrl-RS"/>
        </w:rPr>
        <w:t>24</w:t>
      </w:r>
      <w:r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t>Народна банка Србије утврђује међубанкарску накнаду коју прихватилац плаћа издаваоцу за изврш</w:t>
      </w:r>
      <w:r w:rsidR="001D7E70" w:rsidRPr="006F366E">
        <w:rPr>
          <w:rFonts w:ascii="Arial" w:eastAsia="Times New Roman" w:hAnsi="Arial" w:cs="Arial"/>
          <w:bCs/>
          <w:sz w:val="28"/>
          <w:szCs w:val="28"/>
          <w:lang w:val="sr-Cyrl-RS"/>
        </w:rPr>
        <w:t>ен</w:t>
      </w:r>
      <w:r w:rsidRPr="006F366E">
        <w:rPr>
          <w:rFonts w:ascii="Arial" w:eastAsia="Times New Roman" w:hAnsi="Arial" w:cs="Arial"/>
          <w:bCs/>
          <w:sz w:val="28"/>
          <w:szCs w:val="28"/>
          <w:lang w:val="sr-Cyrl-RS"/>
        </w:rPr>
        <w:t xml:space="preserve"> налог за пренос у IPS НБС систему на основу захтева за плаћање на продајном месту, и то у висини 0,2% вредности извршеног налога за пренос.</w:t>
      </w:r>
    </w:p>
    <w:p w14:paraId="21F2B064" w14:textId="77777777" w:rsidR="009E156A" w:rsidRPr="006F366E" w:rsidRDefault="009E156A" w:rsidP="009E156A">
      <w:pPr>
        <w:spacing w:after="0" w:line="240" w:lineRule="auto"/>
        <w:jc w:val="both"/>
        <w:rPr>
          <w:rFonts w:ascii="Arial" w:hAnsi="Arial"/>
          <w:sz w:val="28"/>
          <w:lang w:val="sr-Cyrl-RS"/>
        </w:rPr>
      </w:pPr>
    </w:p>
    <w:p w14:paraId="7665BC33" w14:textId="77777777" w:rsidR="009E156A" w:rsidRPr="006F366E" w:rsidRDefault="009E156A" w:rsidP="009E156A">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Pr="006F366E">
        <w:rPr>
          <w:rFonts w:ascii="Arial" w:eastAsia="Times New Roman" w:hAnsi="Arial" w:cs="Arial"/>
          <w:bCs/>
          <w:sz w:val="28"/>
          <w:szCs w:val="28"/>
          <w:lang w:val="sr-Cyrl-RS"/>
        </w:rPr>
        <w:tab/>
      </w:r>
      <w:r w:rsidR="00CE7E24" w:rsidRPr="006F366E">
        <w:rPr>
          <w:rFonts w:ascii="Arial" w:eastAsia="Times New Roman" w:hAnsi="Arial" w:cs="Arial"/>
          <w:bCs/>
          <w:sz w:val="28"/>
          <w:szCs w:val="28"/>
          <w:lang w:val="sr-Cyrl-RS"/>
        </w:rPr>
        <w:t>Износ накнаде</w:t>
      </w:r>
      <w:r w:rsidRPr="006F366E">
        <w:rPr>
          <w:rFonts w:ascii="Arial" w:eastAsia="Times New Roman" w:hAnsi="Arial" w:cs="Arial"/>
          <w:bCs/>
          <w:sz w:val="28"/>
          <w:szCs w:val="28"/>
          <w:lang w:val="sr-Cyrl-RS"/>
        </w:rPr>
        <w:t xml:space="preserve"> из ст</w:t>
      </w:r>
      <w:r w:rsidR="00CE7E24" w:rsidRPr="006F366E">
        <w:rPr>
          <w:rFonts w:ascii="Arial" w:eastAsia="Times New Roman" w:hAnsi="Arial" w:cs="Arial"/>
          <w:bCs/>
          <w:sz w:val="28"/>
          <w:szCs w:val="28"/>
          <w:lang w:val="sr-Cyrl-RS"/>
        </w:rPr>
        <w:t xml:space="preserve">aва </w:t>
      </w:r>
      <w:r w:rsidRPr="006F366E">
        <w:rPr>
          <w:rFonts w:ascii="Arial" w:eastAsia="Times New Roman" w:hAnsi="Arial" w:cs="Arial"/>
          <w:bCs/>
          <w:sz w:val="28"/>
          <w:szCs w:val="28"/>
          <w:lang w:val="sr-Cyrl-RS"/>
        </w:rPr>
        <w:t xml:space="preserve">1. </w:t>
      </w:r>
      <w:r w:rsidR="00CE7E24" w:rsidRPr="006F366E">
        <w:rPr>
          <w:rFonts w:ascii="Arial" w:eastAsia="Times New Roman" w:hAnsi="Arial" w:cs="Arial"/>
          <w:bCs/>
          <w:sz w:val="28"/>
          <w:szCs w:val="28"/>
          <w:lang w:val="sr-Cyrl-RS"/>
        </w:rPr>
        <w:t xml:space="preserve">ове тачке </w:t>
      </w:r>
      <w:r w:rsidRPr="006F366E">
        <w:rPr>
          <w:rFonts w:ascii="Arial" w:eastAsia="Times New Roman" w:hAnsi="Arial" w:cs="Arial"/>
          <w:bCs/>
          <w:sz w:val="28"/>
          <w:szCs w:val="28"/>
          <w:lang w:val="sr-Cyrl-RS"/>
        </w:rPr>
        <w:t xml:space="preserve">обрачунава се месечно, о чему </w:t>
      </w:r>
      <w:r w:rsidR="00FE2FB0" w:rsidRPr="006F366E">
        <w:rPr>
          <w:rFonts w:ascii="Arial" w:eastAsia="Times New Roman" w:hAnsi="Arial" w:cs="Arial"/>
          <w:bCs/>
          <w:sz w:val="28"/>
          <w:szCs w:val="28"/>
          <w:lang w:val="sr-Cyrl-RS"/>
        </w:rPr>
        <w:t>Народна банка Србије</w:t>
      </w:r>
      <w:r w:rsidR="00474079">
        <w:rPr>
          <w:rFonts w:ascii="Arial" w:eastAsia="Times New Roman" w:hAnsi="Arial" w:cs="Arial"/>
          <w:bCs/>
          <w:sz w:val="28"/>
          <w:szCs w:val="28"/>
          <w:lang w:val="sr-Cyrl-RS"/>
        </w:rPr>
        <w:t>,</w:t>
      </w:r>
      <w:r w:rsidRPr="006F366E">
        <w:rPr>
          <w:rFonts w:ascii="Arial" w:eastAsia="Times New Roman" w:hAnsi="Arial" w:cs="Arial"/>
          <w:bCs/>
          <w:sz w:val="28"/>
          <w:szCs w:val="28"/>
          <w:lang w:val="sr-Cyrl-RS"/>
        </w:rPr>
        <w:t xml:space="preserve"> </w:t>
      </w:r>
      <w:r w:rsidR="00FE2FB0" w:rsidRPr="006F366E">
        <w:rPr>
          <w:rFonts w:ascii="Arial" w:eastAsia="Times New Roman" w:hAnsi="Arial" w:cs="Arial"/>
          <w:bCs/>
          <w:sz w:val="28"/>
          <w:szCs w:val="28"/>
          <w:lang w:val="sr-Cyrl-RS"/>
        </w:rPr>
        <w:t xml:space="preserve">у року од шест дана од истека обрачунског периода </w:t>
      </w:r>
      <w:r w:rsidR="00474079">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издаваоц</w:t>
      </w:r>
      <w:r w:rsidR="00FE2FB0" w:rsidRPr="006F366E">
        <w:rPr>
          <w:rFonts w:ascii="Arial" w:eastAsia="Times New Roman" w:hAnsi="Arial" w:cs="Arial"/>
          <w:bCs/>
          <w:sz w:val="28"/>
          <w:szCs w:val="28"/>
          <w:lang w:val="sr-Cyrl-RS"/>
        </w:rPr>
        <w:t>у, односно</w:t>
      </w:r>
      <w:r w:rsidRPr="006F366E">
        <w:rPr>
          <w:rFonts w:ascii="Arial" w:eastAsia="Times New Roman" w:hAnsi="Arial" w:cs="Arial"/>
          <w:bCs/>
          <w:sz w:val="28"/>
          <w:szCs w:val="28"/>
          <w:lang w:val="sr-Cyrl-RS"/>
        </w:rPr>
        <w:t xml:space="preserve"> прихватиоц</w:t>
      </w:r>
      <w:r w:rsidR="00FE2FB0" w:rsidRPr="006F366E">
        <w:rPr>
          <w:rFonts w:ascii="Arial" w:eastAsia="Times New Roman" w:hAnsi="Arial" w:cs="Arial"/>
          <w:bCs/>
          <w:sz w:val="28"/>
          <w:szCs w:val="28"/>
          <w:lang w:val="sr-Cyrl-RS"/>
        </w:rPr>
        <w:t>у</w:t>
      </w:r>
      <w:r w:rsidRPr="006F366E">
        <w:rPr>
          <w:rFonts w:ascii="Arial" w:eastAsia="Times New Roman" w:hAnsi="Arial" w:cs="Arial"/>
          <w:bCs/>
          <w:sz w:val="28"/>
          <w:szCs w:val="28"/>
          <w:lang w:val="sr-Cyrl-RS"/>
        </w:rPr>
        <w:t xml:space="preserve"> доставља обрачун </w:t>
      </w:r>
      <w:r w:rsidR="00FE2FB0" w:rsidRPr="006F366E">
        <w:rPr>
          <w:rFonts w:ascii="Arial" w:eastAsia="Times New Roman" w:hAnsi="Arial" w:cs="Arial"/>
          <w:bCs/>
          <w:sz w:val="28"/>
          <w:szCs w:val="28"/>
          <w:lang w:val="sr-Cyrl-RS"/>
        </w:rPr>
        <w:t xml:space="preserve">међубанкарских накнада </w:t>
      </w:r>
      <w:r w:rsidR="00234561" w:rsidRPr="006F366E">
        <w:rPr>
          <w:rFonts w:ascii="Arial" w:eastAsia="Times New Roman" w:hAnsi="Arial" w:cs="Arial"/>
          <w:bCs/>
          <w:sz w:val="28"/>
          <w:szCs w:val="28"/>
          <w:lang w:val="sr-Cyrl-RS"/>
        </w:rPr>
        <w:t xml:space="preserve">за </w:t>
      </w:r>
      <w:r w:rsidR="00FE2FB0" w:rsidRPr="006F366E">
        <w:rPr>
          <w:rFonts w:ascii="Arial" w:eastAsia="Times New Roman" w:hAnsi="Arial" w:cs="Arial"/>
          <w:bCs/>
          <w:sz w:val="28"/>
          <w:szCs w:val="28"/>
          <w:lang w:val="sr-Cyrl-RS"/>
        </w:rPr>
        <w:t>тог учесника</w:t>
      </w:r>
      <w:r w:rsidRPr="006F366E">
        <w:rPr>
          <w:rFonts w:ascii="Arial" w:eastAsia="Times New Roman" w:hAnsi="Arial" w:cs="Arial"/>
          <w:bCs/>
          <w:sz w:val="28"/>
          <w:szCs w:val="28"/>
          <w:lang w:val="sr-Cyrl-RS"/>
        </w:rPr>
        <w:t xml:space="preserve">. </w:t>
      </w:r>
    </w:p>
    <w:p w14:paraId="37F1EDFF" w14:textId="77777777" w:rsidR="00CE7E24" w:rsidRPr="006F366E" w:rsidRDefault="00CE7E24" w:rsidP="009E156A">
      <w:pPr>
        <w:spacing w:after="0" w:line="240" w:lineRule="auto"/>
        <w:jc w:val="both"/>
        <w:rPr>
          <w:rFonts w:ascii="Arial" w:eastAsia="Times New Roman" w:hAnsi="Arial" w:cs="Arial"/>
          <w:bCs/>
          <w:sz w:val="28"/>
          <w:szCs w:val="28"/>
          <w:lang w:val="sr-Cyrl-RS"/>
        </w:rPr>
      </w:pPr>
    </w:p>
    <w:p w14:paraId="57441C4A" w14:textId="45C39139" w:rsidR="009E156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9000C7" w:rsidRPr="006F366E">
        <w:rPr>
          <w:rFonts w:ascii="Arial" w:eastAsia="Times New Roman" w:hAnsi="Arial" w:cs="Arial"/>
          <w:bCs/>
          <w:sz w:val="28"/>
          <w:szCs w:val="28"/>
          <w:lang w:val="sr-Cyrl-RS"/>
        </w:rPr>
        <w:t>При изради о</w:t>
      </w:r>
      <w:r w:rsidR="009E156A" w:rsidRPr="006F366E">
        <w:rPr>
          <w:rFonts w:ascii="Arial" w:eastAsia="Times New Roman" w:hAnsi="Arial" w:cs="Arial"/>
          <w:bCs/>
          <w:sz w:val="28"/>
          <w:szCs w:val="28"/>
          <w:lang w:val="sr-Cyrl-RS"/>
        </w:rPr>
        <w:t>брачун</w:t>
      </w:r>
      <w:r w:rsidR="009000C7" w:rsidRPr="006F366E">
        <w:rPr>
          <w:rFonts w:ascii="Arial" w:eastAsia="Times New Roman" w:hAnsi="Arial" w:cs="Arial"/>
          <w:bCs/>
          <w:sz w:val="28"/>
          <w:szCs w:val="28"/>
          <w:lang w:val="sr-Cyrl-RS"/>
        </w:rPr>
        <w:t xml:space="preserve">а </w:t>
      </w:r>
      <w:r w:rsidR="009E156A" w:rsidRPr="006F366E">
        <w:rPr>
          <w:rFonts w:ascii="Arial" w:eastAsia="Times New Roman" w:hAnsi="Arial" w:cs="Arial"/>
          <w:bCs/>
          <w:sz w:val="28"/>
          <w:szCs w:val="28"/>
          <w:lang w:val="sr-Cyrl-RS"/>
        </w:rPr>
        <w:t xml:space="preserve">из става 2. ове тачке, </w:t>
      </w:r>
      <w:r w:rsidR="009000C7" w:rsidRPr="006F366E">
        <w:rPr>
          <w:rFonts w:ascii="Arial" w:eastAsia="Times New Roman" w:hAnsi="Arial" w:cs="Arial"/>
          <w:bCs/>
          <w:sz w:val="28"/>
          <w:szCs w:val="28"/>
          <w:lang w:val="sr-Cyrl-RS"/>
        </w:rPr>
        <w:t xml:space="preserve">износ накнаде из става 1. ове тачке умањује се за 0,2% </w:t>
      </w:r>
      <w:r w:rsidR="009E156A" w:rsidRPr="006F366E">
        <w:rPr>
          <w:rFonts w:ascii="Arial" w:eastAsia="Times New Roman" w:hAnsi="Arial" w:cs="Arial"/>
          <w:bCs/>
          <w:sz w:val="28"/>
          <w:szCs w:val="28"/>
          <w:lang w:val="sr-Cyrl-RS"/>
        </w:rPr>
        <w:t xml:space="preserve">вредности повраћаја новчаних средстава </w:t>
      </w:r>
      <w:r w:rsidR="001D3AF6" w:rsidRPr="006F366E">
        <w:rPr>
          <w:rFonts w:ascii="Arial" w:eastAsia="Times New Roman" w:hAnsi="Arial" w:cs="Arial"/>
          <w:bCs/>
          <w:sz w:val="28"/>
          <w:szCs w:val="28"/>
          <w:lang w:val="sr-Cyrl-RS"/>
        </w:rPr>
        <w:t xml:space="preserve">извршеног у обрачунском периоду </w:t>
      </w:r>
      <w:r w:rsidR="009E156A" w:rsidRPr="006F366E">
        <w:rPr>
          <w:rFonts w:ascii="Arial" w:eastAsia="Times New Roman" w:hAnsi="Arial" w:cs="Arial"/>
          <w:bCs/>
          <w:sz w:val="28"/>
          <w:szCs w:val="28"/>
          <w:lang w:val="sr-Cyrl-RS"/>
        </w:rPr>
        <w:t>који прихватилац потражује од издаваоца када изврши повраћај по основу извршеног захтева за плаћање на продајном месту</w:t>
      </w:r>
      <w:r w:rsidR="00FC775B" w:rsidRPr="006F366E">
        <w:rPr>
          <w:rFonts w:ascii="Arial" w:eastAsia="Times New Roman" w:hAnsi="Arial" w:cs="Arial"/>
          <w:bCs/>
          <w:sz w:val="28"/>
          <w:szCs w:val="28"/>
          <w:lang w:val="sr-Cyrl-RS"/>
        </w:rPr>
        <w:t xml:space="preserve"> кроз инфраструктуру IPS НБС система</w:t>
      </w:r>
      <w:r w:rsidR="009E156A" w:rsidRPr="006F366E">
        <w:rPr>
          <w:rFonts w:ascii="Arial" w:eastAsia="Times New Roman" w:hAnsi="Arial" w:cs="Arial"/>
          <w:bCs/>
          <w:sz w:val="28"/>
          <w:szCs w:val="28"/>
          <w:lang w:val="sr-Cyrl-RS"/>
        </w:rPr>
        <w:t xml:space="preserve">.   </w:t>
      </w:r>
    </w:p>
    <w:p w14:paraId="6AFE15C0" w14:textId="78B49E5F" w:rsidR="00CE7E24" w:rsidRPr="006F366E" w:rsidRDefault="00CE7E24" w:rsidP="009E156A">
      <w:pPr>
        <w:spacing w:after="0" w:line="240" w:lineRule="auto"/>
        <w:jc w:val="both"/>
        <w:rPr>
          <w:rFonts w:ascii="Arial" w:eastAsia="Times New Roman" w:hAnsi="Arial" w:cs="Arial"/>
          <w:bCs/>
          <w:sz w:val="28"/>
          <w:szCs w:val="28"/>
          <w:lang w:val="sr-Cyrl-RS"/>
        </w:rPr>
      </w:pPr>
    </w:p>
    <w:p w14:paraId="309562E8" w14:textId="7C23BDFD" w:rsidR="009E156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9E156A" w:rsidRPr="006F366E">
        <w:rPr>
          <w:rFonts w:ascii="Arial" w:eastAsia="Times New Roman" w:hAnsi="Arial" w:cs="Arial"/>
          <w:bCs/>
          <w:sz w:val="28"/>
          <w:szCs w:val="28"/>
          <w:lang w:val="sr-Cyrl-RS"/>
        </w:rPr>
        <w:t xml:space="preserve">Учесник је дужан да изврши плаћање другом учеснику у складу са обрачуном из става </w:t>
      </w:r>
      <w:r w:rsidR="00000666" w:rsidRPr="006F366E">
        <w:rPr>
          <w:rFonts w:ascii="Arial" w:eastAsia="Times New Roman" w:hAnsi="Arial" w:cs="Arial"/>
          <w:bCs/>
          <w:sz w:val="28"/>
          <w:szCs w:val="28"/>
          <w:lang w:val="sr-Cyrl-RS"/>
        </w:rPr>
        <w:t>2</w:t>
      </w:r>
      <w:r w:rsidR="009E156A" w:rsidRPr="006F366E">
        <w:rPr>
          <w:rFonts w:ascii="Arial" w:eastAsia="Times New Roman" w:hAnsi="Arial" w:cs="Arial"/>
          <w:bCs/>
          <w:sz w:val="28"/>
          <w:szCs w:val="28"/>
          <w:lang w:val="sr-Cyrl-RS"/>
        </w:rPr>
        <w:t>. ове тачке у року од пет дана од дана пријема</w:t>
      </w:r>
      <w:r w:rsidR="00234561" w:rsidRPr="006F366E">
        <w:rPr>
          <w:rFonts w:ascii="Arial" w:eastAsia="Times New Roman" w:hAnsi="Arial" w:cs="Arial"/>
          <w:bCs/>
          <w:sz w:val="28"/>
          <w:szCs w:val="28"/>
          <w:lang w:val="sr-Cyrl-RS"/>
        </w:rPr>
        <w:t xml:space="preserve"> тог обрачуна</w:t>
      </w:r>
      <w:r w:rsidR="009E156A" w:rsidRPr="006F366E">
        <w:rPr>
          <w:rFonts w:ascii="Arial" w:eastAsia="Times New Roman" w:hAnsi="Arial" w:cs="Arial"/>
          <w:bCs/>
          <w:sz w:val="28"/>
          <w:szCs w:val="28"/>
          <w:lang w:val="sr-Cyrl-RS"/>
        </w:rPr>
        <w:t xml:space="preserve">. </w:t>
      </w:r>
    </w:p>
    <w:p w14:paraId="6E00375E" w14:textId="77777777" w:rsidR="009E156A" w:rsidRPr="006F366E" w:rsidRDefault="009E156A" w:rsidP="009E156A">
      <w:pPr>
        <w:spacing w:after="0" w:line="240" w:lineRule="auto"/>
        <w:jc w:val="both"/>
        <w:rPr>
          <w:rFonts w:ascii="Arial" w:eastAsia="Times New Roman" w:hAnsi="Arial" w:cs="Arial"/>
          <w:bCs/>
          <w:sz w:val="28"/>
          <w:szCs w:val="28"/>
          <w:lang w:val="sr-Cyrl-RS"/>
        </w:rPr>
      </w:pPr>
    </w:p>
    <w:p w14:paraId="1959103B" w14:textId="77777777" w:rsidR="009E156A" w:rsidRPr="006F366E" w:rsidRDefault="009E156A" w:rsidP="009E156A">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Учесник може доставити рекламацију на обрачун из става </w:t>
      </w:r>
      <w:r w:rsidR="00A74E80" w:rsidRPr="006F366E">
        <w:rPr>
          <w:rFonts w:ascii="Arial" w:eastAsia="Times New Roman" w:hAnsi="Arial" w:cs="Arial"/>
          <w:bCs/>
          <w:sz w:val="28"/>
          <w:szCs w:val="28"/>
          <w:lang w:val="sr-Cyrl-RS"/>
        </w:rPr>
        <w:t>2</w:t>
      </w:r>
      <w:r w:rsidRPr="006F366E">
        <w:rPr>
          <w:rFonts w:ascii="Arial" w:eastAsia="Times New Roman" w:hAnsi="Arial" w:cs="Arial"/>
          <w:bCs/>
          <w:sz w:val="28"/>
          <w:szCs w:val="28"/>
          <w:lang w:val="sr-Cyrl-RS"/>
        </w:rPr>
        <w:t>. ове тачке у року од 30 дана од дана пријема</w:t>
      </w:r>
      <w:r w:rsidR="00234561" w:rsidRPr="006F366E">
        <w:rPr>
          <w:rFonts w:ascii="Arial" w:eastAsia="Times New Roman" w:hAnsi="Arial" w:cs="Arial"/>
          <w:bCs/>
          <w:sz w:val="28"/>
          <w:szCs w:val="28"/>
          <w:lang w:val="sr-Cyrl-RS"/>
        </w:rPr>
        <w:t xml:space="preserve"> тог обрачуна</w:t>
      </w:r>
      <w:r w:rsidRPr="006F366E">
        <w:rPr>
          <w:rFonts w:ascii="Arial" w:eastAsia="Times New Roman" w:hAnsi="Arial" w:cs="Arial"/>
          <w:bCs/>
          <w:sz w:val="28"/>
          <w:szCs w:val="28"/>
          <w:lang w:val="sr-Cyrl-RS"/>
        </w:rPr>
        <w:t xml:space="preserve">, с тим што достављање ове рекламације не одлаже обавезу учесника да изврши плаћање </w:t>
      </w:r>
      <w:r w:rsidR="009000C7" w:rsidRPr="006F366E">
        <w:rPr>
          <w:rFonts w:ascii="Arial" w:eastAsia="Times New Roman" w:hAnsi="Arial" w:cs="Arial"/>
          <w:bCs/>
          <w:sz w:val="28"/>
          <w:szCs w:val="28"/>
          <w:lang w:val="sr-Cyrl-RS"/>
        </w:rPr>
        <w:t xml:space="preserve">другом учеснику </w:t>
      </w:r>
      <w:r w:rsidRPr="006F366E">
        <w:rPr>
          <w:rFonts w:ascii="Arial" w:eastAsia="Times New Roman" w:hAnsi="Arial" w:cs="Arial"/>
          <w:bCs/>
          <w:sz w:val="28"/>
          <w:szCs w:val="28"/>
          <w:lang w:val="sr-Cyrl-RS"/>
        </w:rPr>
        <w:t xml:space="preserve">у складу са ставом </w:t>
      </w:r>
      <w:r w:rsidR="009000C7" w:rsidRPr="006F366E">
        <w:rPr>
          <w:rFonts w:ascii="Arial" w:eastAsia="Times New Roman" w:hAnsi="Arial" w:cs="Arial"/>
          <w:bCs/>
          <w:sz w:val="28"/>
          <w:szCs w:val="28"/>
          <w:lang w:val="sr-Cyrl-RS"/>
        </w:rPr>
        <w:t>4</w:t>
      </w:r>
      <w:r w:rsidRPr="006F366E">
        <w:rPr>
          <w:rFonts w:ascii="Arial" w:eastAsia="Times New Roman" w:hAnsi="Arial" w:cs="Arial"/>
          <w:bCs/>
          <w:sz w:val="28"/>
          <w:szCs w:val="28"/>
          <w:lang w:val="sr-Cyrl-RS"/>
        </w:rPr>
        <w:t xml:space="preserve">. ове тачке. </w:t>
      </w:r>
    </w:p>
    <w:p w14:paraId="08D05D50" w14:textId="77777777" w:rsidR="009E156A" w:rsidRPr="006F366E" w:rsidRDefault="009E156A" w:rsidP="009E156A">
      <w:pPr>
        <w:spacing w:after="0" w:line="240" w:lineRule="auto"/>
        <w:jc w:val="both"/>
        <w:rPr>
          <w:rFonts w:ascii="Arial" w:eastAsia="Times New Roman" w:hAnsi="Arial" w:cs="Arial"/>
          <w:bCs/>
          <w:sz w:val="28"/>
          <w:szCs w:val="28"/>
          <w:lang w:val="sr-Cyrl-RS"/>
        </w:rPr>
      </w:pPr>
    </w:p>
    <w:p w14:paraId="3C986A2E" w14:textId="77777777" w:rsidR="009E156A" w:rsidRPr="006F366E" w:rsidRDefault="009E156A" w:rsidP="009E156A">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Народна банка Србије оцени да је рекламација из става </w:t>
      </w:r>
      <w:r w:rsidR="009000C7" w:rsidRPr="006F366E">
        <w:rPr>
          <w:rFonts w:ascii="Arial" w:eastAsia="Times New Roman" w:hAnsi="Arial" w:cs="Arial"/>
          <w:bCs/>
          <w:sz w:val="28"/>
          <w:szCs w:val="28"/>
          <w:lang w:val="sr-Cyrl-RS"/>
        </w:rPr>
        <w:t>5</w:t>
      </w:r>
      <w:r w:rsidRPr="006F366E">
        <w:rPr>
          <w:rFonts w:ascii="Arial" w:eastAsia="Times New Roman" w:hAnsi="Arial" w:cs="Arial"/>
          <w:bCs/>
          <w:sz w:val="28"/>
          <w:szCs w:val="28"/>
          <w:lang w:val="sr-Cyrl-RS"/>
        </w:rPr>
        <w:t>. ове тачке основана, учесницима се доставља корекција обрачуна на коју се ова рекламација односи</w:t>
      </w:r>
      <w:r w:rsidR="00234561" w:rsidRPr="006F366E">
        <w:rPr>
          <w:rFonts w:ascii="Arial" w:eastAsia="Times New Roman" w:hAnsi="Arial" w:cs="Arial"/>
          <w:bCs/>
          <w:sz w:val="28"/>
          <w:szCs w:val="28"/>
          <w:lang w:val="sr-Cyrl-RS"/>
        </w:rPr>
        <w:t>ла</w:t>
      </w:r>
      <w:r w:rsidR="00D40CA4">
        <w:rPr>
          <w:rFonts w:ascii="Arial" w:eastAsia="Times New Roman" w:hAnsi="Arial" w:cs="Arial"/>
          <w:bCs/>
          <w:sz w:val="28"/>
          <w:szCs w:val="28"/>
          <w:lang w:val="sr-Cyrl-RS"/>
        </w:rPr>
        <w:t>,</w:t>
      </w:r>
      <w:r w:rsidR="00234561" w:rsidRPr="006F366E">
        <w:rPr>
          <w:rFonts w:ascii="Arial" w:eastAsia="Times New Roman" w:hAnsi="Arial" w:cs="Arial"/>
          <w:bCs/>
          <w:sz w:val="28"/>
          <w:szCs w:val="28"/>
          <w:lang w:val="sr-Cyrl-RS"/>
        </w:rPr>
        <w:t xml:space="preserve"> и то</w:t>
      </w:r>
      <w:r w:rsidRPr="006F366E">
        <w:rPr>
          <w:rFonts w:ascii="Arial" w:eastAsia="Times New Roman" w:hAnsi="Arial" w:cs="Arial"/>
          <w:bCs/>
          <w:sz w:val="28"/>
          <w:szCs w:val="28"/>
          <w:lang w:val="sr-Cyrl-RS"/>
        </w:rPr>
        <w:t xml:space="preserve"> у року од 30 дана од дана пријема те рекламације, а учесник на кога се ова корекција односи дужан је да изврши плаћање у складу с том корекцијом у року од пет дана од дана њеног пријема. </w:t>
      </w:r>
    </w:p>
    <w:p w14:paraId="3E2E2F51" w14:textId="77777777" w:rsidR="009E156A" w:rsidRPr="006F366E" w:rsidRDefault="009E156A" w:rsidP="009E156A">
      <w:pPr>
        <w:spacing w:after="0" w:line="240" w:lineRule="auto"/>
        <w:jc w:val="both"/>
        <w:rPr>
          <w:rFonts w:ascii="Arial" w:eastAsia="Times New Roman" w:hAnsi="Arial" w:cs="Arial"/>
          <w:bCs/>
          <w:sz w:val="28"/>
          <w:szCs w:val="28"/>
          <w:lang w:val="sr-Cyrl-RS"/>
        </w:rPr>
      </w:pPr>
    </w:p>
    <w:p w14:paraId="0CDA10A5" w14:textId="77777777" w:rsidR="00315F10" w:rsidRPr="006F366E" w:rsidRDefault="009E156A" w:rsidP="005F24A6">
      <w:pPr>
        <w:spacing w:after="0" w:line="240" w:lineRule="auto"/>
        <w:jc w:val="both"/>
        <w:rPr>
          <w:rFonts w:ascii="Arial" w:hAnsi="Arial"/>
          <w:color w:val="000000"/>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Ако Народна банка Србије оцени да рекламација из става </w:t>
      </w:r>
      <w:r w:rsidR="009000C7" w:rsidRPr="006F366E">
        <w:rPr>
          <w:rFonts w:ascii="Arial" w:eastAsia="Times New Roman" w:hAnsi="Arial" w:cs="Arial"/>
          <w:bCs/>
          <w:sz w:val="28"/>
          <w:szCs w:val="28"/>
          <w:lang w:val="sr-Cyrl-RS"/>
        </w:rPr>
        <w:t>5</w:t>
      </w:r>
      <w:r w:rsidRPr="006F366E">
        <w:rPr>
          <w:rFonts w:ascii="Arial" w:eastAsia="Times New Roman" w:hAnsi="Arial" w:cs="Arial"/>
          <w:bCs/>
          <w:sz w:val="28"/>
          <w:szCs w:val="28"/>
          <w:lang w:val="sr-Cyrl-RS"/>
        </w:rPr>
        <w:t>. ове тачке није основана, учесници се о томе обавештавају у року од 30 дана од дана пријема ове рекламације.</w:t>
      </w:r>
    </w:p>
    <w:p w14:paraId="24BD31BB" w14:textId="77777777" w:rsidR="00574857" w:rsidRPr="006F366E" w:rsidRDefault="00574857" w:rsidP="005F24A6">
      <w:pPr>
        <w:spacing w:after="0" w:line="240" w:lineRule="auto"/>
        <w:jc w:val="both"/>
        <w:rPr>
          <w:rFonts w:ascii="Arial" w:hAnsi="Arial"/>
          <w:color w:val="000000"/>
          <w:sz w:val="28"/>
          <w:lang w:val="sr-Cyrl-RS"/>
        </w:rPr>
      </w:pPr>
    </w:p>
    <w:p w14:paraId="092997B9" w14:textId="77777777" w:rsidR="00545D3A" w:rsidRPr="006F366E" w:rsidRDefault="00545D3A" w:rsidP="00545D3A">
      <w:pPr>
        <w:spacing w:after="0" w:line="240" w:lineRule="auto"/>
        <w:jc w:val="center"/>
        <w:rPr>
          <w:rFonts w:ascii="Arial" w:hAnsi="Arial"/>
          <w:i/>
          <w:sz w:val="28"/>
          <w:lang w:val="sr-Cyrl-RS"/>
        </w:rPr>
      </w:pPr>
      <w:r w:rsidRPr="006F366E">
        <w:rPr>
          <w:rFonts w:ascii="Arial" w:hAnsi="Arial"/>
          <w:i/>
          <w:sz w:val="28"/>
          <w:lang w:val="sr-Cyrl-RS"/>
        </w:rPr>
        <w:t>Повраћај</w:t>
      </w:r>
      <w:r w:rsidR="00280B0D" w:rsidRPr="006F366E">
        <w:rPr>
          <w:rFonts w:ascii="Arial" w:hAnsi="Arial"/>
          <w:i/>
          <w:sz w:val="28"/>
          <w:lang w:val="sr-Cyrl-RS"/>
        </w:rPr>
        <w:t>и</w:t>
      </w:r>
      <w:r w:rsidRPr="006F366E">
        <w:rPr>
          <w:rFonts w:ascii="Arial" w:hAnsi="Arial"/>
          <w:i/>
          <w:sz w:val="28"/>
          <w:lang w:val="sr-Cyrl-RS"/>
        </w:rPr>
        <w:t xml:space="preserve"> </w:t>
      </w:r>
      <w:r w:rsidR="000D7292" w:rsidRPr="006F366E">
        <w:rPr>
          <w:rFonts w:ascii="Arial" w:hAnsi="Arial"/>
          <w:i/>
          <w:sz w:val="28"/>
          <w:lang w:val="sr-Cyrl-RS"/>
        </w:rPr>
        <w:t>по</w:t>
      </w:r>
      <w:r w:rsidRPr="006F366E">
        <w:rPr>
          <w:rFonts w:ascii="Arial" w:hAnsi="Arial"/>
          <w:i/>
          <w:sz w:val="28"/>
          <w:lang w:val="sr-Cyrl-RS"/>
        </w:rPr>
        <w:t xml:space="preserve"> основу плаћања на продајном месту</w:t>
      </w:r>
      <w:r w:rsidR="00C22525" w:rsidRPr="006F366E">
        <w:rPr>
          <w:rFonts w:ascii="Arial" w:hAnsi="Arial"/>
          <w:i/>
          <w:sz w:val="28"/>
          <w:lang w:val="sr-Cyrl-RS"/>
        </w:rPr>
        <w:t xml:space="preserve">  </w:t>
      </w:r>
    </w:p>
    <w:p w14:paraId="1BAE3DF2" w14:textId="77777777" w:rsidR="00C22525" w:rsidRPr="006F366E" w:rsidRDefault="00C22525" w:rsidP="00545D3A">
      <w:pPr>
        <w:spacing w:after="0" w:line="240" w:lineRule="auto"/>
        <w:jc w:val="center"/>
        <w:rPr>
          <w:rFonts w:ascii="Arial" w:eastAsia="Times New Roman" w:hAnsi="Arial" w:cs="Arial"/>
          <w:b/>
          <w:bCs/>
          <w:sz w:val="28"/>
          <w:szCs w:val="28"/>
          <w:lang w:val="sr-Cyrl-RS"/>
        </w:rPr>
      </w:pPr>
    </w:p>
    <w:p w14:paraId="068B2710" w14:textId="632D615D" w:rsidR="00545D3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5F126C" w:rsidRPr="006F366E">
        <w:rPr>
          <w:rFonts w:ascii="Arial" w:eastAsia="Times New Roman" w:hAnsi="Arial" w:cs="Arial"/>
          <w:bCs/>
          <w:sz w:val="28"/>
          <w:szCs w:val="28"/>
          <w:lang w:val="sr-Cyrl-RS"/>
        </w:rPr>
        <w:t>25</w:t>
      </w:r>
      <w:r>
        <w:rPr>
          <w:rFonts w:ascii="Arial" w:eastAsia="Times New Roman" w:hAnsi="Arial" w:cs="Arial"/>
          <w:bCs/>
          <w:sz w:val="28"/>
          <w:szCs w:val="28"/>
          <w:lang w:val="sr-Cyrl-RS"/>
        </w:rPr>
        <w:t>.</w:t>
      </w:r>
      <w:r w:rsidRPr="006F366E">
        <w:rPr>
          <w:rFonts w:ascii="Arial" w:eastAsia="Times New Roman" w:hAnsi="Arial" w:cs="Arial"/>
          <w:bCs/>
          <w:sz w:val="28"/>
          <w:szCs w:val="28"/>
          <w:lang w:val="sr-Cyrl-RS"/>
        </w:rPr>
        <w:tab/>
      </w:r>
      <w:r w:rsidR="00280B0D" w:rsidRPr="006F366E">
        <w:rPr>
          <w:rFonts w:ascii="Arial" w:hAnsi="Arial"/>
          <w:sz w:val="28"/>
          <w:lang w:val="sr-Cyrl-RS"/>
        </w:rPr>
        <w:t xml:space="preserve">Народна банка Србије </w:t>
      </w:r>
      <w:r w:rsidR="00222921" w:rsidRPr="006F366E">
        <w:rPr>
          <w:rFonts w:ascii="Arial" w:hAnsi="Arial"/>
          <w:sz w:val="28"/>
          <w:lang w:val="sr-Cyrl-RS"/>
        </w:rPr>
        <w:t xml:space="preserve">омогућава издаваоцима и прихватиоцима </w:t>
      </w:r>
      <w:r w:rsidR="00902730" w:rsidRPr="006F366E">
        <w:rPr>
          <w:rFonts w:ascii="Arial" w:eastAsia="Times New Roman" w:hAnsi="Arial" w:cs="Arial"/>
          <w:bCs/>
          <w:sz w:val="28"/>
          <w:szCs w:val="28"/>
          <w:lang w:val="sr-Cyrl-RS"/>
        </w:rPr>
        <w:t xml:space="preserve">да </w:t>
      </w:r>
      <w:r w:rsidR="00AD2BC1" w:rsidRPr="006F366E">
        <w:rPr>
          <w:rFonts w:ascii="Arial" w:eastAsia="Times New Roman" w:hAnsi="Arial" w:cs="Arial"/>
          <w:bCs/>
          <w:sz w:val="28"/>
          <w:szCs w:val="28"/>
          <w:lang w:val="sr-Cyrl-RS"/>
        </w:rPr>
        <w:t>у складу с</w:t>
      </w:r>
      <w:r w:rsidR="00D40CA4">
        <w:rPr>
          <w:rFonts w:ascii="Arial" w:eastAsia="Times New Roman" w:hAnsi="Arial" w:cs="Arial"/>
          <w:bCs/>
          <w:sz w:val="28"/>
          <w:szCs w:val="28"/>
          <w:lang w:val="sr-Cyrl-RS"/>
        </w:rPr>
        <w:t>а</w:t>
      </w:r>
      <w:r w:rsidR="00AD2BC1" w:rsidRPr="006F366E">
        <w:rPr>
          <w:rFonts w:ascii="Arial" w:eastAsia="Times New Roman" w:hAnsi="Arial" w:cs="Arial"/>
          <w:bCs/>
          <w:sz w:val="28"/>
          <w:szCs w:val="28"/>
          <w:lang w:val="sr-Cyrl-RS"/>
        </w:rPr>
        <w:t xml:space="preserve"> Одлуком и </w:t>
      </w:r>
      <w:r w:rsidR="00902730" w:rsidRPr="006F366E">
        <w:rPr>
          <w:rFonts w:ascii="Arial" w:eastAsia="Times New Roman" w:hAnsi="Arial" w:cs="Arial"/>
          <w:bCs/>
          <w:sz w:val="28"/>
          <w:szCs w:val="28"/>
          <w:lang w:val="sr-Cyrl-RS"/>
        </w:rPr>
        <w:t>коришћењем инфраструктуре IPS НБС система извршавају повраћај</w:t>
      </w:r>
      <w:r w:rsidR="00087221" w:rsidRPr="006F366E">
        <w:rPr>
          <w:rFonts w:ascii="Arial" w:eastAsia="Times New Roman" w:hAnsi="Arial" w:cs="Arial"/>
          <w:bCs/>
          <w:sz w:val="28"/>
          <w:szCs w:val="28"/>
          <w:lang w:val="sr-Cyrl-RS"/>
        </w:rPr>
        <w:t>e</w:t>
      </w:r>
      <w:r w:rsidR="00280B0D" w:rsidRPr="006F366E">
        <w:rPr>
          <w:rFonts w:ascii="Arial" w:hAnsi="Arial"/>
          <w:sz w:val="28"/>
          <w:lang w:val="sr-Cyrl-RS"/>
        </w:rPr>
        <w:t xml:space="preserve"> по основу </w:t>
      </w:r>
      <w:r w:rsidR="00280B0D" w:rsidRPr="006F366E">
        <w:rPr>
          <w:rFonts w:ascii="Arial" w:eastAsia="Times New Roman" w:hAnsi="Arial" w:cs="Arial"/>
          <w:bCs/>
          <w:sz w:val="28"/>
          <w:szCs w:val="28"/>
          <w:lang w:val="sr-Cyrl-RS"/>
        </w:rPr>
        <w:t>плаћањ</w:t>
      </w:r>
      <w:r w:rsidR="00902730" w:rsidRPr="006F366E">
        <w:rPr>
          <w:rFonts w:ascii="Arial" w:eastAsia="Times New Roman" w:hAnsi="Arial" w:cs="Arial"/>
          <w:bCs/>
          <w:sz w:val="28"/>
          <w:szCs w:val="28"/>
          <w:lang w:val="sr-Cyrl-RS"/>
        </w:rPr>
        <w:t>a</w:t>
      </w:r>
      <w:r w:rsidR="00280B0D" w:rsidRPr="006F366E">
        <w:rPr>
          <w:rFonts w:ascii="Arial" w:hAnsi="Arial"/>
          <w:sz w:val="28"/>
          <w:lang w:val="sr-Cyrl-RS"/>
        </w:rPr>
        <w:t xml:space="preserve"> на продајном месту</w:t>
      </w:r>
      <w:r w:rsidR="00B81279" w:rsidRPr="006F366E">
        <w:rPr>
          <w:rFonts w:ascii="Arial" w:eastAsia="Times New Roman" w:hAnsi="Arial" w:cs="Arial"/>
          <w:bCs/>
          <w:sz w:val="28"/>
          <w:szCs w:val="28"/>
          <w:lang w:val="sr-Cyrl-RS"/>
        </w:rPr>
        <w:t xml:space="preserve"> (у даљем тексту: повраћај</w:t>
      </w:r>
      <w:r w:rsidR="00087221" w:rsidRPr="006F366E">
        <w:rPr>
          <w:rFonts w:ascii="Arial" w:eastAsia="Times New Roman" w:hAnsi="Arial" w:cs="Arial"/>
          <w:bCs/>
          <w:sz w:val="28"/>
          <w:szCs w:val="28"/>
          <w:lang w:val="sr-Cyrl-RS"/>
        </w:rPr>
        <w:t>и</w:t>
      </w:r>
      <w:r w:rsidR="00B81279" w:rsidRPr="006F366E">
        <w:rPr>
          <w:rFonts w:ascii="Arial" w:eastAsia="Times New Roman" w:hAnsi="Arial" w:cs="Arial"/>
          <w:bCs/>
          <w:sz w:val="28"/>
          <w:szCs w:val="28"/>
          <w:lang w:val="sr-Cyrl-RS"/>
        </w:rPr>
        <w:t>)</w:t>
      </w:r>
      <w:r w:rsidR="005F126C" w:rsidRPr="006F366E">
        <w:rPr>
          <w:rFonts w:ascii="Arial" w:eastAsia="Times New Roman" w:hAnsi="Arial" w:cs="Arial"/>
          <w:bCs/>
          <w:sz w:val="28"/>
          <w:szCs w:val="28"/>
          <w:lang w:val="sr-Cyrl-RS"/>
        </w:rPr>
        <w:t>.</w:t>
      </w:r>
    </w:p>
    <w:p w14:paraId="2366427E" w14:textId="77777777" w:rsidR="00532DFB" w:rsidRPr="006F366E" w:rsidRDefault="00532DFB" w:rsidP="00087221">
      <w:pPr>
        <w:spacing w:after="0" w:line="240" w:lineRule="auto"/>
        <w:ind w:firstLine="990"/>
        <w:jc w:val="both"/>
        <w:rPr>
          <w:rFonts w:ascii="Arial" w:eastAsia="Times New Roman" w:hAnsi="Arial" w:cs="Arial"/>
          <w:bCs/>
          <w:sz w:val="28"/>
          <w:szCs w:val="28"/>
          <w:lang w:val="sr-Cyrl-RS"/>
        </w:rPr>
      </w:pPr>
    </w:p>
    <w:p w14:paraId="25119FA9" w14:textId="27A43FB9" w:rsidR="00CA4FA6"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CA4FA6" w:rsidRPr="006F366E">
        <w:rPr>
          <w:rFonts w:ascii="Arial" w:hAnsi="Arial"/>
          <w:sz w:val="28"/>
          <w:lang w:val="sr-Cyrl-RS"/>
        </w:rPr>
        <w:t xml:space="preserve">На повраћаје </w:t>
      </w:r>
      <w:r w:rsidR="00B81279" w:rsidRPr="006F366E">
        <w:rPr>
          <w:rFonts w:ascii="Arial" w:eastAsia="Times New Roman" w:hAnsi="Arial" w:cs="Arial"/>
          <w:bCs/>
          <w:sz w:val="28"/>
          <w:szCs w:val="28"/>
          <w:lang w:val="sr-Cyrl-RS"/>
        </w:rPr>
        <w:t>се</w:t>
      </w:r>
      <w:r w:rsidR="00B81279" w:rsidRPr="006F366E">
        <w:rPr>
          <w:rFonts w:ascii="Arial" w:hAnsi="Arial"/>
          <w:sz w:val="28"/>
          <w:lang w:val="sr-Cyrl-RS"/>
        </w:rPr>
        <w:t xml:space="preserve"> </w:t>
      </w:r>
      <w:r w:rsidR="00CA4FA6" w:rsidRPr="006F366E">
        <w:rPr>
          <w:rFonts w:ascii="Arial" w:hAnsi="Arial"/>
          <w:sz w:val="28"/>
          <w:lang w:val="sr-Cyrl-RS"/>
        </w:rPr>
        <w:t>не примењују одредбе ових правила које се односе на повраћај новчаних средстава након извршења налога за пренос</w:t>
      </w:r>
      <w:r w:rsidR="006C2CC0" w:rsidRPr="006F366E">
        <w:rPr>
          <w:rFonts w:ascii="Arial" w:eastAsia="Times New Roman" w:hAnsi="Arial" w:cs="Arial"/>
          <w:bCs/>
          <w:sz w:val="28"/>
          <w:szCs w:val="28"/>
          <w:lang w:val="sr-Cyrl-RS"/>
        </w:rPr>
        <w:t>, изузев тачке 30. тих правила</w:t>
      </w:r>
      <w:r w:rsidR="00CA4FA6" w:rsidRPr="006F366E">
        <w:rPr>
          <w:rFonts w:ascii="Arial" w:hAnsi="Arial"/>
          <w:sz w:val="28"/>
          <w:lang w:val="sr-Cyrl-RS"/>
        </w:rPr>
        <w:t>.</w:t>
      </w:r>
    </w:p>
    <w:p w14:paraId="3026DF9A" w14:textId="77777777" w:rsidR="00CA4FA6" w:rsidRPr="006F366E" w:rsidRDefault="00CA4FA6" w:rsidP="002328CD">
      <w:pPr>
        <w:spacing w:after="0" w:line="240" w:lineRule="auto"/>
        <w:ind w:firstLine="990"/>
        <w:jc w:val="both"/>
        <w:rPr>
          <w:rFonts w:ascii="Arial" w:eastAsia="Times New Roman" w:hAnsi="Arial" w:cs="Arial"/>
          <w:bCs/>
          <w:sz w:val="28"/>
          <w:szCs w:val="28"/>
          <w:lang w:val="sr-Cyrl-RS"/>
        </w:rPr>
      </w:pPr>
    </w:p>
    <w:p w14:paraId="5E5CDC2D" w14:textId="250850A7" w:rsidR="005424E2"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Pr>
          <w:rFonts w:ascii="Arial" w:hAnsi="Arial"/>
          <w:sz w:val="28"/>
          <w:lang w:val="sr-Cyrl-RS"/>
        </w:rPr>
        <w:t>26.</w:t>
      </w:r>
      <w:r>
        <w:rPr>
          <w:rFonts w:ascii="Arial" w:hAnsi="Arial"/>
          <w:sz w:val="28"/>
          <w:lang w:val="sr-Cyrl-RS"/>
        </w:rPr>
        <w:tab/>
      </w:r>
      <w:r w:rsidR="005424E2" w:rsidRPr="006F366E">
        <w:rPr>
          <w:rFonts w:ascii="Arial" w:hAnsi="Arial"/>
          <w:sz w:val="28"/>
          <w:lang w:val="sr-Cyrl-RS"/>
        </w:rPr>
        <w:t xml:space="preserve">За извршавање повраћаја </w:t>
      </w:r>
      <w:r w:rsidR="00222921" w:rsidRPr="006F366E">
        <w:rPr>
          <w:rFonts w:ascii="Arial" w:hAnsi="Arial"/>
          <w:sz w:val="28"/>
          <w:lang w:val="sr-Cyrl-RS"/>
        </w:rPr>
        <w:t>издавалац и прихватилац</w:t>
      </w:r>
      <w:r w:rsidR="005424E2" w:rsidRPr="006F366E">
        <w:rPr>
          <w:rFonts w:ascii="Arial" w:hAnsi="Arial"/>
          <w:sz w:val="28"/>
          <w:lang w:val="sr-Cyrl-RS"/>
        </w:rPr>
        <w:t xml:space="preserve"> користе одговарајуће поруке у складу са Упутством.</w:t>
      </w:r>
    </w:p>
    <w:p w14:paraId="2B77A442" w14:textId="77777777" w:rsidR="00532DFB" w:rsidRPr="006F366E" w:rsidRDefault="00532DFB" w:rsidP="002328CD">
      <w:pPr>
        <w:spacing w:after="0" w:line="240" w:lineRule="auto"/>
        <w:ind w:firstLine="990"/>
        <w:jc w:val="both"/>
        <w:rPr>
          <w:rFonts w:ascii="Arial" w:eastAsia="Times New Roman" w:hAnsi="Arial" w:cs="Arial"/>
          <w:bCs/>
          <w:sz w:val="28"/>
          <w:szCs w:val="28"/>
          <w:lang w:val="sr-Cyrl-RS"/>
        </w:rPr>
      </w:pPr>
    </w:p>
    <w:p w14:paraId="27E53FC2" w14:textId="7D0A24C9" w:rsidR="00532DFB"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6C2CC0" w:rsidRPr="006F366E">
        <w:rPr>
          <w:rFonts w:ascii="Arial" w:eastAsia="Times New Roman" w:hAnsi="Arial" w:cs="Arial"/>
          <w:bCs/>
          <w:sz w:val="28"/>
          <w:szCs w:val="28"/>
          <w:lang w:val="sr-Cyrl-RS"/>
        </w:rPr>
        <w:t>И</w:t>
      </w:r>
      <w:r w:rsidR="00532DFB" w:rsidRPr="006F366E">
        <w:rPr>
          <w:rFonts w:ascii="Arial" w:eastAsia="Times New Roman" w:hAnsi="Arial" w:cs="Arial"/>
          <w:bCs/>
          <w:sz w:val="28"/>
          <w:szCs w:val="28"/>
          <w:lang w:val="sr-Cyrl-RS"/>
        </w:rPr>
        <w:t>здавалац</w:t>
      </w:r>
      <w:r w:rsidR="00532DFB" w:rsidRPr="006F366E">
        <w:rPr>
          <w:rFonts w:ascii="Arial" w:hAnsi="Arial"/>
          <w:sz w:val="28"/>
          <w:lang w:val="sr-Cyrl-RS"/>
        </w:rPr>
        <w:t xml:space="preserve"> и прихватилац одговорни </w:t>
      </w:r>
      <w:r w:rsidR="00D40CA4" w:rsidRPr="006F366E">
        <w:rPr>
          <w:rFonts w:ascii="Arial" w:eastAsia="Times New Roman" w:hAnsi="Arial" w:cs="Arial"/>
          <w:bCs/>
          <w:sz w:val="28"/>
          <w:szCs w:val="28"/>
          <w:lang w:val="sr-Cyrl-RS"/>
        </w:rPr>
        <w:t xml:space="preserve">су </w:t>
      </w:r>
      <w:r w:rsidR="002135A4" w:rsidRPr="006F366E">
        <w:rPr>
          <w:rFonts w:ascii="Arial" w:hAnsi="Arial"/>
          <w:sz w:val="28"/>
          <w:lang w:val="sr-Cyrl-RS"/>
        </w:rPr>
        <w:t xml:space="preserve">за </w:t>
      </w:r>
      <w:r w:rsidR="00D31A26" w:rsidRPr="006F366E">
        <w:rPr>
          <w:rFonts w:ascii="Arial" w:hAnsi="Arial"/>
          <w:sz w:val="28"/>
          <w:lang w:val="sr-Cyrl-RS"/>
        </w:rPr>
        <w:t xml:space="preserve">поруке </w:t>
      </w:r>
      <w:r w:rsidR="00445C8C" w:rsidRPr="006F366E">
        <w:rPr>
          <w:rFonts w:ascii="Arial" w:hAnsi="Arial"/>
          <w:sz w:val="28"/>
          <w:lang w:val="sr-Cyrl-RS"/>
        </w:rPr>
        <w:t xml:space="preserve">из става </w:t>
      </w:r>
      <w:r w:rsidR="00C01304" w:rsidRPr="006F366E">
        <w:rPr>
          <w:rFonts w:ascii="Arial" w:hAnsi="Arial"/>
          <w:sz w:val="28"/>
          <w:lang w:val="sr-Cyrl-RS"/>
        </w:rPr>
        <w:t>1</w:t>
      </w:r>
      <w:r w:rsidR="00445C8C" w:rsidRPr="006F366E">
        <w:rPr>
          <w:rFonts w:ascii="Arial" w:hAnsi="Arial"/>
          <w:sz w:val="28"/>
          <w:lang w:val="sr-Cyrl-RS"/>
        </w:rPr>
        <w:t>. ове тачке</w:t>
      </w:r>
      <w:r w:rsidR="00D31A26" w:rsidRPr="006F366E">
        <w:rPr>
          <w:rFonts w:ascii="Arial" w:hAnsi="Arial"/>
          <w:sz w:val="28"/>
          <w:lang w:val="sr-Cyrl-RS"/>
        </w:rPr>
        <w:t xml:space="preserve">, а нарочито за </w:t>
      </w:r>
      <w:r w:rsidR="000101F7" w:rsidRPr="006F366E">
        <w:rPr>
          <w:rFonts w:ascii="Arial" w:hAnsi="Arial"/>
          <w:sz w:val="28"/>
          <w:lang w:val="sr-Cyrl-RS"/>
        </w:rPr>
        <w:t xml:space="preserve">садржај и начин попуњавања елемената </w:t>
      </w:r>
      <w:r w:rsidR="00D40CA4">
        <w:rPr>
          <w:rFonts w:ascii="Arial" w:hAnsi="Arial"/>
          <w:sz w:val="28"/>
          <w:lang w:val="sr-Cyrl-RS"/>
        </w:rPr>
        <w:t>т</w:t>
      </w:r>
      <w:r w:rsidR="00D40CA4" w:rsidRPr="006F366E">
        <w:rPr>
          <w:rFonts w:ascii="Arial" w:hAnsi="Arial"/>
          <w:sz w:val="28"/>
          <w:lang w:val="sr-Cyrl-RS"/>
        </w:rPr>
        <w:t xml:space="preserve">их </w:t>
      </w:r>
      <w:r w:rsidR="000101F7" w:rsidRPr="006F366E">
        <w:rPr>
          <w:rFonts w:ascii="Arial" w:hAnsi="Arial"/>
          <w:sz w:val="28"/>
          <w:lang w:val="sr-Cyrl-RS"/>
        </w:rPr>
        <w:t>порука у складу с</w:t>
      </w:r>
      <w:r w:rsidR="00D40CA4">
        <w:rPr>
          <w:rFonts w:ascii="Arial" w:hAnsi="Arial"/>
          <w:sz w:val="28"/>
          <w:lang w:val="sr-Cyrl-RS"/>
        </w:rPr>
        <w:t>а</w:t>
      </w:r>
      <w:r w:rsidR="000101F7" w:rsidRPr="006F366E">
        <w:rPr>
          <w:rFonts w:ascii="Arial" w:hAnsi="Arial"/>
          <w:sz w:val="28"/>
          <w:lang w:val="sr-Cyrl-RS"/>
        </w:rPr>
        <w:t xml:space="preserve"> </w:t>
      </w:r>
      <w:r w:rsidR="00A41056" w:rsidRPr="006F366E">
        <w:rPr>
          <w:rFonts w:ascii="Arial" w:eastAsia="Times New Roman" w:hAnsi="Arial" w:cs="Arial"/>
          <w:bCs/>
          <w:sz w:val="28"/>
          <w:szCs w:val="28"/>
          <w:lang w:val="sr-Cyrl-RS"/>
        </w:rPr>
        <w:t xml:space="preserve">овим правилима и </w:t>
      </w:r>
      <w:r w:rsidR="000101F7" w:rsidRPr="006F366E">
        <w:rPr>
          <w:rFonts w:ascii="Arial" w:hAnsi="Arial"/>
          <w:sz w:val="28"/>
          <w:lang w:val="sr-Cyrl-RS"/>
        </w:rPr>
        <w:t xml:space="preserve">техничком документацијом IPS НБС система, </w:t>
      </w:r>
      <w:r w:rsidR="00D40CA4">
        <w:rPr>
          <w:rFonts w:ascii="Arial" w:hAnsi="Arial"/>
          <w:sz w:val="28"/>
          <w:lang w:val="sr-Cyrl-RS"/>
        </w:rPr>
        <w:t xml:space="preserve">за </w:t>
      </w:r>
      <w:r w:rsidR="000101F7" w:rsidRPr="006F366E">
        <w:rPr>
          <w:rFonts w:ascii="Arial" w:hAnsi="Arial"/>
          <w:sz w:val="28"/>
          <w:lang w:val="sr-Cyrl-RS"/>
        </w:rPr>
        <w:t>т</w:t>
      </w:r>
      <w:r w:rsidR="00532DFB" w:rsidRPr="006F366E">
        <w:rPr>
          <w:rFonts w:ascii="Arial" w:hAnsi="Arial"/>
          <w:sz w:val="28"/>
          <w:lang w:val="sr-Cyrl-RS"/>
        </w:rPr>
        <w:t xml:space="preserve">ачност </w:t>
      </w:r>
      <w:r w:rsidR="007930D2" w:rsidRPr="006F366E">
        <w:rPr>
          <w:rFonts w:ascii="Arial" w:hAnsi="Arial"/>
          <w:sz w:val="28"/>
          <w:lang w:val="sr-Cyrl-RS"/>
        </w:rPr>
        <w:t xml:space="preserve">и повезаност </w:t>
      </w:r>
      <w:r w:rsidR="00532DFB" w:rsidRPr="006F366E">
        <w:rPr>
          <w:rFonts w:ascii="Arial" w:hAnsi="Arial"/>
          <w:sz w:val="28"/>
          <w:lang w:val="sr-Cyrl-RS"/>
        </w:rPr>
        <w:t>подат</w:t>
      </w:r>
      <w:r w:rsidR="007930D2" w:rsidRPr="006F366E">
        <w:rPr>
          <w:rFonts w:ascii="Arial" w:hAnsi="Arial"/>
          <w:sz w:val="28"/>
          <w:lang w:val="sr-Cyrl-RS"/>
        </w:rPr>
        <w:t>а</w:t>
      </w:r>
      <w:r w:rsidR="00532DFB" w:rsidRPr="006F366E">
        <w:rPr>
          <w:rFonts w:ascii="Arial" w:hAnsi="Arial"/>
          <w:sz w:val="28"/>
          <w:lang w:val="sr-Cyrl-RS"/>
        </w:rPr>
        <w:t xml:space="preserve">ка у </w:t>
      </w:r>
      <w:r w:rsidR="00D31A26" w:rsidRPr="006F366E">
        <w:rPr>
          <w:rFonts w:ascii="Arial" w:hAnsi="Arial"/>
          <w:sz w:val="28"/>
          <w:lang w:val="sr-Cyrl-RS"/>
        </w:rPr>
        <w:t xml:space="preserve">тим </w:t>
      </w:r>
      <w:r w:rsidR="00204824" w:rsidRPr="006F366E">
        <w:rPr>
          <w:rFonts w:ascii="Arial" w:hAnsi="Arial"/>
          <w:sz w:val="28"/>
          <w:lang w:val="sr-Cyrl-RS"/>
        </w:rPr>
        <w:t xml:space="preserve">порукама, </w:t>
      </w:r>
      <w:r w:rsidR="00365E91" w:rsidRPr="006F366E">
        <w:rPr>
          <w:rFonts w:ascii="Arial" w:hAnsi="Arial"/>
          <w:sz w:val="28"/>
          <w:lang w:val="sr-Cyrl-RS"/>
        </w:rPr>
        <w:t xml:space="preserve">као и </w:t>
      </w:r>
      <w:r w:rsidR="00204824" w:rsidRPr="006F366E">
        <w:rPr>
          <w:rFonts w:ascii="Arial" w:hAnsi="Arial"/>
          <w:sz w:val="28"/>
          <w:lang w:val="sr-Cyrl-RS"/>
        </w:rPr>
        <w:t>за њихово достављање</w:t>
      </w:r>
      <w:r w:rsidR="00365E91" w:rsidRPr="006F366E">
        <w:rPr>
          <w:rFonts w:ascii="Arial" w:hAnsi="Arial"/>
          <w:sz w:val="28"/>
          <w:lang w:val="sr-Cyrl-RS"/>
        </w:rPr>
        <w:t xml:space="preserve"> </w:t>
      </w:r>
      <w:r w:rsidR="000101F7" w:rsidRPr="006F366E">
        <w:rPr>
          <w:rFonts w:ascii="Arial" w:hAnsi="Arial"/>
          <w:sz w:val="28"/>
          <w:lang w:val="sr-Cyrl-RS"/>
        </w:rPr>
        <w:t>у роковима утврђеним Одлуком.</w:t>
      </w:r>
      <w:r w:rsidR="000101F7" w:rsidRPr="006F366E">
        <w:rPr>
          <w:rFonts w:ascii="Arial" w:eastAsia="Times New Roman" w:hAnsi="Arial" w:cs="Arial"/>
          <w:bCs/>
          <w:sz w:val="28"/>
          <w:szCs w:val="28"/>
          <w:lang w:val="sr-Cyrl-RS"/>
        </w:rPr>
        <w:t xml:space="preserve"> </w:t>
      </w:r>
    </w:p>
    <w:p w14:paraId="20CBCFC4" w14:textId="77777777" w:rsidR="00365E91" w:rsidRPr="006F366E" w:rsidRDefault="00365E91" w:rsidP="00532DFB">
      <w:pPr>
        <w:spacing w:after="0" w:line="240" w:lineRule="auto"/>
        <w:ind w:firstLine="990"/>
        <w:jc w:val="both"/>
        <w:rPr>
          <w:rFonts w:ascii="Arial" w:eastAsia="Times New Roman" w:hAnsi="Arial" w:cs="Arial"/>
          <w:bCs/>
          <w:sz w:val="28"/>
          <w:szCs w:val="28"/>
          <w:lang w:val="sr-Cyrl-RS"/>
        </w:rPr>
      </w:pPr>
    </w:p>
    <w:p w14:paraId="45EE6752" w14:textId="634061C5" w:rsidR="005E65A3"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FD4AF7" w:rsidRPr="006F366E">
        <w:rPr>
          <w:rFonts w:ascii="Arial" w:hAnsi="Arial"/>
          <w:sz w:val="28"/>
          <w:lang w:val="sr-Cyrl-RS"/>
        </w:rPr>
        <w:t xml:space="preserve">Документација и докази које </w:t>
      </w:r>
      <w:r w:rsidR="005E65A3" w:rsidRPr="006F366E">
        <w:rPr>
          <w:rFonts w:ascii="Arial" w:hAnsi="Arial"/>
          <w:sz w:val="28"/>
          <w:lang w:val="sr-Cyrl-RS"/>
        </w:rPr>
        <w:t>издавалац</w:t>
      </w:r>
      <w:r w:rsidR="008649BC" w:rsidRPr="006F366E">
        <w:rPr>
          <w:rFonts w:ascii="Arial" w:hAnsi="Arial"/>
          <w:sz w:val="28"/>
          <w:lang w:val="sr-Cyrl-RS"/>
        </w:rPr>
        <w:t xml:space="preserve"> </w:t>
      </w:r>
      <w:r w:rsidR="008649BC" w:rsidRPr="006F366E">
        <w:rPr>
          <w:rFonts w:ascii="Arial" w:eastAsia="Times New Roman" w:hAnsi="Arial" w:cs="Arial"/>
          <w:bCs/>
          <w:sz w:val="28"/>
          <w:szCs w:val="28"/>
          <w:lang w:val="sr-Cyrl-RS"/>
        </w:rPr>
        <w:t>и</w:t>
      </w:r>
      <w:r w:rsidR="008649BC" w:rsidRPr="006F366E">
        <w:rPr>
          <w:rFonts w:ascii="Arial" w:hAnsi="Arial"/>
          <w:sz w:val="28"/>
          <w:lang w:val="sr-Cyrl-RS"/>
        </w:rPr>
        <w:t xml:space="preserve"> </w:t>
      </w:r>
      <w:r w:rsidR="00FD4AF7" w:rsidRPr="006F366E">
        <w:rPr>
          <w:rFonts w:ascii="Arial" w:hAnsi="Arial"/>
          <w:sz w:val="28"/>
          <w:lang w:val="sr-Cyrl-RS"/>
        </w:rPr>
        <w:t>прихватилац могу прибављати у вези с</w:t>
      </w:r>
      <w:r w:rsidR="00F702A7" w:rsidRPr="006F366E">
        <w:rPr>
          <w:rFonts w:ascii="Arial" w:hAnsi="Arial"/>
          <w:sz w:val="28"/>
          <w:lang w:val="sr-Cyrl-RS"/>
        </w:rPr>
        <w:t>а</w:t>
      </w:r>
      <w:r w:rsidR="00FD4AF7" w:rsidRPr="006F366E">
        <w:rPr>
          <w:rFonts w:ascii="Arial" w:hAnsi="Arial"/>
          <w:sz w:val="28"/>
          <w:lang w:val="sr-Cyrl-RS"/>
        </w:rPr>
        <w:t xml:space="preserve"> извршавањем повраћаја дати су </w:t>
      </w:r>
      <w:r w:rsidR="00F702A7" w:rsidRPr="006F366E">
        <w:rPr>
          <w:rFonts w:ascii="Arial" w:hAnsi="Arial"/>
          <w:sz w:val="28"/>
          <w:lang w:val="sr-Cyrl-RS"/>
        </w:rPr>
        <w:t xml:space="preserve">у </w:t>
      </w:r>
      <w:r w:rsidR="00B81279" w:rsidRPr="006F366E">
        <w:rPr>
          <w:rFonts w:ascii="Arial" w:eastAsia="Times New Roman" w:hAnsi="Arial" w:cs="Arial"/>
          <w:bCs/>
          <w:sz w:val="28"/>
          <w:szCs w:val="28"/>
          <w:lang w:val="sr-Cyrl-RS"/>
        </w:rPr>
        <w:t>табели</w:t>
      </w:r>
      <w:r w:rsidR="00B81279" w:rsidRPr="006F366E">
        <w:rPr>
          <w:rFonts w:ascii="Arial" w:hAnsi="Arial"/>
          <w:sz w:val="28"/>
          <w:lang w:val="sr-Cyrl-RS"/>
        </w:rPr>
        <w:t xml:space="preserve"> </w:t>
      </w:r>
      <w:r w:rsidR="00FD4AF7" w:rsidRPr="006F366E">
        <w:rPr>
          <w:rFonts w:ascii="Arial" w:hAnsi="Arial"/>
          <w:sz w:val="28"/>
          <w:lang w:val="sr-Cyrl-RS"/>
        </w:rPr>
        <w:t xml:space="preserve">у тачки </w:t>
      </w:r>
      <w:r w:rsidR="002A0B0B" w:rsidRPr="006F366E">
        <w:rPr>
          <w:rFonts w:ascii="Arial" w:eastAsia="Times New Roman" w:hAnsi="Arial" w:cs="Arial"/>
          <w:bCs/>
          <w:sz w:val="28"/>
          <w:szCs w:val="28"/>
          <w:lang w:val="sr-Cyrl-RS"/>
        </w:rPr>
        <w:t>3</w:t>
      </w:r>
      <w:r w:rsidR="00DF5D3E" w:rsidRPr="006F366E">
        <w:rPr>
          <w:rFonts w:ascii="Arial" w:eastAsia="Times New Roman" w:hAnsi="Arial" w:cs="Arial"/>
          <w:bCs/>
          <w:sz w:val="28"/>
          <w:szCs w:val="28"/>
          <w:lang w:val="sr-Cyrl-RS"/>
        </w:rPr>
        <w:t>1</w:t>
      </w:r>
      <w:r w:rsidR="002A0B0B" w:rsidRPr="006F366E">
        <w:rPr>
          <w:rFonts w:ascii="Arial" w:eastAsia="Times New Roman" w:hAnsi="Arial" w:cs="Arial"/>
          <w:bCs/>
          <w:sz w:val="28"/>
          <w:szCs w:val="28"/>
          <w:lang w:val="sr-Cyrl-RS"/>
        </w:rPr>
        <w:t xml:space="preserve">. </w:t>
      </w:r>
      <w:r w:rsidR="00B81279" w:rsidRPr="006F366E">
        <w:rPr>
          <w:rFonts w:ascii="Arial" w:eastAsia="Times New Roman" w:hAnsi="Arial" w:cs="Arial"/>
          <w:bCs/>
          <w:sz w:val="28"/>
          <w:szCs w:val="28"/>
          <w:lang w:val="sr-Cyrl-RS"/>
        </w:rPr>
        <w:t>ов</w:t>
      </w:r>
      <w:r w:rsidR="00FD4AF7" w:rsidRPr="006F366E">
        <w:rPr>
          <w:rFonts w:ascii="Arial" w:eastAsia="Times New Roman" w:hAnsi="Arial" w:cs="Arial"/>
          <w:bCs/>
          <w:sz w:val="28"/>
          <w:szCs w:val="28"/>
          <w:lang w:val="sr-Cyrl-RS"/>
        </w:rPr>
        <w:t>ог</w:t>
      </w:r>
      <w:r w:rsidR="00FD4AF7" w:rsidRPr="006F366E">
        <w:rPr>
          <w:rFonts w:ascii="Arial" w:hAnsi="Arial"/>
          <w:sz w:val="28"/>
          <w:lang w:val="sr-Cyrl-RS"/>
        </w:rPr>
        <w:t xml:space="preserve"> прилога (у даљем тексту: Преглед)</w:t>
      </w:r>
      <w:r w:rsidR="005E65A3" w:rsidRPr="006F366E">
        <w:rPr>
          <w:rFonts w:ascii="Arial" w:hAnsi="Arial"/>
          <w:sz w:val="28"/>
          <w:lang w:val="sr-Cyrl-RS"/>
        </w:rPr>
        <w:t>.</w:t>
      </w:r>
    </w:p>
    <w:p w14:paraId="65FE9BD0" w14:textId="77777777" w:rsidR="00FD4AF7" w:rsidRPr="006F366E" w:rsidRDefault="00FD4AF7" w:rsidP="00532DFB">
      <w:pPr>
        <w:spacing w:after="0" w:line="240" w:lineRule="auto"/>
        <w:ind w:firstLine="990"/>
        <w:jc w:val="both"/>
        <w:rPr>
          <w:rFonts w:ascii="Arial" w:eastAsia="Times New Roman" w:hAnsi="Arial" w:cs="Arial"/>
          <w:bCs/>
          <w:sz w:val="28"/>
          <w:szCs w:val="28"/>
          <w:lang w:val="sr-Cyrl-RS"/>
        </w:rPr>
      </w:pPr>
    </w:p>
    <w:p w14:paraId="73AC7165" w14:textId="191A2411" w:rsidR="005E65A3"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5E65A3" w:rsidRPr="006F366E">
        <w:rPr>
          <w:rFonts w:ascii="Arial" w:hAnsi="Arial"/>
          <w:sz w:val="28"/>
          <w:lang w:val="sr-Cyrl-RS"/>
        </w:rPr>
        <w:t>Документација и докази из става 3. ове тачке размењују се између издаваоца и прихватиоца у року утврђеном Одлуком у електронском облику и чувају се у том облику у периоду који одговара сврси њиховог чувања.</w:t>
      </w:r>
    </w:p>
    <w:p w14:paraId="3987330B" w14:textId="77777777" w:rsidR="005E65A3" w:rsidRPr="006F366E" w:rsidRDefault="005E65A3" w:rsidP="00532DFB">
      <w:pPr>
        <w:spacing w:after="0" w:line="240" w:lineRule="auto"/>
        <w:ind w:firstLine="990"/>
        <w:jc w:val="both"/>
        <w:rPr>
          <w:rFonts w:ascii="Arial" w:eastAsia="Times New Roman" w:hAnsi="Arial" w:cs="Arial"/>
          <w:bCs/>
          <w:sz w:val="28"/>
          <w:szCs w:val="28"/>
          <w:lang w:val="sr-Cyrl-RS"/>
        </w:rPr>
      </w:pPr>
    </w:p>
    <w:p w14:paraId="12BDF082" w14:textId="1251D1C4" w:rsidR="00532DFB"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532DFB" w:rsidRPr="006F366E">
        <w:rPr>
          <w:rFonts w:ascii="Arial" w:hAnsi="Arial"/>
          <w:sz w:val="28"/>
          <w:lang w:val="sr-Cyrl-RS"/>
        </w:rPr>
        <w:t>Народна банка Србије није одговорна за штету која настане услед поступања</w:t>
      </w:r>
      <w:r w:rsidR="00FD4AF7" w:rsidRPr="006F366E">
        <w:rPr>
          <w:rFonts w:ascii="Arial" w:hAnsi="Arial"/>
          <w:sz w:val="28"/>
          <w:lang w:val="sr-Cyrl-RS"/>
        </w:rPr>
        <w:t xml:space="preserve"> учесника које је супротно </w:t>
      </w:r>
      <w:r w:rsidR="00E14C12" w:rsidRPr="006F366E">
        <w:rPr>
          <w:rFonts w:ascii="Arial" w:hAnsi="Arial"/>
          <w:sz w:val="28"/>
          <w:lang w:val="sr-Cyrl-RS"/>
        </w:rPr>
        <w:t>одредбама</w:t>
      </w:r>
      <w:r w:rsidR="00FD4AF7" w:rsidRPr="006F366E">
        <w:rPr>
          <w:rFonts w:ascii="Arial" w:hAnsi="Arial"/>
          <w:sz w:val="28"/>
          <w:lang w:val="sr-Cyrl-RS"/>
        </w:rPr>
        <w:t xml:space="preserve"> </w:t>
      </w:r>
      <w:r w:rsidR="00532DFB" w:rsidRPr="006F366E">
        <w:rPr>
          <w:rFonts w:ascii="Arial" w:hAnsi="Arial"/>
          <w:sz w:val="28"/>
          <w:lang w:val="sr-Cyrl-RS"/>
        </w:rPr>
        <w:t xml:space="preserve">ове тачке. </w:t>
      </w:r>
    </w:p>
    <w:p w14:paraId="1BC077F5" w14:textId="77777777" w:rsidR="00515F3B" w:rsidRPr="006F366E" w:rsidRDefault="00515F3B" w:rsidP="00532DFB">
      <w:pPr>
        <w:spacing w:after="0" w:line="240" w:lineRule="auto"/>
        <w:ind w:firstLine="720"/>
        <w:jc w:val="both"/>
        <w:rPr>
          <w:rFonts w:ascii="Arial" w:eastAsia="Calibri" w:hAnsi="Arial" w:cs="Arial"/>
          <w:sz w:val="28"/>
          <w:szCs w:val="28"/>
          <w:lang w:val="sr-Cyrl-RS"/>
        </w:rPr>
      </w:pPr>
    </w:p>
    <w:p w14:paraId="41C6A57B" w14:textId="6A5F20C8" w:rsidR="002328CD"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00B12E89" w:rsidRPr="006F366E">
        <w:rPr>
          <w:rFonts w:ascii="Arial" w:eastAsia="Times New Roman" w:hAnsi="Arial" w:cs="Arial"/>
          <w:bCs/>
          <w:sz w:val="28"/>
          <w:szCs w:val="28"/>
          <w:lang w:val="sr-Cyrl-RS"/>
        </w:rPr>
        <w:t>2</w:t>
      </w:r>
      <w:r w:rsidR="00BB527A" w:rsidRPr="006F366E">
        <w:rPr>
          <w:rFonts w:ascii="Arial" w:eastAsia="Times New Roman" w:hAnsi="Arial" w:cs="Arial"/>
          <w:bCs/>
          <w:sz w:val="28"/>
          <w:szCs w:val="28"/>
          <w:lang w:val="sr-Cyrl-RS"/>
        </w:rPr>
        <w:t>7</w:t>
      </w:r>
      <w:r w:rsidR="00B12E89" w:rsidRPr="006F366E">
        <w:rPr>
          <w:rFonts w:ascii="Arial" w:eastAsia="Times New Roman" w:hAnsi="Arial" w:cs="Arial"/>
          <w:bCs/>
          <w:sz w:val="28"/>
          <w:szCs w:val="28"/>
          <w:lang w:val="sr-Cyrl-RS"/>
        </w:rPr>
        <w:t>.</w:t>
      </w:r>
      <w:r>
        <w:rPr>
          <w:rFonts w:ascii="Arial" w:eastAsia="Times New Roman" w:hAnsi="Arial" w:cs="Arial"/>
          <w:bCs/>
          <w:sz w:val="28"/>
          <w:szCs w:val="28"/>
          <w:lang w:val="sr-Cyrl-RS"/>
        </w:rPr>
        <w:tab/>
      </w:r>
      <w:r w:rsidR="00B12E89" w:rsidRPr="006F366E">
        <w:rPr>
          <w:rFonts w:ascii="Arial" w:hAnsi="Arial"/>
          <w:sz w:val="28"/>
          <w:lang w:val="sr-Cyrl-RS"/>
        </w:rPr>
        <w:t xml:space="preserve">IPS НБС </w:t>
      </w:r>
      <w:r w:rsidR="002328CD" w:rsidRPr="006F366E">
        <w:rPr>
          <w:rFonts w:ascii="Arial" w:hAnsi="Arial"/>
          <w:sz w:val="28"/>
          <w:lang w:val="sr-Cyrl-RS"/>
        </w:rPr>
        <w:t xml:space="preserve">систем прима </w:t>
      </w:r>
      <w:r w:rsidR="005F126C" w:rsidRPr="006F366E">
        <w:rPr>
          <w:rFonts w:ascii="Arial" w:hAnsi="Arial"/>
          <w:sz w:val="28"/>
          <w:lang w:val="sr-Cyrl-RS"/>
        </w:rPr>
        <w:t>захтев издаваоца з</w:t>
      </w:r>
      <w:r w:rsidR="00B12E89" w:rsidRPr="006F366E">
        <w:rPr>
          <w:rFonts w:ascii="Arial" w:hAnsi="Arial"/>
          <w:sz w:val="28"/>
          <w:lang w:val="sr-Cyrl-RS"/>
        </w:rPr>
        <w:t>а повраћај к</w:t>
      </w:r>
      <w:r w:rsidR="002328CD" w:rsidRPr="006F366E">
        <w:rPr>
          <w:rFonts w:ascii="Arial" w:hAnsi="Arial"/>
          <w:sz w:val="28"/>
          <w:lang w:val="sr-Cyrl-RS"/>
        </w:rPr>
        <w:t>ао исправ</w:t>
      </w:r>
      <w:r w:rsidR="00315F10" w:rsidRPr="006F366E">
        <w:rPr>
          <w:rFonts w:ascii="Arial" w:hAnsi="Arial"/>
          <w:sz w:val="28"/>
          <w:lang w:val="sr-Cyrl-RS"/>
        </w:rPr>
        <w:t xml:space="preserve">ан </w:t>
      </w:r>
      <w:r w:rsidR="00345DEE" w:rsidRPr="006F366E">
        <w:rPr>
          <w:rFonts w:ascii="Arial" w:hAnsi="Arial"/>
          <w:sz w:val="28"/>
          <w:lang w:val="sr-Cyrl-RS"/>
        </w:rPr>
        <w:t xml:space="preserve">и овај захтев </w:t>
      </w:r>
      <w:r w:rsidR="00ED7FFE" w:rsidRPr="006F366E">
        <w:rPr>
          <w:rFonts w:ascii="Arial" w:hAnsi="Arial"/>
          <w:sz w:val="28"/>
          <w:lang w:val="sr-Cyrl-RS"/>
        </w:rPr>
        <w:t>прослеђује прихватиоцу, ако та</w:t>
      </w:r>
      <w:r w:rsidR="00345DEE" w:rsidRPr="006F366E">
        <w:rPr>
          <w:rFonts w:ascii="Arial" w:hAnsi="Arial"/>
          <w:sz w:val="28"/>
          <w:lang w:val="sr-Cyrl-RS"/>
        </w:rPr>
        <w:t xml:space="preserve">ј захтев </w:t>
      </w:r>
      <w:r w:rsidR="002328CD" w:rsidRPr="006F366E">
        <w:rPr>
          <w:rFonts w:ascii="Arial" w:hAnsi="Arial"/>
          <w:sz w:val="28"/>
          <w:lang w:val="sr-Cyrl-RS"/>
        </w:rPr>
        <w:t>испуњава следеће услове:</w:t>
      </w:r>
    </w:p>
    <w:p w14:paraId="7CC7315A" w14:textId="77777777" w:rsidR="00B12E89" w:rsidRPr="006F366E" w:rsidRDefault="00B12E89" w:rsidP="00487D0C">
      <w:pPr>
        <w:pStyle w:val="ListParagraph"/>
        <w:spacing w:after="0" w:line="240" w:lineRule="auto"/>
        <w:ind w:left="990"/>
        <w:jc w:val="both"/>
        <w:rPr>
          <w:rFonts w:ascii="Arial" w:hAnsi="Arial"/>
          <w:sz w:val="28"/>
          <w:lang w:val="sr-Cyrl-RS"/>
        </w:rPr>
      </w:pPr>
    </w:p>
    <w:p w14:paraId="00BD4974" w14:textId="7E8716BF" w:rsidR="00487D0C" w:rsidRPr="003A0D5B"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Pr>
          <w:rFonts w:ascii="Arial" w:eastAsia="Times New Roman" w:hAnsi="Arial" w:cs="Arial"/>
          <w:bCs/>
          <w:sz w:val="28"/>
          <w:szCs w:val="28"/>
          <w:lang w:val="sr-Cyrl-RS"/>
        </w:rPr>
        <w:t>1)</w:t>
      </w:r>
      <w:r>
        <w:rPr>
          <w:rFonts w:ascii="Arial" w:eastAsia="Times New Roman" w:hAnsi="Arial" w:cs="Arial"/>
          <w:bCs/>
          <w:sz w:val="28"/>
          <w:szCs w:val="28"/>
          <w:lang w:val="sr-Cyrl-RS"/>
        </w:rPr>
        <w:tab/>
      </w:r>
      <w:r w:rsidR="002328CD" w:rsidRPr="003A0D5B">
        <w:rPr>
          <w:rFonts w:ascii="Arial" w:hAnsi="Arial"/>
          <w:sz w:val="28"/>
          <w:lang w:val="sr-Cyrl-RS"/>
        </w:rPr>
        <w:t>достављен је у поруци у складу с</w:t>
      </w:r>
      <w:r w:rsidR="00D40CA4" w:rsidRPr="003A0D5B">
        <w:rPr>
          <w:rFonts w:ascii="Arial" w:hAnsi="Arial"/>
          <w:sz w:val="28"/>
          <w:lang w:val="sr-Cyrl-RS"/>
        </w:rPr>
        <w:t>а</w:t>
      </w:r>
      <w:r w:rsidR="002328CD" w:rsidRPr="003A0D5B">
        <w:rPr>
          <w:rFonts w:ascii="Arial" w:hAnsi="Arial"/>
          <w:sz w:val="28"/>
          <w:lang w:val="sr-Cyrl-RS"/>
        </w:rPr>
        <w:t xml:space="preserve"> Упутством и техничком </w:t>
      </w:r>
      <w:r w:rsidR="00487D0C" w:rsidRPr="003A0D5B">
        <w:rPr>
          <w:rFonts w:ascii="Arial" w:hAnsi="Arial"/>
          <w:sz w:val="28"/>
          <w:lang w:val="sr-Cyrl-RS"/>
        </w:rPr>
        <w:t>документацијом IPS НБС система;</w:t>
      </w:r>
    </w:p>
    <w:p w14:paraId="78B78F13" w14:textId="6159D89E" w:rsidR="002328CD" w:rsidRPr="003A0D5B"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Pr>
          <w:rFonts w:ascii="Arial" w:eastAsia="Times New Roman" w:hAnsi="Arial" w:cs="Arial"/>
          <w:bCs/>
          <w:sz w:val="28"/>
          <w:szCs w:val="28"/>
          <w:lang w:val="sr-Cyrl-RS"/>
        </w:rPr>
        <w:t>2)</w:t>
      </w:r>
      <w:r>
        <w:rPr>
          <w:rFonts w:ascii="Arial" w:eastAsia="Times New Roman" w:hAnsi="Arial" w:cs="Arial"/>
          <w:bCs/>
          <w:sz w:val="28"/>
          <w:szCs w:val="28"/>
          <w:lang w:val="sr-Cyrl-RS"/>
        </w:rPr>
        <w:tab/>
      </w:r>
      <w:r w:rsidR="002328CD" w:rsidRPr="003A0D5B">
        <w:rPr>
          <w:rFonts w:ascii="Arial" w:hAnsi="Arial"/>
          <w:sz w:val="28"/>
          <w:lang w:val="sr-Cyrl-RS"/>
        </w:rPr>
        <w:t xml:space="preserve">достављен је у складу са упутством којим се </w:t>
      </w:r>
      <w:r w:rsidR="00D40CA4" w:rsidRPr="003A0D5B">
        <w:rPr>
          <w:rFonts w:ascii="Arial" w:hAnsi="Arial"/>
          <w:sz w:val="28"/>
          <w:lang w:val="sr-Cyrl-RS"/>
        </w:rPr>
        <w:t xml:space="preserve">уређују </w:t>
      </w:r>
      <w:r w:rsidR="002328CD" w:rsidRPr="003A0D5B">
        <w:rPr>
          <w:rFonts w:ascii="Arial" w:hAnsi="Arial"/>
          <w:sz w:val="28"/>
          <w:lang w:val="sr-Cyrl-RS"/>
        </w:rPr>
        <w:t>издавање, размена и заштита порука у електронском облику у платним системима Народне банке Србије.</w:t>
      </w:r>
    </w:p>
    <w:p w14:paraId="34F8C4FD" w14:textId="77777777" w:rsidR="00B823BC" w:rsidRPr="006F366E" w:rsidRDefault="00B823BC" w:rsidP="00345DEE">
      <w:pPr>
        <w:spacing w:after="0" w:line="240" w:lineRule="auto"/>
        <w:jc w:val="both"/>
        <w:rPr>
          <w:rFonts w:ascii="Arial" w:hAnsi="Arial"/>
          <w:sz w:val="28"/>
          <w:lang w:val="sr-Cyrl-RS"/>
        </w:rPr>
      </w:pPr>
    </w:p>
    <w:p w14:paraId="46A9F14E" w14:textId="54B17BEB" w:rsidR="00365E91"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2328CD" w:rsidRPr="006F366E">
        <w:rPr>
          <w:rFonts w:ascii="Arial" w:hAnsi="Arial"/>
          <w:sz w:val="28"/>
          <w:lang w:val="sr-Cyrl-RS"/>
        </w:rPr>
        <w:t xml:space="preserve">IPS НБС систем без одлагања одбија </w:t>
      </w:r>
      <w:r w:rsidR="00487D0C" w:rsidRPr="006F366E">
        <w:rPr>
          <w:rFonts w:ascii="Arial" w:hAnsi="Arial"/>
          <w:sz w:val="28"/>
          <w:lang w:val="sr-Cyrl-RS"/>
        </w:rPr>
        <w:t xml:space="preserve">захтев </w:t>
      </w:r>
      <w:r w:rsidR="0028082D" w:rsidRPr="006F366E">
        <w:rPr>
          <w:rFonts w:ascii="Arial" w:hAnsi="Arial"/>
          <w:sz w:val="28"/>
          <w:lang w:val="sr-Cyrl-RS"/>
        </w:rPr>
        <w:t xml:space="preserve">издаваоца </w:t>
      </w:r>
      <w:r w:rsidR="00487D0C" w:rsidRPr="006F366E">
        <w:rPr>
          <w:rFonts w:ascii="Arial" w:hAnsi="Arial"/>
          <w:sz w:val="28"/>
          <w:lang w:val="sr-Cyrl-RS"/>
        </w:rPr>
        <w:t>за повраћај</w:t>
      </w:r>
      <w:r w:rsidR="002328CD" w:rsidRPr="006F366E">
        <w:rPr>
          <w:rFonts w:ascii="Arial" w:hAnsi="Arial"/>
          <w:sz w:val="28"/>
          <w:lang w:val="sr-Cyrl-RS"/>
        </w:rPr>
        <w:t xml:space="preserve"> који не испуњава услове из става 1. ове тачке и </w:t>
      </w:r>
      <w:r w:rsidR="00487D0C" w:rsidRPr="006F366E">
        <w:rPr>
          <w:rFonts w:ascii="Arial" w:hAnsi="Arial"/>
          <w:sz w:val="28"/>
          <w:lang w:val="sr-Cyrl-RS"/>
        </w:rPr>
        <w:t>издавалац</w:t>
      </w:r>
      <w:r w:rsidR="002328CD" w:rsidRPr="006F366E">
        <w:rPr>
          <w:rFonts w:ascii="Arial" w:hAnsi="Arial"/>
          <w:sz w:val="28"/>
          <w:lang w:val="sr-Cyrl-RS"/>
        </w:rPr>
        <w:t xml:space="preserve"> се о томе обавештава одговарајућом поруком у складу са Упутством.</w:t>
      </w:r>
    </w:p>
    <w:p w14:paraId="009B1D8C" w14:textId="77777777" w:rsidR="00DF5D3E" w:rsidRPr="006F366E" w:rsidRDefault="00DF5D3E" w:rsidP="00365E91">
      <w:pPr>
        <w:spacing w:after="0" w:line="240" w:lineRule="auto"/>
        <w:ind w:firstLine="454"/>
        <w:jc w:val="both"/>
        <w:rPr>
          <w:rFonts w:ascii="Arial" w:eastAsia="Times New Roman" w:hAnsi="Arial" w:cs="Arial"/>
          <w:bCs/>
          <w:sz w:val="28"/>
          <w:szCs w:val="28"/>
          <w:lang w:val="sr-Cyrl-RS"/>
        </w:rPr>
      </w:pPr>
    </w:p>
    <w:p w14:paraId="59C94007" w14:textId="6C7B6F4B" w:rsidR="00DF5D3E"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247386" w:rsidRPr="006F366E">
        <w:rPr>
          <w:rFonts w:ascii="Arial" w:hAnsi="Arial"/>
          <w:sz w:val="28"/>
          <w:lang w:val="sr-Cyrl-RS"/>
        </w:rPr>
        <w:t>Одредба с</w:t>
      </w:r>
      <w:r w:rsidR="00DF5D3E" w:rsidRPr="006F366E">
        <w:rPr>
          <w:rFonts w:ascii="Arial" w:hAnsi="Arial"/>
          <w:sz w:val="28"/>
          <w:lang w:val="sr-Cyrl-RS"/>
        </w:rPr>
        <w:t>тав</w:t>
      </w:r>
      <w:r w:rsidR="00247386" w:rsidRPr="006F366E">
        <w:rPr>
          <w:rFonts w:ascii="Arial" w:hAnsi="Arial"/>
          <w:sz w:val="28"/>
          <w:lang w:val="sr-Cyrl-RS"/>
        </w:rPr>
        <w:t>а</w:t>
      </w:r>
      <w:r w:rsidR="00DF5D3E" w:rsidRPr="006F366E">
        <w:rPr>
          <w:rFonts w:ascii="Arial" w:hAnsi="Arial"/>
          <w:sz w:val="28"/>
          <w:lang w:val="sr-Cyrl-RS"/>
        </w:rPr>
        <w:t xml:space="preserve"> 1. ове тачке сходно се примењује на информацију о извршеном повраћају коју у IPS НБС систем доставља прихватилац када је примио захтев издаваоца за повраћај а већ је извршио повраћај новчаних средстава по основу спорног захтева за плаћање на продајном месту.</w:t>
      </w:r>
    </w:p>
    <w:p w14:paraId="18AA20EB" w14:textId="77777777" w:rsidR="0028082D" w:rsidRPr="006F366E" w:rsidRDefault="0028082D" w:rsidP="00365E91">
      <w:pPr>
        <w:spacing w:after="0" w:line="240" w:lineRule="auto"/>
        <w:ind w:firstLine="454"/>
        <w:jc w:val="both"/>
        <w:rPr>
          <w:rFonts w:ascii="Arial" w:eastAsia="Times New Roman" w:hAnsi="Arial" w:cs="Arial"/>
          <w:bCs/>
          <w:sz w:val="28"/>
          <w:szCs w:val="28"/>
          <w:lang w:val="sr-Cyrl-RS"/>
        </w:rPr>
      </w:pPr>
    </w:p>
    <w:p w14:paraId="51BD842D" w14:textId="76C31730" w:rsidR="00487D0C"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0028082D" w:rsidRPr="006F366E">
        <w:rPr>
          <w:rFonts w:ascii="Arial" w:hAnsi="Arial"/>
          <w:sz w:val="28"/>
          <w:lang w:val="sr-Cyrl-RS"/>
        </w:rPr>
        <w:t>2</w:t>
      </w:r>
      <w:r w:rsidR="00BB527A" w:rsidRPr="006F366E">
        <w:rPr>
          <w:rFonts w:ascii="Arial" w:hAnsi="Arial"/>
          <w:sz w:val="28"/>
          <w:lang w:val="sr-Cyrl-RS"/>
        </w:rPr>
        <w:t>8</w:t>
      </w:r>
      <w:r>
        <w:rPr>
          <w:rFonts w:ascii="Arial" w:hAnsi="Arial"/>
          <w:sz w:val="28"/>
          <w:lang w:val="sr-Cyrl-RS"/>
        </w:rPr>
        <w:t>.</w:t>
      </w:r>
      <w:r>
        <w:rPr>
          <w:rFonts w:ascii="Arial" w:hAnsi="Arial"/>
          <w:sz w:val="28"/>
          <w:lang w:val="sr-Cyrl-RS"/>
        </w:rPr>
        <w:tab/>
      </w:r>
      <w:r w:rsidR="00021626" w:rsidRPr="00021626">
        <w:rPr>
          <w:rFonts w:ascii="Arial" w:hAnsi="Arial"/>
          <w:bCs/>
          <w:sz w:val="28"/>
          <w:lang w:val="sr-Cyrl-RS"/>
        </w:rPr>
        <w:t xml:space="preserve">Прихватилац </w:t>
      </w:r>
      <w:r w:rsidR="00021626" w:rsidRPr="00021626">
        <w:rPr>
          <w:rFonts w:ascii="Arial" w:hAnsi="Arial"/>
          <w:sz w:val="28"/>
          <w:lang w:val="sr-Cyrl-RS"/>
        </w:rPr>
        <w:t>може извршити повраћај на основу захтева издаваоца за повраћај</w:t>
      </w:r>
      <w:r w:rsidR="00021626" w:rsidRPr="00021626">
        <w:rPr>
          <w:rFonts w:ascii="Arial" w:hAnsi="Arial"/>
          <w:bCs/>
          <w:sz w:val="28"/>
          <w:lang w:val="sr-Cyrl-RS"/>
        </w:rPr>
        <w:t xml:space="preserve"> или </w:t>
      </w:r>
      <w:r w:rsidR="00A653D6">
        <w:rPr>
          <w:rFonts w:ascii="Arial" w:hAnsi="Arial"/>
          <w:bCs/>
          <w:sz w:val="28"/>
          <w:lang w:val="sr-Cyrl-RS"/>
        </w:rPr>
        <w:t>без тог захтева</w:t>
      </w:r>
      <w:r w:rsidR="00305387">
        <w:rPr>
          <w:rFonts w:ascii="Arial" w:hAnsi="Arial"/>
          <w:bCs/>
          <w:sz w:val="28"/>
          <w:lang w:val="sr-Cyrl-RS"/>
        </w:rPr>
        <w:t>,</w:t>
      </w:r>
      <w:r w:rsidR="00021626" w:rsidRPr="00021626">
        <w:rPr>
          <w:rFonts w:ascii="Arial" w:hAnsi="Arial"/>
          <w:sz w:val="28"/>
          <w:lang w:val="sr-Cyrl-RS"/>
        </w:rPr>
        <w:t xml:space="preserve"> само ако су испуњени следећи услови</w:t>
      </w:r>
      <w:r w:rsidR="00487D0C" w:rsidRPr="006F366E">
        <w:rPr>
          <w:rFonts w:ascii="Arial" w:hAnsi="Arial"/>
          <w:sz w:val="28"/>
          <w:lang w:val="sr-Cyrl-RS"/>
        </w:rPr>
        <w:t xml:space="preserve">: </w:t>
      </w:r>
    </w:p>
    <w:p w14:paraId="6E84A403" w14:textId="77777777" w:rsidR="0028082D" w:rsidRPr="006F366E" w:rsidRDefault="0028082D" w:rsidP="00365E91">
      <w:pPr>
        <w:spacing w:after="0" w:line="240" w:lineRule="auto"/>
        <w:ind w:firstLine="454"/>
        <w:jc w:val="both"/>
        <w:rPr>
          <w:rFonts w:ascii="Arial" w:hAnsi="Arial"/>
          <w:sz w:val="28"/>
          <w:lang w:val="sr-Cyrl-RS"/>
        </w:rPr>
      </w:pPr>
    </w:p>
    <w:p w14:paraId="7194F5FB" w14:textId="15294539" w:rsidR="00BD4A28" w:rsidRPr="006F366E" w:rsidRDefault="003A0D5B" w:rsidP="003A0D5B">
      <w:pPr>
        <w:pStyle w:val="Default"/>
        <w:tabs>
          <w:tab w:val="left" w:pos="-3261"/>
        </w:tabs>
        <w:spacing w:after="28"/>
        <w:jc w:val="both"/>
        <w:rPr>
          <w:sz w:val="28"/>
          <w:lang w:val="sr-Cyrl-RS"/>
        </w:rPr>
      </w:pPr>
      <w:r w:rsidRPr="006F366E">
        <w:rPr>
          <w:rFonts w:eastAsia="Times New Roman"/>
          <w:bCs/>
          <w:sz w:val="28"/>
          <w:szCs w:val="28"/>
          <w:lang w:val="sr-Cyrl-RS"/>
        </w:rPr>
        <w:lastRenderedPageBreak/>
        <w:tab/>
      </w:r>
      <w:r w:rsidRPr="006F366E">
        <w:rPr>
          <w:rFonts w:eastAsia="Times New Roman"/>
          <w:bCs/>
          <w:sz w:val="28"/>
          <w:szCs w:val="28"/>
          <w:lang w:val="sr-Cyrl-RS"/>
        </w:rPr>
        <w:tab/>
      </w:r>
      <w:r>
        <w:rPr>
          <w:sz w:val="28"/>
          <w:lang w:val="sr-Cyrl-RS"/>
        </w:rPr>
        <w:t>1)</w:t>
      </w:r>
      <w:r>
        <w:rPr>
          <w:sz w:val="28"/>
          <w:lang w:val="sr-Cyrl-RS"/>
        </w:rPr>
        <w:tab/>
      </w:r>
      <w:r w:rsidR="00487D0C" w:rsidRPr="006F366E">
        <w:rPr>
          <w:sz w:val="28"/>
          <w:lang w:val="sr-Cyrl-RS"/>
        </w:rPr>
        <w:t xml:space="preserve">прихватилац </w:t>
      </w:r>
      <w:r w:rsidR="003643A8" w:rsidRPr="006F366E">
        <w:rPr>
          <w:sz w:val="28"/>
          <w:lang w:val="sr-Cyrl-RS"/>
        </w:rPr>
        <w:t>је ради из</w:t>
      </w:r>
      <w:r w:rsidR="00487D0C" w:rsidRPr="006F366E">
        <w:rPr>
          <w:sz w:val="28"/>
          <w:lang w:val="sr-Cyrl-RS"/>
        </w:rPr>
        <w:t>врш</w:t>
      </w:r>
      <w:r w:rsidR="003643A8" w:rsidRPr="006F366E">
        <w:rPr>
          <w:sz w:val="28"/>
          <w:lang w:val="sr-Cyrl-RS"/>
        </w:rPr>
        <w:t>ења</w:t>
      </w:r>
      <w:r w:rsidR="00487D0C" w:rsidRPr="006F366E">
        <w:rPr>
          <w:sz w:val="28"/>
          <w:lang w:val="sr-Cyrl-RS"/>
        </w:rPr>
        <w:t xml:space="preserve"> повраћај</w:t>
      </w:r>
      <w:r w:rsidR="003643A8" w:rsidRPr="006F366E">
        <w:rPr>
          <w:sz w:val="28"/>
          <w:lang w:val="sr-Cyrl-RS"/>
        </w:rPr>
        <w:t>а</w:t>
      </w:r>
      <w:r w:rsidR="00487D0C" w:rsidRPr="006F366E">
        <w:rPr>
          <w:sz w:val="28"/>
          <w:lang w:val="sr-Cyrl-RS"/>
        </w:rPr>
        <w:t xml:space="preserve"> достав</w:t>
      </w:r>
      <w:r w:rsidR="003643A8" w:rsidRPr="006F366E">
        <w:rPr>
          <w:sz w:val="28"/>
          <w:lang w:val="sr-Cyrl-RS"/>
        </w:rPr>
        <w:t>ио</w:t>
      </w:r>
      <w:r w:rsidR="00487D0C" w:rsidRPr="006F366E">
        <w:rPr>
          <w:sz w:val="28"/>
          <w:lang w:val="sr-Cyrl-RS"/>
        </w:rPr>
        <w:t xml:space="preserve"> порук</w:t>
      </w:r>
      <w:r w:rsidR="003643A8" w:rsidRPr="006F366E">
        <w:rPr>
          <w:sz w:val="28"/>
          <w:lang w:val="sr-Cyrl-RS"/>
        </w:rPr>
        <w:t>у</w:t>
      </w:r>
      <w:r w:rsidR="00487D0C" w:rsidRPr="006F366E">
        <w:rPr>
          <w:sz w:val="28"/>
          <w:lang w:val="sr-Cyrl-RS"/>
        </w:rPr>
        <w:t xml:space="preserve"> </w:t>
      </w:r>
      <w:r w:rsidR="003643A8" w:rsidRPr="006F366E">
        <w:rPr>
          <w:sz w:val="28"/>
          <w:lang w:val="sr-Cyrl-RS"/>
        </w:rPr>
        <w:t xml:space="preserve">за повраћај </w:t>
      </w:r>
      <w:r w:rsidR="00487D0C" w:rsidRPr="006F366E">
        <w:rPr>
          <w:sz w:val="28"/>
          <w:lang w:val="sr-Cyrl-RS"/>
        </w:rPr>
        <w:t>која испуњава услове из тачке 2</w:t>
      </w:r>
      <w:r w:rsidR="00BB527A" w:rsidRPr="006F366E">
        <w:rPr>
          <w:sz w:val="28"/>
          <w:lang w:val="sr-Cyrl-RS"/>
        </w:rPr>
        <w:t>7</w:t>
      </w:r>
      <w:r w:rsidR="00487D0C" w:rsidRPr="006F366E">
        <w:rPr>
          <w:sz w:val="28"/>
          <w:lang w:val="sr-Cyrl-RS"/>
        </w:rPr>
        <w:t xml:space="preserve">. став 1. овог прилога; </w:t>
      </w:r>
    </w:p>
    <w:p w14:paraId="7AAD97CA" w14:textId="5F11EC5E" w:rsidR="00BD4A28" w:rsidRPr="006F366E" w:rsidRDefault="003A0D5B" w:rsidP="003A0D5B">
      <w:pPr>
        <w:pStyle w:val="Default"/>
        <w:tabs>
          <w:tab w:val="left" w:pos="-3261"/>
        </w:tabs>
        <w:spacing w:after="28"/>
        <w:jc w:val="both"/>
        <w:rPr>
          <w:sz w:val="28"/>
          <w:lang w:val="sr-Cyrl-RS"/>
        </w:rPr>
      </w:pPr>
      <w:r w:rsidRPr="006F366E">
        <w:rPr>
          <w:rFonts w:eastAsia="Times New Roman"/>
          <w:bCs/>
          <w:sz w:val="28"/>
          <w:szCs w:val="28"/>
          <w:lang w:val="sr-Cyrl-RS"/>
        </w:rPr>
        <w:tab/>
      </w:r>
      <w:r w:rsidRPr="006F366E">
        <w:rPr>
          <w:rFonts w:eastAsia="Times New Roman"/>
          <w:bCs/>
          <w:sz w:val="28"/>
          <w:szCs w:val="28"/>
          <w:lang w:val="sr-Cyrl-RS"/>
        </w:rPr>
        <w:tab/>
      </w:r>
      <w:r>
        <w:rPr>
          <w:sz w:val="28"/>
          <w:lang w:val="sr-Cyrl-RS"/>
        </w:rPr>
        <w:t>2)</w:t>
      </w:r>
      <w:r>
        <w:rPr>
          <w:sz w:val="28"/>
          <w:lang w:val="sr-Cyrl-RS"/>
        </w:rPr>
        <w:tab/>
      </w:r>
      <w:r w:rsidR="00487D0C" w:rsidRPr="006F366E">
        <w:rPr>
          <w:sz w:val="28"/>
          <w:lang w:val="sr-Cyrl-RS"/>
        </w:rPr>
        <w:t xml:space="preserve">износ у </w:t>
      </w:r>
      <w:r w:rsidR="00487D0C" w:rsidRPr="00C8757E">
        <w:rPr>
          <w:sz w:val="28"/>
          <w:lang w:val="sr-Cyrl-RS"/>
        </w:rPr>
        <w:t xml:space="preserve">поруци </w:t>
      </w:r>
      <w:r w:rsidR="003643A8" w:rsidRPr="00C8757E">
        <w:rPr>
          <w:sz w:val="28"/>
          <w:lang w:val="sr-Cyrl-RS"/>
        </w:rPr>
        <w:t>за повраћај</w:t>
      </w:r>
      <w:r w:rsidR="003643A8" w:rsidRPr="006F366E">
        <w:rPr>
          <w:sz w:val="28"/>
          <w:lang w:val="sr-Cyrl-RS"/>
        </w:rPr>
        <w:t xml:space="preserve"> </w:t>
      </w:r>
      <w:r w:rsidR="00487D0C" w:rsidRPr="006F366E">
        <w:rPr>
          <w:sz w:val="28"/>
          <w:lang w:val="sr-Cyrl-RS"/>
        </w:rPr>
        <w:t xml:space="preserve">мањи је од расположивих средстава на IPS рачуну прихватиоца; </w:t>
      </w:r>
    </w:p>
    <w:p w14:paraId="70A51917" w14:textId="3F66E08E" w:rsidR="00487D0C" w:rsidRPr="006F366E" w:rsidRDefault="003A0D5B" w:rsidP="003A0D5B">
      <w:pPr>
        <w:pStyle w:val="Default"/>
        <w:tabs>
          <w:tab w:val="left" w:pos="-3261"/>
        </w:tabs>
        <w:spacing w:after="28"/>
        <w:jc w:val="both"/>
        <w:rPr>
          <w:sz w:val="28"/>
          <w:szCs w:val="28"/>
          <w:lang w:val="sr-Cyrl-RS"/>
        </w:rPr>
      </w:pPr>
      <w:r w:rsidRPr="006F366E">
        <w:rPr>
          <w:rFonts w:eastAsia="Times New Roman"/>
          <w:bCs/>
          <w:sz w:val="28"/>
          <w:szCs w:val="28"/>
          <w:lang w:val="sr-Cyrl-RS"/>
        </w:rPr>
        <w:tab/>
      </w:r>
      <w:r w:rsidRPr="006F366E">
        <w:rPr>
          <w:rFonts w:eastAsia="Times New Roman"/>
          <w:bCs/>
          <w:sz w:val="28"/>
          <w:szCs w:val="28"/>
          <w:lang w:val="sr-Cyrl-RS"/>
        </w:rPr>
        <w:tab/>
      </w:r>
      <w:r>
        <w:rPr>
          <w:sz w:val="28"/>
          <w:lang w:val="sr-Cyrl-RS"/>
        </w:rPr>
        <w:t>3)</w:t>
      </w:r>
      <w:r>
        <w:rPr>
          <w:sz w:val="28"/>
          <w:lang w:val="sr-Cyrl-RS"/>
        </w:rPr>
        <w:tab/>
      </w:r>
      <w:r w:rsidR="00487D0C" w:rsidRPr="006F366E">
        <w:rPr>
          <w:sz w:val="28"/>
          <w:lang w:val="sr-Cyrl-RS"/>
        </w:rPr>
        <w:t xml:space="preserve">износ </w:t>
      </w:r>
      <w:r w:rsidR="004D38DA" w:rsidRPr="006F366E">
        <w:rPr>
          <w:sz w:val="28"/>
          <w:lang w:val="sr-Cyrl-RS"/>
        </w:rPr>
        <w:t xml:space="preserve">у </w:t>
      </w:r>
      <w:r w:rsidR="004D38DA" w:rsidRPr="00C8757E">
        <w:rPr>
          <w:sz w:val="28"/>
          <w:lang w:val="sr-Cyrl-RS"/>
        </w:rPr>
        <w:t xml:space="preserve">поруци </w:t>
      </w:r>
      <w:r w:rsidR="003643A8" w:rsidRPr="00C8757E">
        <w:rPr>
          <w:sz w:val="28"/>
          <w:lang w:val="sr-Cyrl-RS"/>
        </w:rPr>
        <w:t>за повраћај</w:t>
      </w:r>
      <w:r w:rsidR="003643A8" w:rsidRPr="006F366E">
        <w:rPr>
          <w:sz w:val="28"/>
          <w:lang w:val="sr-Cyrl-RS"/>
        </w:rPr>
        <w:t xml:space="preserve"> </w:t>
      </w:r>
      <w:r w:rsidR="00487D0C" w:rsidRPr="006F366E">
        <w:rPr>
          <w:sz w:val="28"/>
          <w:lang w:val="sr-Cyrl-RS"/>
        </w:rPr>
        <w:t xml:space="preserve">мањи је од износа средстава на RTGS-IPS рачуну с којим је повезан IPS рачун </w:t>
      </w:r>
      <w:r w:rsidR="004D38DA" w:rsidRPr="006F366E">
        <w:rPr>
          <w:sz w:val="28"/>
          <w:lang w:val="sr-Cyrl-RS"/>
        </w:rPr>
        <w:t>прихватиоца</w:t>
      </w:r>
      <w:r w:rsidR="00487D0C" w:rsidRPr="006F366E">
        <w:rPr>
          <w:sz w:val="28"/>
          <w:lang w:val="sr-Cyrl-RS"/>
        </w:rPr>
        <w:t>, увећан</w:t>
      </w:r>
      <w:r w:rsidR="00D40CA4">
        <w:rPr>
          <w:sz w:val="28"/>
          <w:lang w:val="sr-Cyrl-RS"/>
        </w:rPr>
        <w:t>ог</w:t>
      </w:r>
      <w:r w:rsidR="00487D0C" w:rsidRPr="006F366E">
        <w:rPr>
          <w:sz w:val="28"/>
          <w:lang w:val="sr-Cyrl-RS"/>
        </w:rPr>
        <w:t xml:space="preserve"> за одобрења свих IPS рачуна повезаних с тим рачуном и умањен</w:t>
      </w:r>
      <w:r w:rsidR="00D40CA4">
        <w:rPr>
          <w:sz w:val="28"/>
          <w:lang w:val="sr-Cyrl-RS"/>
        </w:rPr>
        <w:t>ог</w:t>
      </w:r>
      <w:r w:rsidR="00487D0C" w:rsidRPr="006F366E">
        <w:rPr>
          <w:sz w:val="28"/>
          <w:lang w:val="sr-Cyrl-RS"/>
        </w:rPr>
        <w:t xml:space="preserve"> за сва задужења тих рачуна и резервисана средства на тим рачунима ‒ осим када се повраћај извршава између IPS рачуна повезaних са истим RTGS-IPS рачуном.</w:t>
      </w:r>
      <w:r w:rsidR="00487D0C" w:rsidRPr="006F366E">
        <w:rPr>
          <w:sz w:val="28"/>
          <w:szCs w:val="28"/>
          <w:lang w:val="sr-Cyrl-RS"/>
        </w:rPr>
        <w:t xml:space="preserve"> </w:t>
      </w:r>
    </w:p>
    <w:p w14:paraId="08C0792D" w14:textId="77777777" w:rsidR="00487D0C" w:rsidRPr="006F366E" w:rsidRDefault="00487D0C" w:rsidP="00365E91">
      <w:pPr>
        <w:spacing w:after="0" w:line="240" w:lineRule="auto"/>
        <w:ind w:firstLine="454"/>
        <w:jc w:val="both"/>
        <w:rPr>
          <w:rFonts w:ascii="Arial" w:eastAsia="Times New Roman" w:hAnsi="Arial" w:cs="Arial"/>
          <w:bCs/>
          <w:sz w:val="28"/>
          <w:szCs w:val="28"/>
          <w:lang w:val="sr-Cyrl-RS"/>
        </w:rPr>
      </w:pPr>
    </w:p>
    <w:p w14:paraId="5AF56386" w14:textId="12A65679" w:rsidR="00B044D8"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00BB527A" w:rsidRPr="006F366E">
        <w:rPr>
          <w:rFonts w:ascii="Arial" w:hAnsi="Arial"/>
          <w:sz w:val="28"/>
          <w:lang w:val="sr-Cyrl-RS"/>
        </w:rPr>
        <w:t>29</w:t>
      </w:r>
      <w:r>
        <w:rPr>
          <w:rFonts w:ascii="Arial" w:hAnsi="Arial"/>
          <w:sz w:val="28"/>
          <w:lang w:val="sr-Cyrl-RS"/>
        </w:rPr>
        <w:t>.</w:t>
      </w:r>
      <w:r>
        <w:rPr>
          <w:rFonts w:ascii="Arial" w:hAnsi="Arial"/>
          <w:sz w:val="28"/>
          <w:lang w:val="sr-Cyrl-RS"/>
        </w:rPr>
        <w:tab/>
      </w:r>
      <w:r w:rsidR="00B044D8" w:rsidRPr="006F366E">
        <w:rPr>
          <w:rFonts w:ascii="Arial" w:hAnsi="Arial"/>
          <w:sz w:val="28"/>
          <w:lang w:val="sr-Cyrl-RS"/>
        </w:rPr>
        <w:t xml:space="preserve">Ако </w:t>
      </w:r>
      <w:r w:rsidR="00B044D8" w:rsidRPr="00C8757E">
        <w:rPr>
          <w:rFonts w:ascii="Arial" w:hAnsi="Arial"/>
          <w:sz w:val="28"/>
          <w:lang w:val="sr-Cyrl-RS"/>
        </w:rPr>
        <w:t>порука за повраћај</w:t>
      </w:r>
      <w:r w:rsidR="00B044D8" w:rsidRPr="006F366E">
        <w:rPr>
          <w:rFonts w:ascii="Arial" w:hAnsi="Arial"/>
          <w:sz w:val="28"/>
          <w:lang w:val="sr-Cyrl-RS"/>
        </w:rPr>
        <w:t xml:space="preserve"> испуњава услове из тачке 2</w:t>
      </w:r>
      <w:r w:rsidR="00BB527A" w:rsidRPr="006F366E">
        <w:rPr>
          <w:rFonts w:ascii="Arial" w:hAnsi="Arial"/>
          <w:sz w:val="28"/>
          <w:lang w:val="sr-Cyrl-RS"/>
        </w:rPr>
        <w:t>8</w:t>
      </w:r>
      <w:r w:rsidR="00B044D8" w:rsidRPr="006F366E">
        <w:rPr>
          <w:rFonts w:ascii="Arial" w:hAnsi="Arial"/>
          <w:sz w:val="28"/>
          <w:lang w:val="sr-Cyrl-RS"/>
        </w:rPr>
        <w:t>.</w:t>
      </w:r>
      <w:r w:rsidR="001569F6" w:rsidRPr="006F366E">
        <w:rPr>
          <w:rFonts w:ascii="Arial" w:hAnsi="Arial"/>
          <w:sz w:val="28"/>
          <w:lang w:val="sr-Cyrl-RS"/>
        </w:rPr>
        <w:t xml:space="preserve"> овог прилога</w:t>
      </w:r>
      <w:r w:rsidR="003643A8" w:rsidRPr="006F366E">
        <w:rPr>
          <w:rFonts w:ascii="Arial" w:hAnsi="Arial"/>
          <w:sz w:val="28"/>
          <w:lang w:val="sr-Cyrl-RS"/>
        </w:rPr>
        <w:t>,</w:t>
      </w:r>
      <w:r w:rsidR="001569F6" w:rsidRPr="006F366E">
        <w:rPr>
          <w:rFonts w:ascii="Arial" w:hAnsi="Arial"/>
          <w:sz w:val="28"/>
          <w:lang w:val="sr-Cyrl-RS"/>
        </w:rPr>
        <w:t xml:space="preserve"> </w:t>
      </w:r>
      <w:r w:rsidR="00B044D8" w:rsidRPr="006F366E">
        <w:rPr>
          <w:rFonts w:ascii="Arial" w:hAnsi="Arial"/>
          <w:sz w:val="28"/>
          <w:lang w:val="sr-Cyrl-RS"/>
        </w:rPr>
        <w:t>IPS НБС систем извршава повраћај задужењем IPS рачуна</w:t>
      </w:r>
      <w:r w:rsidR="001569F6" w:rsidRPr="006F366E">
        <w:rPr>
          <w:rFonts w:ascii="Arial" w:hAnsi="Arial"/>
          <w:sz w:val="28"/>
          <w:lang w:val="sr-Cyrl-RS"/>
        </w:rPr>
        <w:t xml:space="preserve"> прихватиоца </w:t>
      </w:r>
      <w:r w:rsidR="00B044D8" w:rsidRPr="006F366E">
        <w:rPr>
          <w:rFonts w:ascii="Arial" w:hAnsi="Arial"/>
          <w:sz w:val="28"/>
          <w:lang w:val="sr-Cyrl-RS"/>
        </w:rPr>
        <w:t xml:space="preserve">и одобрењем IPS рачуна </w:t>
      </w:r>
      <w:r w:rsidR="001569F6" w:rsidRPr="006F366E">
        <w:rPr>
          <w:rFonts w:ascii="Arial" w:hAnsi="Arial"/>
          <w:sz w:val="28"/>
          <w:lang w:val="sr-Cyrl-RS"/>
        </w:rPr>
        <w:t xml:space="preserve">издаваоца у износу из </w:t>
      </w:r>
      <w:r w:rsidR="001569F6" w:rsidRPr="00C8757E">
        <w:rPr>
          <w:rFonts w:ascii="Arial" w:hAnsi="Arial"/>
          <w:sz w:val="28"/>
          <w:lang w:val="sr-Cyrl-RS"/>
        </w:rPr>
        <w:t>те поруке</w:t>
      </w:r>
      <w:r w:rsidR="001569F6" w:rsidRPr="006F366E">
        <w:rPr>
          <w:rFonts w:ascii="Arial" w:hAnsi="Arial"/>
          <w:sz w:val="28"/>
          <w:lang w:val="sr-Cyrl-RS"/>
        </w:rPr>
        <w:t xml:space="preserve">. </w:t>
      </w:r>
    </w:p>
    <w:p w14:paraId="12F80405" w14:textId="77777777" w:rsidR="001569F6" w:rsidRPr="006F366E" w:rsidRDefault="001569F6" w:rsidP="00B044D8">
      <w:pPr>
        <w:spacing w:after="0" w:line="240" w:lineRule="auto"/>
        <w:ind w:firstLine="990"/>
        <w:jc w:val="both"/>
        <w:rPr>
          <w:rFonts w:ascii="Arial" w:hAnsi="Arial"/>
          <w:sz w:val="28"/>
          <w:lang w:val="sr-Cyrl-RS"/>
        </w:rPr>
      </w:pPr>
    </w:p>
    <w:p w14:paraId="4FBEDC5A" w14:textId="283F55E2" w:rsidR="00B044D8"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B044D8" w:rsidRPr="006F366E">
        <w:rPr>
          <w:rFonts w:ascii="Arial" w:hAnsi="Arial"/>
          <w:sz w:val="28"/>
          <w:lang w:val="sr-Cyrl-RS"/>
        </w:rPr>
        <w:t xml:space="preserve">О извршеном повраћају IPS НБС систем обавештава </w:t>
      </w:r>
      <w:r w:rsidR="001569F6" w:rsidRPr="006F366E">
        <w:rPr>
          <w:rFonts w:ascii="Arial" w:hAnsi="Arial"/>
          <w:sz w:val="28"/>
          <w:lang w:val="sr-Cyrl-RS"/>
        </w:rPr>
        <w:t xml:space="preserve">издаваоца и прихватиоца </w:t>
      </w:r>
      <w:r w:rsidR="00B044D8" w:rsidRPr="006F366E">
        <w:rPr>
          <w:rFonts w:ascii="Arial" w:hAnsi="Arial"/>
          <w:sz w:val="28"/>
          <w:lang w:val="sr-Cyrl-RS"/>
        </w:rPr>
        <w:t>одговарајућом поруком у складу са Упутством.</w:t>
      </w:r>
    </w:p>
    <w:p w14:paraId="68184CCC" w14:textId="77777777" w:rsidR="001569F6" w:rsidRPr="006F366E" w:rsidRDefault="001569F6" w:rsidP="00B044D8">
      <w:pPr>
        <w:spacing w:after="0" w:line="240" w:lineRule="auto"/>
        <w:ind w:firstLine="990"/>
        <w:jc w:val="both"/>
        <w:rPr>
          <w:rFonts w:ascii="Arial" w:eastAsia="Times New Roman" w:hAnsi="Arial" w:cs="Arial"/>
          <w:bCs/>
          <w:sz w:val="28"/>
          <w:szCs w:val="28"/>
          <w:lang w:val="sr-Cyrl-RS"/>
        </w:rPr>
      </w:pPr>
    </w:p>
    <w:p w14:paraId="074721BA" w14:textId="2BF73EF7" w:rsidR="002328CD"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B044D8" w:rsidRPr="006F366E">
        <w:rPr>
          <w:rFonts w:ascii="Arial" w:hAnsi="Arial"/>
          <w:sz w:val="28"/>
          <w:lang w:val="sr-Cyrl-RS"/>
        </w:rPr>
        <w:t xml:space="preserve">Ако је </w:t>
      </w:r>
      <w:r w:rsidR="001569F6" w:rsidRPr="006F366E">
        <w:rPr>
          <w:rFonts w:ascii="Arial" w:hAnsi="Arial"/>
          <w:sz w:val="28"/>
          <w:lang w:val="sr-Cyrl-RS"/>
        </w:rPr>
        <w:t xml:space="preserve">издавалац, односно прихватилац </w:t>
      </w:r>
      <w:r w:rsidR="00B044D8" w:rsidRPr="006F366E">
        <w:rPr>
          <w:rFonts w:ascii="Arial" w:hAnsi="Arial"/>
          <w:sz w:val="28"/>
          <w:lang w:val="sr-Cyrl-RS"/>
        </w:rPr>
        <w:t xml:space="preserve">индиректни учесник, IPS НБС систем о извршеном повраћају </w:t>
      </w:r>
      <w:r w:rsidR="00195850" w:rsidRPr="006F366E">
        <w:rPr>
          <w:rFonts w:ascii="Arial" w:hAnsi="Arial"/>
          <w:sz w:val="28"/>
          <w:lang w:val="sr-Cyrl-RS"/>
        </w:rPr>
        <w:t xml:space="preserve">обавештава </w:t>
      </w:r>
      <w:r w:rsidR="00B044D8" w:rsidRPr="006F366E">
        <w:rPr>
          <w:rFonts w:ascii="Arial" w:hAnsi="Arial"/>
          <w:sz w:val="28"/>
          <w:lang w:val="sr-Cyrl-RS"/>
        </w:rPr>
        <w:t xml:space="preserve">и директног учесника с чијим </w:t>
      </w:r>
      <w:r w:rsidR="00D40CA4">
        <w:rPr>
          <w:rFonts w:ascii="Arial" w:hAnsi="Arial"/>
          <w:sz w:val="28"/>
          <w:lang w:val="sr-Cyrl-RS"/>
        </w:rPr>
        <w:t xml:space="preserve">је </w:t>
      </w:r>
      <w:r w:rsidR="00B044D8" w:rsidRPr="006F366E">
        <w:rPr>
          <w:rFonts w:ascii="Arial" w:hAnsi="Arial"/>
          <w:sz w:val="28"/>
          <w:lang w:val="sr-Cyrl-RS"/>
        </w:rPr>
        <w:t xml:space="preserve">RTGS-IPS рачуном повезан IPS рачун овог индиректног учесника, </w:t>
      </w:r>
      <w:r w:rsidR="00D40CA4">
        <w:rPr>
          <w:rFonts w:ascii="Arial" w:hAnsi="Arial"/>
          <w:sz w:val="28"/>
          <w:lang w:val="sr-Cyrl-RS"/>
        </w:rPr>
        <w:t xml:space="preserve">и то </w:t>
      </w:r>
      <w:r w:rsidR="00B044D8" w:rsidRPr="006F366E">
        <w:rPr>
          <w:rFonts w:ascii="Arial" w:hAnsi="Arial"/>
          <w:sz w:val="28"/>
          <w:lang w:val="sr-Cyrl-RS"/>
        </w:rPr>
        <w:t>одговарајућом поруком у складу са Упутством.</w:t>
      </w:r>
    </w:p>
    <w:p w14:paraId="4EE59A76" w14:textId="77777777" w:rsidR="002328CD" w:rsidRPr="006F366E" w:rsidRDefault="002328CD" w:rsidP="001568C9">
      <w:pPr>
        <w:spacing w:after="0" w:line="240" w:lineRule="auto"/>
        <w:ind w:firstLine="454"/>
        <w:jc w:val="both"/>
        <w:rPr>
          <w:rFonts w:ascii="Arial" w:eastAsia="Times New Roman" w:hAnsi="Arial" w:cs="Arial"/>
          <w:bCs/>
          <w:sz w:val="28"/>
          <w:szCs w:val="28"/>
          <w:lang w:val="sr-Cyrl-RS"/>
        </w:rPr>
      </w:pPr>
    </w:p>
    <w:p w14:paraId="59637C0E" w14:textId="2EDA78EB" w:rsidR="00A67479"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A67479" w:rsidRPr="006F366E">
        <w:rPr>
          <w:rFonts w:ascii="Arial" w:hAnsi="Arial"/>
          <w:sz w:val="28"/>
          <w:lang w:val="sr-Cyrl-RS"/>
        </w:rPr>
        <w:t xml:space="preserve">Ако </w:t>
      </w:r>
      <w:r w:rsidR="00A67479" w:rsidRPr="00C8757E">
        <w:rPr>
          <w:rFonts w:ascii="Arial" w:hAnsi="Arial"/>
          <w:sz w:val="28"/>
          <w:lang w:val="sr-Cyrl-RS"/>
        </w:rPr>
        <w:t>порука за повраћај</w:t>
      </w:r>
      <w:r w:rsidR="00A67479" w:rsidRPr="006F366E">
        <w:rPr>
          <w:rFonts w:ascii="Arial" w:hAnsi="Arial"/>
          <w:sz w:val="28"/>
          <w:lang w:val="sr-Cyrl-RS"/>
        </w:rPr>
        <w:t xml:space="preserve"> не испуњава услове из тачке 2</w:t>
      </w:r>
      <w:r w:rsidR="00BB527A" w:rsidRPr="006F366E">
        <w:rPr>
          <w:rFonts w:ascii="Arial" w:hAnsi="Arial"/>
          <w:sz w:val="28"/>
          <w:lang w:val="sr-Cyrl-RS"/>
        </w:rPr>
        <w:t>8</w:t>
      </w:r>
      <w:r w:rsidR="00A67479" w:rsidRPr="006F366E">
        <w:rPr>
          <w:rFonts w:ascii="Arial" w:hAnsi="Arial"/>
          <w:sz w:val="28"/>
          <w:lang w:val="sr-Cyrl-RS"/>
        </w:rPr>
        <w:t>. овог прилога</w:t>
      </w:r>
      <w:r w:rsidR="00546479" w:rsidRPr="006F366E">
        <w:rPr>
          <w:rFonts w:ascii="Arial" w:hAnsi="Arial"/>
          <w:sz w:val="28"/>
          <w:lang w:val="sr-Cyrl-RS"/>
        </w:rPr>
        <w:t>,</w:t>
      </w:r>
      <w:r w:rsidR="00A67479" w:rsidRPr="006F366E">
        <w:rPr>
          <w:rFonts w:ascii="Arial" w:hAnsi="Arial"/>
          <w:sz w:val="28"/>
          <w:lang w:val="sr-Cyrl-RS"/>
        </w:rPr>
        <w:t xml:space="preserve"> IPS НБС систем одбија </w:t>
      </w:r>
      <w:r w:rsidR="00A67479" w:rsidRPr="00C8757E">
        <w:rPr>
          <w:rFonts w:ascii="Arial" w:hAnsi="Arial"/>
          <w:sz w:val="28"/>
          <w:lang w:val="sr-Cyrl-RS"/>
        </w:rPr>
        <w:t>ову поруку</w:t>
      </w:r>
      <w:r w:rsidR="00A67479" w:rsidRPr="006F366E">
        <w:rPr>
          <w:rFonts w:ascii="Arial" w:hAnsi="Arial"/>
          <w:sz w:val="28"/>
          <w:lang w:val="sr-Cyrl-RS"/>
        </w:rPr>
        <w:t xml:space="preserve"> и о томе обавештава прихватиоца одговарајућом поруком у складу са Упутством.</w:t>
      </w:r>
    </w:p>
    <w:p w14:paraId="589B0119" w14:textId="77777777" w:rsidR="00515F3B" w:rsidRPr="006F366E" w:rsidRDefault="00515F3B" w:rsidP="00087221">
      <w:pPr>
        <w:spacing w:after="0" w:line="240" w:lineRule="auto"/>
        <w:jc w:val="both"/>
        <w:rPr>
          <w:rFonts w:ascii="Arial" w:eastAsia="Times New Roman" w:hAnsi="Arial" w:cs="Arial"/>
          <w:bCs/>
          <w:sz w:val="28"/>
          <w:szCs w:val="28"/>
          <w:lang w:val="sr-Cyrl-RS"/>
        </w:rPr>
      </w:pPr>
    </w:p>
    <w:p w14:paraId="4D85F805" w14:textId="7E30F650" w:rsidR="002055D7"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D31A26" w:rsidRPr="006F366E">
        <w:rPr>
          <w:rFonts w:ascii="Arial" w:hAnsi="Arial"/>
          <w:sz w:val="28"/>
          <w:lang w:val="sr-Cyrl-RS"/>
        </w:rPr>
        <w:t>3</w:t>
      </w:r>
      <w:r w:rsidR="00BB527A" w:rsidRPr="006F366E">
        <w:rPr>
          <w:rFonts w:ascii="Arial" w:hAnsi="Arial"/>
          <w:sz w:val="28"/>
          <w:lang w:val="sr-Cyrl-RS"/>
        </w:rPr>
        <w:t>0</w:t>
      </w:r>
      <w:r>
        <w:rPr>
          <w:rFonts w:ascii="Arial" w:hAnsi="Arial"/>
          <w:sz w:val="28"/>
          <w:lang w:val="sr-Cyrl-RS"/>
        </w:rPr>
        <w:t>.</w:t>
      </w:r>
      <w:r>
        <w:rPr>
          <w:rFonts w:ascii="Arial" w:hAnsi="Arial"/>
          <w:sz w:val="28"/>
          <w:lang w:val="sr-Cyrl-RS"/>
        </w:rPr>
        <w:tab/>
      </w:r>
      <w:r w:rsidR="002055D7" w:rsidRPr="006F366E">
        <w:rPr>
          <w:rFonts w:ascii="Arial" w:eastAsia="Times New Roman" w:hAnsi="Arial" w:cs="Arial"/>
          <w:bCs/>
          <w:sz w:val="28"/>
          <w:szCs w:val="28"/>
          <w:lang w:val="sr-Cyrl-RS"/>
        </w:rPr>
        <w:t>IPS НБС систем прима</w:t>
      </w:r>
      <w:r w:rsidR="002055D7" w:rsidRPr="006F366E">
        <w:rPr>
          <w:rFonts w:ascii="Arial" w:hAnsi="Arial"/>
          <w:sz w:val="28"/>
          <w:lang w:val="sr-Cyrl-RS"/>
        </w:rPr>
        <w:t xml:space="preserve"> захтев </w:t>
      </w:r>
      <w:r w:rsidR="00B82CDB" w:rsidRPr="006F366E">
        <w:rPr>
          <w:rFonts w:ascii="Arial" w:hAnsi="Arial"/>
          <w:sz w:val="28"/>
          <w:lang w:val="sr-Cyrl-RS"/>
        </w:rPr>
        <w:t>прихватиоца да му издавалац врати новчана средства која су п</w:t>
      </w:r>
      <w:r w:rsidR="002055D7" w:rsidRPr="006F366E">
        <w:rPr>
          <w:rFonts w:ascii="Arial" w:hAnsi="Arial"/>
          <w:sz w:val="28"/>
          <w:lang w:val="sr-Cyrl-RS"/>
        </w:rPr>
        <w:t xml:space="preserve">ретходно била предмет повраћаја </w:t>
      </w:r>
      <w:r w:rsidR="002055D7" w:rsidRPr="006F366E">
        <w:rPr>
          <w:rFonts w:ascii="Arial" w:eastAsia="Times New Roman" w:hAnsi="Arial" w:cs="Arial"/>
          <w:bCs/>
          <w:sz w:val="28"/>
          <w:szCs w:val="28"/>
          <w:lang w:val="sr-Cyrl-RS"/>
        </w:rPr>
        <w:t>и овај захтев прослеђује издаваоцу, ако тај захтев испуњава следеће услове:</w:t>
      </w:r>
    </w:p>
    <w:p w14:paraId="2788ACC9" w14:textId="77777777" w:rsidR="002055D7" w:rsidRPr="006F366E" w:rsidRDefault="002055D7" w:rsidP="002055D7">
      <w:pPr>
        <w:spacing w:after="0" w:line="240" w:lineRule="auto"/>
        <w:ind w:firstLine="454"/>
        <w:jc w:val="both"/>
        <w:rPr>
          <w:rFonts w:ascii="Arial" w:eastAsia="Times New Roman" w:hAnsi="Arial" w:cs="Arial"/>
          <w:bCs/>
          <w:sz w:val="28"/>
          <w:szCs w:val="28"/>
          <w:lang w:val="sr-Cyrl-RS"/>
        </w:rPr>
      </w:pPr>
    </w:p>
    <w:p w14:paraId="4159741C" w14:textId="6EDBD972" w:rsidR="002055D7"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2055D7" w:rsidRPr="006F366E">
        <w:rPr>
          <w:rFonts w:ascii="Arial" w:eastAsia="Times New Roman" w:hAnsi="Arial" w:cs="Arial"/>
          <w:bCs/>
          <w:sz w:val="28"/>
          <w:szCs w:val="28"/>
          <w:lang w:val="sr-Cyrl-RS"/>
        </w:rPr>
        <w:t>1)</w:t>
      </w:r>
      <w:r w:rsidR="002055D7" w:rsidRPr="006F366E">
        <w:rPr>
          <w:rFonts w:ascii="Arial" w:eastAsia="Times New Roman" w:hAnsi="Arial" w:cs="Arial"/>
          <w:bCs/>
          <w:sz w:val="28"/>
          <w:szCs w:val="28"/>
          <w:lang w:val="sr-Cyrl-RS"/>
        </w:rPr>
        <w:tab/>
        <w:t>достављен је у поруци у складу с</w:t>
      </w:r>
      <w:r w:rsidR="00195850">
        <w:rPr>
          <w:rFonts w:ascii="Arial" w:eastAsia="Times New Roman" w:hAnsi="Arial" w:cs="Arial"/>
          <w:bCs/>
          <w:sz w:val="28"/>
          <w:szCs w:val="28"/>
          <w:lang w:val="sr-Cyrl-RS"/>
        </w:rPr>
        <w:t>а</w:t>
      </w:r>
      <w:r w:rsidR="002055D7" w:rsidRPr="006F366E">
        <w:rPr>
          <w:rFonts w:ascii="Arial" w:eastAsia="Times New Roman" w:hAnsi="Arial" w:cs="Arial"/>
          <w:bCs/>
          <w:sz w:val="28"/>
          <w:szCs w:val="28"/>
          <w:lang w:val="sr-Cyrl-RS"/>
        </w:rPr>
        <w:t xml:space="preserve"> Упутством и техничком документацијом IPS НБС система;</w:t>
      </w:r>
    </w:p>
    <w:p w14:paraId="1FC82EE4" w14:textId="2DAC1971" w:rsidR="00977F29"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2055D7" w:rsidRPr="006F366E">
        <w:rPr>
          <w:rFonts w:ascii="Arial" w:eastAsia="Times New Roman" w:hAnsi="Arial" w:cs="Arial"/>
          <w:bCs/>
          <w:sz w:val="28"/>
          <w:szCs w:val="28"/>
          <w:lang w:val="sr-Cyrl-RS"/>
        </w:rPr>
        <w:t>2)</w:t>
      </w:r>
      <w:r w:rsidR="002055D7" w:rsidRPr="006F366E">
        <w:rPr>
          <w:rFonts w:ascii="Arial" w:eastAsia="Times New Roman" w:hAnsi="Arial" w:cs="Arial"/>
          <w:bCs/>
          <w:sz w:val="28"/>
          <w:szCs w:val="28"/>
          <w:lang w:val="sr-Cyrl-RS"/>
        </w:rPr>
        <w:tab/>
        <w:t xml:space="preserve">достављен је у складу са упутством којим се </w:t>
      </w:r>
      <w:r w:rsidR="00195850" w:rsidRPr="006F366E">
        <w:rPr>
          <w:rFonts w:ascii="Arial" w:eastAsia="Times New Roman" w:hAnsi="Arial" w:cs="Arial"/>
          <w:bCs/>
          <w:sz w:val="28"/>
          <w:szCs w:val="28"/>
          <w:lang w:val="sr-Cyrl-RS"/>
        </w:rPr>
        <w:t>уређуј</w:t>
      </w:r>
      <w:r w:rsidR="00195850">
        <w:rPr>
          <w:rFonts w:ascii="Arial" w:eastAsia="Times New Roman" w:hAnsi="Arial" w:cs="Arial"/>
          <w:bCs/>
          <w:sz w:val="28"/>
          <w:szCs w:val="28"/>
          <w:lang w:val="sr-Cyrl-RS"/>
        </w:rPr>
        <w:t>у</w:t>
      </w:r>
      <w:r w:rsidR="00195850" w:rsidRPr="006F366E">
        <w:rPr>
          <w:rFonts w:ascii="Arial" w:eastAsia="Times New Roman" w:hAnsi="Arial" w:cs="Arial"/>
          <w:bCs/>
          <w:sz w:val="28"/>
          <w:szCs w:val="28"/>
          <w:lang w:val="sr-Cyrl-RS"/>
        </w:rPr>
        <w:t xml:space="preserve"> </w:t>
      </w:r>
      <w:r w:rsidR="002055D7" w:rsidRPr="006F366E">
        <w:rPr>
          <w:rFonts w:ascii="Arial" w:eastAsia="Times New Roman" w:hAnsi="Arial" w:cs="Arial"/>
          <w:bCs/>
          <w:sz w:val="28"/>
          <w:szCs w:val="28"/>
          <w:lang w:val="sr-Cyrl-RS"/>
        </w:rPr>
        <w:t>издавање, размена и заштита порука у електронском облику у платним системима Народне банке Србије.</w:t>
      </w:r>
    </w:p>
    <w:p w14:paraId="5DBB96B3" w14:textId="77777777" w:rsidR="00F702A7" w:rsidRPr="006F366E" w:rsidRDefault="00F702A7" w:rsidP="000F0BAA">
      <w:pPr>
        <w:spacing w:after="0" w:line="240" w:lineRule="auto"/>
        <w:ind w:firstLine="908"/>
        <w:jc w:val="both"/>
        <w:rPr>
          <w:rFonts w:ascii="Arial" w:eastAsia="Times New Roman" w:hAnsi="Arial" w:cs="Arial"/>
          <w:bCs/>
          <w:sz w:val="28"/>
          <w:szCs w:val="28"/>
          <w:lang w:val="sr-Cyrl-RS"/>
        </w:rPr>
      </w:pPr>
    </w:p>
    <w:p w14:paraId="009141E0" w14:textId="7042D3A6" w:rsidR="004D5DAE" w:rsidRPr="006F366E" w:rsidRDefault="004B508F"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Pr>
          <w:rFonts w:ascii="Arial" w:eastAsia="Times New Roman" w:hAnsi="Arial" w:cs="Arial"/>
          <w:bCs/>
          <w:sz w:val="28"/>
          <w:szCs w:val="28"/>
          <w:lang w:val="sr-Cyrl-RS"/>
        </w:rPr>
        <w:tab/>
      </w:r>
      <w:r w:rsidR="00B82CDB" w:rsidRPr="006F366E">
        <w:rPr>
          <w:rFonts w:ascii="Arial" w:hAnsi="Arial"/>
          <w:sz w:val="28"/>
          <w:lang w:val="sr-Cyrl-RS"/>
        </w:rPr>
        <w:t>По пријему захтева из става 1. ове тачке, и</w:t>
      </w:r>
      <w:r w:rsidRPr="006F366E">
        <w:rPr>
          <w:rFonts w:ascii="Arial" w:hAnsi="Arial"/>
          <w:sz w:val="28"/>
          <w:lang w:val="sr-Cyrl-RS"/>
        </w:rPr>
        <w:t>здавалац враћа новчана средства прихватиоцу достављањем налога за пренос</w:t>
      </w:r>
      <w:r w:rsidR="00ED2748" w:rsidRPr="006F366E">
        <w:rPr>
          <w:rFonts w:ascii="Arial" w:hAnsi="Arial"/>
          <w:sz w:val="28"/>
          <w:lang w:val="sr-Cyrl-RS"/>
        </w:rPr>
        <w:t xml:space="preserve"> у IPS НБС систем</w:t>
      </w:r>
      <w:r w:rsidRPr="006F366E">
        <w:rPr>
          <w:rFonts w:ascii="Arial" w:hAnsi="Arial"/>
          <w:sz w:val="28"/>
          <w:lang w:val="sr-Cyrl-RS"/>
        </w:rPr>
        <w:t>.</w:t>
      </w:r>
    </w:p>
    <w:p w14:paraId="5F98D09E" w14:textId="77777777" w:rsidR="003E3141" w:rsidRPr="006F366E" w:rsidRDefault="003E3141" w:rsidP="00087221">
      <w:pPr>
        <w:spacing w:after="0" w:line="240" w:lineRule="auto"/>
        <w:ind w:firstLine="454"/>
        <w:jc w:val="both"/>
        <w:rPr>
          <w:rFonts w:ascii="Arial" w:hAnsi="Arial"/>
          <w:sz w:val="28"/>
          <w:lang w:val="sr-Cyrl-RS"/>
        </w:rPr>
      </w:pPr>
    </w:p>
    <w:p w14:paraId="0488179E" w14:textId="4F34B900" w:rsidR="0040426F"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DF5D3E" w:rsidRPr="006F366E">
        <w:rPr>
          <w:rFonts w:ascii="Arial" w:hAnsi="Arial"/>
          <w:sz w:val="28"/>
          <w:lang w:val="sr-Cyrl-RS"/>
        </w:rPr>
        <w:t>31</w:t>
      </w:r>
      <w:r>
        <w:rPr>
          <w:rFonts w:ascii="Arial" w:hAnsi="Arial"/>
          <w:sz w:val="28"/>
          <w:lang w:val="sr-Cyrl-RS"/>
        </w:rPr>
        <w:t>.</w:t>
      </w:r>
      <w:r>
        <w:rPr>
          <w:rFonts w:ascii="Arial" w:hAnsi="Arial"/>
          <w:sz w:val="28"/>
          <w:lang w:val="sr-Cyrl-RS"/>
        </w:rPr>
        <w:tab/>
      </w:r>
      <w:r w:rsidR="0040426F" w:rsidRPr="006F366E">
        <w:rPr>
          <w:rFonts w:ascii="Arial" w:hAnsi="Arial"/>
          <w:sz w:val="28"/>
          <w:lang w:val="sr-Cyrl-RS"/>
        </w:rPr>
        <w:t>У овој тачки дат</w:t>
      </w:r>
      <w:r w:rsidR="00195850">
        <w:rPr>
          <w:rFonts w:ascii="Arial" w:hAnsi="Arial"/>
          <w:sz w:val="28"/>
          <w:lang w:val="sr-Cyrl-RS"/>
        </w:rPr>
        <w:t>и</w:t>
      </w:r>
      <w:r w:rsidR="0040426F" w:rsidRPr="006F366E">
        <w:rPr>
          <w:rFonts w:ascii="Arial" w:hAnsi="Arial"/>
          <w:sz w:val="28"/>
          <w:lang w:val="sr-Cyrl-RS"/>
        </w:rPr>
        <w:t xml:space="preserve"> </w:t>
      </w:r>
      <w:r w:rsidR="00195850">
        <w:rPr>
          <w:rFonts w:ascii="Arial" w:hAnsi="Arial"/>
          <w:sz w:val="28"/>
          <w:lang w:val="sr-Cyrl-RS"/>
        </w:rPr>
        <w:t>су</w:t>
      </w:r>
      <w:r w:rsidR="00195850" w:rsidRPr="006F366E">
        <w:rPr>
          <w:rFonts w:ascii="Arial" w:hAnsi="Arial"/>
          <w:sz w:val="28"/>
          <w:lang w:val="sr-Cyrl-RS"/>
        </w:rPr>
        <w:t xml:space="preserve"> </w:t>
      </w:r>
      <w:r w:rsidR="0040426F" w:rsidRPr="006F366E">
        <w:rPr>
          <w:rFonts w:ascii="Arial" w:hAnsi="Arial"/>
          <w:sz w:val="28"/>
          <w:lang w:val="sr-Cyrl-RS"/>
        </w:rPr>
        <w:t xml:space="preserve">преглед </w:t>
      </w:r>
      <w:r w:rsidR="00F50109" w:rsidRPr="006F366E">
        <w:rPr>
          <w:rFonts w:ascii="Arial" w:eastAsia="Times New Roman" w:hAnsi="Arial" w:cs="Arial"/>
          <w:bCs/>
          <w:sz w:val="28"/>
          <w:szCs w:val="28"/>
          <w:lang w:val="sr-Cyrl-RS"/>
        </w:rPr>
        <w:t>и опис</w:t>
      </w:r>
      <w:r w:rsidR="00F50109" w:rsidRPr="006F366E">
        <w:rPr>
          <w:rFonts w:ascii="Arial" w:hAnsi="Arial"/>
          <w:sz w:val="28"/>
          <w:lang w:val="sr-Cyrl-RS"/>
        </w:rPr>
        <w:t xml:space="preserve"> </w:t>
      </w:r>
      <w:r w:rsidR="00DB2F5F" w:rsidRPr="006F366E">
        <w:rPr>
          <w:rFonts w:ascii="Arial" w:hAnsi="Arial"/>
          <w:sz w:val="28"/>
          <w:lang w:val="sr-Cyrl-RS"/>
        </w:rPr>
        <w:t xml:space="preserve">разлога </w:t>
      </w:r>
      <w:r w:rsidR="00DB2F5F" w:rsidRPr="006F366E">
        <w:rPr>
          <w:rFonts w:ascii="Arial" w:eastAsia="Times New Roman" w:hAnsi="Arial" w:cs="Arial"/>
          <w:bCs/>
          <w:sz w:val="28"/>
          <w:szCs w:val="28"/>
          <w:lang w:val="sr-Cyrl-RS"/>
        </w:rPr>
        <w:t>за повраћаје</w:t>
      </w:r>
      <w:r w:rsidR="00F50109" w:rsidRPr="006F366E">
        <w:rPr>
          <w:rFonts w:ascii="Arial" w:hAnsi="Arial"/>
          <w:sz w:val="28"/>
          <w:lang w:val="sr-Cyrl-RS"/>
        </w:rPr>
        <w:t xml:space="preserve"> и </w:t>
      </w:r>
      <w:r w:rsidR="00F50109" w:rsidRPr="006F366E">
        <w:rPr>
          <w:rFonts w:ascii="Arial" w:eastAsia="Times New Roman" w:hAnsi="Arial" w:cs="Arial"/>
          <w:bCs/>
          <w:sz w:val="28"/>
          <w:szCs w:val="28"/>
          <w:lang w:val="sr-Cyrl-RS"/>
        </w:rPr>
        <w:t>враћање новчаних средстава</w:t>
      </w:r>
      <w:r w:rsidR="00D53F69" w:rsidRPr="006F366E">
        <w:rPr>
          <w:rFonts w:ascii="Arial" w:eastAsia="Times New Roman" w:hAnsi="Arial" w:cs="Arial"/>
          <w:bCs/>
          <w:sz w:val="28"/>
          <w:szCs w:val="28"/>
          <w:lang w:val="sr-Cyrl-RS"/>
        </w:rPr>
        <w:t xml:space="preserve"> по основу извршених повраћаја</w:t>
      </w:r>
      <w:r w:rsidR="00DB2F5F" w:rsidRPr="006F366E">
        <w:rPr>
          <w:rFonts w:ascii="Arial" w:eastAsia="Times New Roman" w:hAnsi="Arial" w:cs="Arial"/>
          <w:bCs/>
          <w:sz w:val="28"/>
          <w:szCs w:val="28"/>
          <w:lang w:val="sr-Cyrl-RS"/>
        </w:rPr>
        <w:t>,</w:t>
      </w:r>
      <w:r w:rsidR="00DB2F5F" w:rsidRPr="006F366E">
        <w:rPr>
          <w:rFonts w:ascii="Arial" w:hAnsi="Arial"/>
          <w:sz w:val="28"/>
          <w:lang w:val="sr-Cyrl-RS"/>
        </w:rPr>
        <w:t xml:space="preserve"> </w:t>
      </w:r>
      <w:r w:rsidR="0040426F" w:rsidRPr="006F366E">
        <w:rPr>
          <w:rFonts w:ascii="Arial" w:hAnsi="Arial"/>
          <w:sz w:val="28"/>
          <w:lang w:val="sr-Cyrl-RS"/>
        </w:rPr>
        <w:t>ознаке</w:t>
      </w:r>
      <w:r w:rsidR="00DB2F5F" w:rsidRPr="006F366E">
        <w:rPr>
          <w:rFonts w:ascii="Arial" w:eastAsia="Times New Roman" w:hAnsi="Arial" w:cs="Arial"/>
          <w:bCs/>
          <w:sz w:val="28"/>
          <w:szCs w:val="28"/>
          <w:lang w:val="sr-Cyrl-RS"/>
        </w:rPr>
        <w:t xml:space="preserve"> тих разлога</w:t>
      </w:r>
      <w:r w:rsidR="00DB2F5F" w:rsidRPr="006F366E">
        <w:rPr>
          <w:rFonts w:ascii="Arial" w:hAnsi="Arial"/>
          <w:sz w:val="28"/>
          <w:lang w:val="sr-Cyrl-RS"/>
        </w:rPr>
        <w:t xml:space="preserve">, као и </w:t>
      </w:r>
      <w:r w:rsidR="00195850" w:rsidRPr="006F366E">
        <w:rPr>
          <w:rFonts w:ascii="Arial" w:eastAsia="Times New Roman" w:hAnsi="Arial" w:cs="Arial"/>
          <w:bCs/>
          <w:sz w:val="28"/>
          <w:szCs w:val="28"/>
          <w:lang w:val="sr-Cyrl-RS"/>
        </w:rPr>
        <w:t>документациј</w:t>
      </w:r>
      <w:r w:rsidR="00195850">
        <w:rPr>
          <w:rFonts w:ascii="Arial" w:eastAsia="Times New Roman" w:hAnsi="Arial" w:cs="Arial"/>
          <w:bCs/>
          <w:sz w:val="28"/>
          <w:szCs w:val="28"/>
          <w:lang w:val="sr-Cyrl-RS"/>
        </w:rPr>
        <w:t>а</w:t>
      </w:r>
      <w:r w:rsidR="00195850" w:rsidRPr="006F366E">
        <w:rPr>
          <w:rFonts w:ascii="Arial" w:hAnsi="Arial"/>
          <w:sz w:val="28"/>
          <w:lang w:val="sr-Cyrl-RS"/>
        </w:rPr>
        <w:t xml:space="preserve"> </w:t>
      </w:r>
      <w:r w:rsidR="00DB2F5F" w:rsidRPr="006F366E">
        <w:rPr>
          <w:rFonts w:ascii="Arial" w:hAnsi="Arial"/>
          <w:sz w:val="28"/>
          <w:lang w:val="sr-Cyrl-RS"/>
        </w:rPr>
        <w:t xml:space="preserve">и </w:t>
      </w:r>
      <w:r w:rsidR="00195850" w:rsidRPr="006F366E">
        <w:rPr>
          <w:rFonts w:ascii="Arial" w:eastAsia="Times New Roman" w:hAnsi="Arial" w:cs="Arial"/>
          <w:bCs/>
          <w:sz w:val="28"/>
          <w:szCs w:val="28"/>
          <w:lang w:val="sr-Cyrl-RS"/>
        </w:rPr>
        <w:t>доказ</w:t>
      </w:r>
      <w:r w:rsidR="00195850">
        <w:rPr>
          <w:rFonts w:ascii="Arial" w:eastAsia="Times New Roman" w:hAnsi="Arial" w:cs="Arial"/>
          <w:bCs/>
          <w:sz w:val="28"/>
          <w:szCs w:val="28"/>
          <w:lang w:val="sr-Cyrl-RS"/>
        </w:rPr>
        <w:t>и</w:t>
      </w:r>
      <w:r w:rsidR="00195850" w:rsidRPr="006F366E">
        <w:rPr>
          <w:rFonts w:ascii="Arial" w:hAnsi="Arial"/>
          <w:sz w:val="28"/>
          <w:lang w:val="sr-Cyrl-RS"/>
        </w:rPr>
        <w:t xml:space="preserve"> </w:t>
      </w:r>
      <w:r w:rsidR="0040426F" w:rsidRPr="006F366E">
        <w:rPr>
          <w:rFonts w:ascii="Arial" w:hAnsi="Arial"/>
          <w:sz w:val="28"/>
          <w:lang w:val="sr-Cyrl-RS"/>
        </w:rPr>
        <w:t xml:space="preserve">које издавалац и прихватилац </w:t>
      </w:r>
      <w:r w:rsidR="0040426F" w:rsidRPr="006F366E">
        <w:rPr>
          <w:rFonts w:ascii="Arial" w:hAnsi="Arial"/>
          <w:sz w:val="28"/>
          <w:lang w:val="sr-Cyrl-RS"/>
        </w:rPr>
        <w:lastRenderedPageBreak/>
        <w:t xml:space="preserve">могу прибављати за потребе извршавања </w:t>
      </w:r>
      <w:r w:rsidR="00DB2F5F" w:rsidRPr="006F366E">
        <w:rPr>
          <w:rFonts w:ascii="Arial" w:eastAsia="Times New Roman" w:hAnsi="Arial" w:cs="Arial"/>
          <w:bCs/>
          <w:sz w:val="28"/>
          <w:szCs w:val="28"/>
          <w:lang w:val="sr-Cyrl-RS"/>
        </w:rPr>
        <w:t>п</w:t>
      </w:r>
      <w:r w:rsidR="0040426F" w:rsidRPr="006F366E">
        <w:rPr>
          <w:rFonts w:ascii="Arial" w:eastAsia="Times New Roman" w:hAnsi="Arial" w:cs="Arial"/>
          <w:bCs/>
          <w:sz w:val="28"/>
          <w:szCs w:val="28"/>
          <w:lang w:val="sr-Cyrl-RS"/>
        </w:rPr>
        <w:t>овраћаја</w:t>
      </w:r>
      <w:r w:rsidR="00F50109" w:rsidRPr="006F366E">
        <w:rPr>
          <w:rFonts w:ascii="Arial" w:eastAsia="Times New Roman" w:hAnsi="Arial" w:cs="Arial"/>
          <w:bCs/>
          <w:sz w:val="28"/>
          <w:szCs w:val="28"/>
          <w:lang w:val="sr-Cyrl-RS"/>
        </w:rPr>
        <w:t xml:space="preserve"> и враћања новчаних средстава</w:t>
      </w:r>
      <w:r w:rsidR="00D53F69" w:rsidRPr="006F366E">
        <w:rPr>
          <w:rFonts w:ascii="Arial" w:eastAsia="Times New Roman" w:hAnsi="Arial" w:cs="Arial"/>
          <w:bCs/>
          <w:sz w:val="28"/>
          <w:szCs w:val="28"/>
          <w:lang w:val="sr-Cyrl-RS"/>
        </w:rPr>
        <w:t xml:space="preserve"> по основу извршених</w:t>
      </w:r>
      <w:r w:rsidR="00D53F69" w:rsidRPr="006F366E">
        <w:rPr>
          <w:rFonts w:ascii="Arial" w:hAnsi="Arial"/>
          <w:sz w:val="28"/>
          <w:lang w:val="sr-Cyrl-RS"/>
        </w:rPr>
        <w:t xml:space="preserve"> повраћаја</w:t>
      </w:r>
      <w:r w:rsidR="0040426F" w:rsidRPr="006F366E">
        <w:rPr>
          <w:rFonts w:ascii="Arial" w:hAnsi="Arial"/>
          <w:sz w:val="28"/>
          <w:lang w:val="sr-Cyrl-RS"/>
        </w:rPr>
        <w:t>:</w:t>
      </w:r>
    </w:p>
    <w:p w14:paraId="0E71B270" w14:textId="77777777" w:rsidR="00790F36" w:rsidRPr="006F366E" w:rsidRDefault="00790F36" w:rsidP="0040426F">
      <w:pPr>
        <w:spacing w:after="0" w:line="240" w:lineRule="auto"/>
        <w:ind w:firstLine="454"/>
        <w:jc w:val="both"/>
        <w:rPr>
          <w:rFonts w:ascii="Arial" w:eastAsia="Times New Roman" w:hAnsi="Arial" w:cs="Arial"/>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612EF9" w:rsidRPr="00F770D6" w14:paraId="0E81EAF1" w14:textId="77777777" w:rsidTr="00CC606A">
        <w:trPr>
          <w:trHeight w:val="1576"/>
        </w:trPr>
        <w:tc>
          <w:tcPr>
            <w:tcW w:w="2880" w:type="dxa"/>
            <w:tcBorders>
              <w:bottom w:val="single" w:sz="4" w:space="0" w:color="auto"/>
            </w:tcBorders>
            <w:shd w:val="pct10" w:color="auto" w:fill="auto"/>
            <w:vAlign w:val="center"/>
          </w:tcPr>
          <w:p w14:paraId="3AD73227" w14:textId="77777777" w:rsidR="00612EF9" w:rsidRPr="006F366E" w:rsidRDefault="00612EF9" w:rsidP="00612EF9">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color w:val="000000"/>
                <w:sz w:val="28"/>
                <w:lang w:val="sr-Cyrl-RS"/>
              </w:rPr>
              <w:t>Ознака разлога</w:t>
            </w:r>
          </w:p>
          <w:p w14:paraId="6CABD63C" w14:textId="77777777" w:rsidR="00612EF9" w:rsidRPr="006F366E" w:rsidRDefault="00612EF9" w:rsidP="00612EF9">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b/>
                <w:color w:val="000000"/>
                <w:sz w:val="32"/>
                <w:lang w:val="sr-Cyrl-RS"/>
              </w:rPr>
              <w:t>01</w:t>
            </w:r>
          </w:p>
        </w:tc>
        <w:tc>
          <w:tcPr>
            <w:tcW w:w="6901" w:type="dxa"/>
            <w:tcBorders>
              <w:bottom w:val="single" w:sz="4" w:space="0" w:color="auto"/>
            </w:tcBorders>
            <w:shd w:val="clear" w:color="auto" w:fill="auto"/>
            <w:vAlign w:val="center"/>
          </w:tcPr>
          <w:p w14:paraId="1746B45C" w14:textId="77777777" w:rsidR="00612EF9" w:rsidRPr="006F366E" w:rsidRDefault="00612EF9" w:rsidP="00DB2F5F">
            <w:pPr>
              <w:keepNext/>
              <w:keepLines/>
              <w:spacing w:after="0" w:line="240" w:lineRule="auto"/>
              <w:jc w:val="both"/>
              <w:outlineLvl w:val="1"/>
              <w:rPr>
                <w:rFonts w:ascii="Arial" w:eastAsia="Arial" w:hAnsi="Arial" w:cs="Arial"/>
                <w:color w:val="000000"/>
                <w:sz w:val="28"/>
                <w:lang w:val="sr-Cyrl-RS"/>
              </w:rPr>
            </w:pPr>
            <w:r w:rsidRPr="006F366E">
              <w:rPr>
                <w:rFonts w:ascii="Arial" w:eastAsia="Arial" w:hAnsi="Arial" w:cs="Arial"/>
                <w:color w:val="000000"/>
                <w:sz w:val="28"/>
                <w:lang w:val="sr-Cyrl-RS"/>
              </w:rPr>
              <w:t>П</w:t>
            </w:r>
            <w:r w:rsidRPr="006F366E">
              <w:rPr>
                <w:rFonts w:ascii="Arial" w:hAnsi="Arial"/>
                <w:color w:val="000000"/>
                <w:sz w:val="28"/>
                <w:lang w:val="sr-Cyrl-RS"/>
              </w:rPr>
              <w:t xml:space="preserve">латилац је добио информације </w:t>
            </w:r>
            <w:r w:rsidRPr="006F366E">
              <w:rPr>
                <w:rFonts w:ascii="Arial" w:eastAsia="Arial" w:hAnsi="Arial" w:cs="Arial"/>
                <w:color w:val="000000"/>
                <w:sz w:val="28"/>
                <w:lang w:val="sr-Cyrl-RS"/>
              </w:rPr>
              <w:t>да је захтев за плаћање на продајном месту извршен</w:t>
            </w:r>
            <w:r w:rsidR="00D53F69"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а т</w:t>
            </w:r>
            <w:r w:rsidRPr="006F366E">
              <w:rPr>
                <w:rFonts w:ascii="Arial" w:hAnsi="Arial"/>
                <w:color w:val="000000"/>
                <w:sz w:val="28"/>
                <w:lang w:val="sr-Cyrl-RS"/>
              </w:rPr>
              <w:t xml:space="preserve">рговац </w:t>
            </w:r>
            <w:r w:rsidRPr="006F366E">
              <w:rPr>
                <w:rFonts w:ascii="Arial" w:eastAsia="Arial" w:hAnsi="Arial" w:cs="Arial"/>
                <w:color w:val="000000"/>
                <w:sz w:val="28"/>
                <w:lang w:val="sr-Cyrl-RS"/>
              </w:rPr>
              <w:t>тврди</w:t>
            </w:r>
            <w:r w:rsidRPr="006F366E">
              <w:rPr>
                <w:rFonts w:ascii="Arial" w:hAnsi="Arial"/>
                <w:color w:val="000000"/>
                <w:sz w:val="28"/>
                <w:lang w:val="sr-Cyrl-RS"/>
              </w:rPr>
              <w:t xml:space="preserve"> да те информације</w:t>
            </w:r>
            <w:r w:rsidRPr="006F366E">
              <w:rPr>
                <w:rFonts w:ascii="Arial" w:eastAsia="Arial" w:hAnsi="Arial" w:cs="Arial"/>
                <w:color w:val="000000"/>
                <w:sz w:val="28"/>
                <w:lang w:val="sr-Cyrl-RS"/>
              </w:rPr>
              <w:t xml:space="preserve"> није добио</w:t>
            </w:r>
            <w:r w:rsidRPr="006F366E">
              <w:rPr>
                <w:rFonts w:ascii="Arial" w:hAnsi="Arial"/>
                <w:color w:val="000000"/>
                <w:sz w:val="28"/>
                <w:lang w:val="sr-Cyrl-RS"/>
              </w:rPr>
              <w:t>, услед чега није испоручио робу или услугу</w:t>
            </w:r>
            <w:r w:rsidR="00195850">
              <w:rPr>
                <w:rFonts w:ascii="Arial" w:hAnsi="Arial"/>
                <w:color w:val="000000"/>
                <w:sz w:val="28"/>
                <w:lang w:val="sr-Cyrl-RS"/>
              </w:rPr>
              <w:t>.</w:t>
            </w:r>
            <w:r w:rsidRPr="006F366E">
              <w:rPr>
                <w:rFonts w:ascii="Arial" w:eastAsia="Arial" w:hAnsi="Arial" w:cs="Arial"/>
                <w:color w:val="000000"/>
                <w:sz w:val="28"/>
                <w:lang w:val="sr-Cyrl-RS"/>
              </w:rPr>
              <w:t xml:space="preserve"> </w:t>
            </w:r>
          </w:p>
        </w:tc>
      </w:tr>
      <w:tr w:rsidR="00612EF9" w:rsidRPr="006F366E" w14:paraId="1F4D5CD0" w14:textId="77777777" w:rsidTr="003A0D5B">
        <w:trPr>
          <w:trHeight w:val="540"/>
        </w:trPr>
        <w:tc>
          <w:tcPr>
            <w:tcW w:w="9781" w:type="dxa"/>
            <w:gridSpan w:val="2"/>
            <w:shd w:val="clear" w:color="auto" w:fill="auto"/>
            <w:vAlign w:val="center"/>
          </w:tcPr>
          <w:p w14:paraId="291ED7E6" w14:textId="77777777" w:rsidR="00612EF9" w:rsidRPr="006F366E" w:rsidRDefault="00612EF9" w:rsidP="009B7BAF">
            <w:pPr>
              <w:keepNext/>
              <w:keepLines/>
              <w:spacing w:after="0" w:line="240" w:lineRule="auto"/>
              <w:jc w:val="center"/>
              <w:outlineLvl w:val="1"/>
              <w:rPr>
                <w:rFonts w:ascii="Arial" w:eastAsia="Arial" w:hAnsi="Arial" w:cs="Arial"/>
                <w:b/>
                <w:color w:val="000000"/>
                <w:sz w:val="28"/>
                <w:lang w:val="sr-Cyrl-RS"/>
              </w:rPr>
            </w:pPr>
            <w:r w:rsidRPr="006F366E">
              <w:rPr>
                <w:rFonts w:ascii="Arial" w:eastAsia="Arial" w:hAnsi="Arial" w:cs="Arial"/>
                <w:color w:val="000000"/>
                <w:sz w:val="28"/>
                <w:lang w:val="sr-Cyrl-RS"/>
              </w:rPr>
              <w:t xml:space="preserve">Захтев за повраћај – </w:t>
            </w:r>
            <w:r w:rsidRPr="006F366E">
              <w:rPr>
                <w:rFonts w:ascii="Arial" w:eastAsia="Arial" w:hAnsi="Arial" w:cs="Arial"/>
                <w:b/>
                <w:color w:val="000000"/>
                <w:sz w:val="28"/>
                <w:lang w:val="sr-Cyrl-RS"/>
              </w:rPr>
              <w:t>издавалац</w:t>
            </w:r>
          </w:p>
        </w:tc>
      </w:tr>
      <w:tr w:rsidR="00612EF9" w:rsidRPr="00F770D6" w14:paraId="549D1779" w14:textId="77777777" w:rsidTr="003A0D5B">
        <w:trPr>
          <w:trHeight w:val="1439"/>
        </w:trPr>
        <w:tc>
          <w:tcPr>
            <w:tcW w:w="2880" w:type="dxa"/>
            <w:shd w:val="clear" w:color="auto" w:fill="auto"/>
            <w:vAlign w:val="center"/>
          </w:tcPr>
          <w:p w14:paraId="75EE4B43"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 xml:space="preserve">Ближи опис разлога </w:t>
            </w:r>
          </w:p>
        </w:tc>
        <w:tc>
          <w:tcPr>
            <w:tcW w:w="6901" w:type="dxa"/>
            <w:shd w:val="clear" w:color="auto" w:fill="auto"/>
            <w:vAlign w:val="center"/>
          </w:tcPr>
          <w:p w14:paraId="51CA2FEA" w14:textId="77777777" w:rsidR="00612EF9" w:rsidRPr="006F366E" w:rsidRDefault="00612EF9" w:rsidP="00D53F69">
            <w:pPr>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Платилац тврди да </w:t>
            </w:r>
            <w:r w:rsidR="00D53F69" w:rsidRPr="006F366E">
              <w:rPr>
                <w:rFonts w:ascii="Arial" w:eastAsia="Arial" w:hAnsi="Arial" w:cs="Arial"/>
                <w:color w:val="000000"/>
                <w:sz w:val="28"/>
                <w:lang w:val="sr-Cyrl-RS"/>
              </w:rPr>
              <w:t xml:space="preserve">га је </w:t>
            </w:r>
            <w:r w:rsidRPr="006F366E">
              <w:rPr>
                <w:rFonts w:ascii="Arial" w:eastAsia="Arial" w:hAnsi="Arial" w:cs="Arial"/>
                <w:color w:val="000000"/>
                <w:sz w:val="28"/>
                <w:lang w:val="sr-Cyrl-RS"/>
              </w:rPr>
              <w:t xml:space="preserve">трговац </w:t>
            </w:r>
            <w:r w:rsidR="00D53F69" w:rsidRPr="006F366E">
              <w:rPr>
                <w:rFonts w:ascii="Arial" w:eastAsia="Arial" w:hAnsi="Arial" w:cs="Arial"/>
                <w:color w:val="000000"/>
                <w:sz w:val="28"/>
                <w:lang w:val="sr-Cyrl-RS"/>
              </w:rPr>
              <w:t>обавестио да није</w:t>
            </w:r>
            <w:r w:rsidRPr="006F366E">
              <w:rPr>
                <w:rFonts w:ascii="Arial" w:eastAsia="Arial" w:hAnsi="Arial" w:cs="Arial"/>
                <w:color w:val="000000"/>
                <w:sz w:val="28"/>
                <w:lang w:val="sr-Cyrl-RS"/>
              </w:rPr>
              <w:t xml:space="preserve"> добио информације о извршеном захтеву за плаћање на продајном месту</w:t>
            </w:r>
            <w:r w:rsidR="00F50109"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услед чега </w:t>
            </w:r>
            <w:r w:rsidR="00D53F69" w:rsidRPr="006F366E">
              <w:rPr>
                <w:rFonts w:ascii="Arial" w:eastAsia="Arial" w:hAnsi="Arial" w:cs="Arial"/>
                <w:color w:val="000000"/>
                <w:sz w:val="28"/>
                <w:lang w:val="sr-Cyrl-RS"/>
              </w:rPr>
              <w:t xml:space="preserve">му трговац и </w:t>
            </w:r>
            <w:r w:rsidRPr="006F366E">
              <w:rPr>
                <w:rFonts w:ascii="Arial" w:eastAsia="Arial" w:hAnsi="Arial" w:cs="Arial"/>
                <w:color w:val="000000"/>
                <w:sz w:val="28"/>
                <w:lang w:val="sr-Cyrl-RS"/>
              </w:rPr>
              <w:t>није испоручио робу/услугу</w:t>
            </w:r>
            <w:r w:rsidR="00195850">
              <w:rPr>
                <w:rFonts w:ascii="Arial" w:eastAsia="Arial" w:hAnsi="Arial" w:cs="Arial"/>
                <w:color w:val="000000"/>
                <w:sz w:val="28"/>
                <w:lang w:val="sr-Cyrl-RS"/>
              </w:rPr>
              <w:t>.</w:t>
            </w:r>
            <w:r w:rsidRPr="006F366E">
              <w:rPr>
                <w:rFonts w:ascii="Arial" w:eastAsia="Arial" w:hAnsi="Arial" w:cs="Arial"/>
                <w:color w:val="000000"/>
                <w:sz w:val="28"/>
                <w:lang w:val="sr-Cyrl-RS"/>
              </w:rPr>
              <w:t xml:space="preserve"> </w:t>
            </w:r>
          </w:p>
        </w:tc>
      </w:tr>
      <w:tr w:rsidR="00CB6622" w:rsidRPr="00F770D6" w14:paraId="715DDE2F" w14:textId="77777777" w:rsidTr="003A0D5B">
        <w:trPr>
          <w:trHeight w:val="791"/>
        </w:trPr>
        <w:tc>
          <w:tcPr>
            <w:tcW w:w="2880" w:type="dxa"/>
            <w:shd w:val="clear" w:color="auto" w:fill="auto"/>
            <w:vAlign w:val="center"/>
          </w:tcPr>
          <w:p w14:paraId="299A5347" w14:textId="77777777" w:rsidR="00CB6622" w:rsidRPr="006F366E" w:rsidRDefault="00CB6622"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Пратећа документација и докази који се достављају прихватиоцу</w:t>
            </w:r>
          </w:p>
        </w:tc>
        <w:tc>
          <w:tcPr>
            <w:tcW w:w="6901" w:type="dxa"/>
            <w:shd w:val="clear" w:color="auto" w:fill="auto"/>
            <w:vAlign w:val="center"/>
          </w:tcPr>
          <w:p w14:paraId="207987DD" w14:textId="77777777" w:rsidR="00CB6622" w:rsidRPr="006F366E" w:rsidRDefault="00CB6622" w:rsidP="00D53F69">
            <w:pPr>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Обавештење платиоца о спорном задужењу његовог платног рачуна (нпр. обавештење у којем платилац наводи да је трговац негирао да је добио информације о извршеном захтеву за плаћање на продајном месту, услед чега није испоручио робу/услугу, датум, време и место употребе платног инструмента и ближи опис конкретног случаја</w:t>
            </w:r>
            <w:r w:rsidRPr="006F366E">
              <w:rPr>
                <w:rFonts w:ascii="Arial" w:hAnsi="Arial"/>
                <w:color w:val="000000"/>
                <w:sz w:val="28"/>
                <w:lang w:val="sr-Cyrl-RS"/>
              </w:rPr>
              <w:t>,</w:t>
            </w:r>
            <w:r w:rsidRPr="006F366E">
              <w:rPr>
                <w:rFonts w:ascii="Arial" w:eastAsia="Arial" w:hAnsi="Arial" w:cs="Arial"/>
                <w:color w:val="000000"/>
                <w:sz w:val="28"/>
                <w:lang w:val="sr-Cyrl-RS"/>
              </w:rPr>
              <w:t xml:space="preserve"> имејл трговца </w:t>
            </w:r>
            <w:r w:rsidR="00195850">
              <w:rPr>
                <w:rFonts w:ascii="Arial" w:eastAsia="Arial" w:hAnsi="Arial" w:cs="Arial"/>
                <w:color w:val="000000"/>
                <w:sz w:val="28"/>
                <w:lang w:val="sr-Cyrl-RS"/>
              </w:rPr>
              <w:t xml:space="preserve">о томе </w:t>
            </w:r>
            <w:r w:rsidRPr="006F366E">
              <w:rPr>
                <w:rFonts w:ascii="Arial" w:eastAsia="Arial" w:hAnsi="Arial" w:cs="Arial"/>
                <w:color w:val="000000"/>
                <w:sz w:val="28"/>
                <w:lang w:val="sr-Cyrl-RS"/>
              </w:rPr>
              <w:t>да плаћање на интернет продајном месту није извршено и др.)</w:t>
            </w:r>
          </w:p>
        </w:tc>
      </w:tr>
      <w:tr w:rsidR="00612EF9" w:rsidRPr="00F770D6" w14:paraId="5839B4FA" w14:textId="77777777" w:rsidTr="003A0D5B">
        <w:trPr>
          <w:trHeight w:val="516"/>
        </w:trPr>
        <w:tc>
          <w:tcPr>
            <w:tcW w:w="9781" w:type="dxa"/>
            <w:gridSpan w:val="2"/>
            <w:shd w:val="clear" w:color="auto" w:fill="auto"/>
            <w:vAlign w:val="center"/>
          </w:tcPr>
          <w:p w14:paraId="3921940E" w14:textId="77777777" w:rsidR="00612EF9" w:rsidRPr="006F366E" w:rsidRDefault="00612EF9" w:rsidP="00612EF9">
            <w:pPr>
              <w:autoSpaceDE w:val="0"/>
              <w:autoSpaceDN w:val="0"/>
              <w:adjustRightInd w:val="0"/>
              <w:spacing w:after="0" w:line="240" w:lineRule="auto"/>
              <w:ind w:left="342"/>
              <w:jc w:val="center"/>
              <w:rPr>
                <w:rFonts w:ascii="Arial" w:eastAsia="Arial" w:hAnsi="Arial" w:cs="Arial"/>
                <w:color w:val="000000"/>
                <w:sz w:val="28"/>
                <w:lang w:val="sr-Cyrl-RS"/>
              </w:rPr>
            </w:pPr>
            <w:r w:rsidRPr="006F366E">
              <w:rPr>
                <w:rFonts w:ascii="Arial" w:eastAsia="Arial" w:hAnsi="Arial" w:cs="Arial"/>
                <w:color w:val="000000"/>
                <w:sz w:val="28"/>
                <w:lang w:val="sr-Cyrl-RS"/>
              </w:rPr>
              <w:t xml:space="preserve">Захтев за враћање новчаних средстава – </w:t>
            </w:r>
            <w:r w:rsidRPr="006F366E">
              <w:rPr>
                <w:rFonts w:ascii="Arial" w:eastAsia="Arial" w:hAnsi="Arial" w:cs="Arial"/>
                <w:b/>
                <w:color w:val="000000"/>
                <w:sz w:val="28"/>
                <w:lang w:val="sr-Cyrl-RS"/>
              </w:rPr>
              <w:t>прихватилац</w:t>
            </w:r>
          </w:p>
        </w:tc>
      </w:tr>
      <w:tr w:rsidR="00612EF9" w:rsidRPr="00F770D6" w14:paraId="31CDD0F5" w14:textId="77777777" w:rsidTr="003A0D5B">
        <w:trPr>
          <w:trHeight w:val="695"/>
        </w:trPr>
        <w:tc>
          <w:tcPr>
            <w:tcW w:w="2880" w:type="dxa"/>
            <w:shd w:val="clear" w:color="auto" w:fill="auto"/>
            <w:vAlign w:val="center"/>
          </w:tcPr>
          <w:p w14:paraId="38E0B722"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Разлози</w:t>
            </w:r>
          </w:p>
        </w:tc>
        <w:tc>
          <w:tcPr>
            <w:tcW w:w="6901" w:type="dxa"/>
            <w:shd w:val="clear" w:color="auto" w:fill="auto"/>
            <w:vAlign w:val="center"/>
          </w:tcPr>
          <w:p w14:paraId="1FDE64CD" w14:textId="77777777" w:rsidR="00612EF9" w:rsidRPr="006F366E" w:rsidRDefault="00612EF9" w:rsidP="001C3D8E">
            <w:pPr>
              <w:tabs>
                <w:tab w:val="left" w:pos="432"/>
              </w:tabs>
              <w:autoSpaceDE w:val="0"/>
              <w:autoSpaceDN w:val="0"/>
              <w:adjustRightInd w:val="0"/>
              <w:spacing w:after="0" w:line="240" w:lineRule="auto"/>
              <w:ind w:left="-11"/>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1C3D8E"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трговцу доставио информације о извршеном захтеву за плаћање на продајном месту, да је трговац те информације добио и да је испоручио робу/услугу</w:t>
            </w:r>
            <w:r w:rsidR="00195850">
              <w:rPr>
                <w:rFonts w:ascii="Arial" w:eastAsia="Arial" w:hAnsi="Arial" w:cs="Arial"/>
                <w:color w:val="000000"/>
                <w:sz w:val="28"/>
                <w:lang w:val="sr-Cyrl-RS"/>
              </w:rPr>
              <w:t>.</w:t>
            </w:r>
          </w:p>
        </w:tc>
      </w:tr>
      <w:tr w:rsidR="00612EF9" w:rsidRPr="00F770D6" w14:paraId="131BF161" w14:textId="77777777" w:rsidTr="003A0D5B">
        <w:trPr>
          <w:trHeight w:val="440"/>
        </w:trPr>
        <w:tc>
          <w:tcPr>
            <w:tcW w:w="2880" w:type="dxa"/>
            <w:shd w:val="clear" w:color="auto" w:fill="auto"/>
            <w:vAlign w:val="center"/>
          </w:tcPr>
          <w:p w14:paraId="3FD62198"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Пратећа документација и докази који се достављају издаваоцу</w:t>
            </w:r>
          </w:p>
        </w:tc>
        <w:tc>
          <w:tcPr>
            <w:tcW w:w="6901" w:type="dxa"/>
            <w:shd w:val="clear" w:color="auto" w:fill="auto"/>
            <w:vAlign w:val="center"/>
          </w:tcPr>
          <w:p w14:paraId="14D38EDA" w14:textId="77777777" w:rsidR="00612EF9" w:rsidRPr="006F366E" w:rsidRDefault="00612EF9" w:rsidP="00612EF9">
            <w:pPr>
              <w:tabs>
                <w:tab w:val="left" w:pos="432"/>
              </w:tabs>
              <w:autoSpaceDE w:val="0"/>
              <w:autoSpaceDN w:val="0"/>
              <w:adjustRightInd w:val="0"/>
              <w:spacing w:after="0" w:line="240" w:lineRule="auto"/>
              <w:ind w:left="-11"/>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Доказ да је трговац добио информације прописане Одлуком о извршењу захтева за плаћање на продајном месту и документација трговца, у складу с прописима, којом се потврђује да је платилац добио/примио робу/услугу </w:t>
            </w:r>
          </w:p>
        </w:tc>
      </w:tr>
    </w:tbl>
    <w:p w14:paraId="6EA470BB" w14:textId="77777777" w:rsidR="00BE3A0E" w:rsidRPr="006F366E" w:rsidRDefault="00BE3A0E" w:rsidP="00222921">
      <w:pPr>
        <w:spacing w:after="0" w:line="240" w:lineRule="auto"/>
        <w:jc w:val="center"/>
        <w:rPr>
          <w:rFonts w:ascii="Arial" w:eastAsia="Times New Roman" w:hAnsi="Arial" w:cs="Arial"/>
          <w:b/>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BE3A0E" w:rsidRPr="00F770D6" w14:paraId="4624A63F" w14:textId="77777777" w:rsidTr="003A0D5B">
        <w:trPr>
          <w:trHeight w:val="962"/>
        </w:trPr>
        <w:tc>
          <w:tcPr>
            <w:tcW w:w="2880" w:type="dxa"/>
            <w:tcBorders>
              <w:bottom w:val="single" w:sz="4" w:space="0" w:color="auto"/>
            </w:tcBorders>
            <w:shd w:val="pct10" w:color="auto" w:fill="auto"/>
            <w:vAlign w:val="center"/>
          </w:tcPr>
          <w:p w14:paraId="35859A0A" w14:textId="77777777" w:rsidR="00BE3A0E" w:rsidRPr="006F366E" w:rsidRDefault="00BE3A0E"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color w:val="000000"/>
                <w:sz w:val="28"/>
                <w:lang w:val="sr-Cyrl-RS"/>
              </w:rPr>
              <w:t>Ознака разлога</w:t>
            </w:r>
          </w:p>
          <w:p w14:paraId="61733EE2" w14:textId="77777777" w:rsidR="00BE3A0E" w:rsidRPr="006F366E" w:rsidRDefault="00BE3A0E"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b/>
                <w:color w:val="000000"/>
                <w:sz w:val="32"/>
                <w:lang w:val="sr-Cyrl-RS"/>
              </w:rPr>
              <w:t>02</w:t>
            </w:r>
          </w:p>
        </w:tc>
        <w:tc>
          <w:tcPr>
            <w:tcW w:w="6901" w:type="dxa"/>
            <w:shd w:val="clear" w:color="auto" w:fill="auto"/>
            <w:vAlign w:val="center"/>
          </w:tcPr>
          <w:p w14:paraId="1D40485C" w14:textId="77777777" w:rsidR="00BE3A0E" w:rsidRPr="006F366E" w:rsidRDefault="00BE3A0E" w:rsidP="001D7E70">
            <w:pPr>
              <w:keepNext/>
              <w:keepLines/>
              <w:spacing w:after="0" w:line="240" w:lineRule="auto"/>
              <w:jc w:val="both"/>
              <w:outlineLvl w:val="1"/>
              <w:rPr>
                <w:rFonts w:ascii="Arial" w:eastAsia="Arial" w:hAnsi="Arial" w:cs="Arial"/>
                <w:color w:val="000000"/>
                <w:sz w:val="28"/>
                <w:lang w:val="sr-Cyrl-RS"/>
              </w:rPr>
            </w:pPr>
            <w:r w:rsidRPr="006F366E">
              <w:rPr>
                <w:rFonts w:ascii="Arial" w:eastAsia="Arial" w:hAnsi="Arial" w:cs="Arial"/>
                <w:color w:val="000000"/>
                <w:sz w:val="28"/>
                <w:lang w:val="sr-Cyrl-RS"/>
              </w:rPr>
              <w:t>Платилац је добио информације да је захтев за плаћање на продајном месту извршен</w:t>
            </w:r>
            <w:r w:rsidR="009A573C"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али тврди да је </w:t>
            </w:r>
            <w:r w:rsidR="00D318FD" w:rsidRPr="006F366E">
              <w:rPr>
                <w:rFonts w:ascii="Arial" w:eastAsia="Arial" w:hAnsi="Arial" w:cs="Arial"/>
                <w:color w:val="000000"/>
                <w:sz w:val="28"/>
                <w:lang w:val="sr-Cyrl-RS"/>
              </w:rPr>
              <w:t xml:space="preserve">тај </w:t>
            </w:r>
            <w:r w:rsidRPr="006F366E">
              <w:rPr>
                <w:rFonts w:ascii="Arial" w:eastAsia="Arial" w:hAnsi="Arial" w:cs="Arial"/>
                <w:color w:val="000000"/>
                <w:sz w:val="28"/>
                <w:lang w:val="sr-Cyrl-RS"/>
              </w:rPr>
              <w:t xml:space="preserve">захтев грешком </w:t>
            </w:r>
            <w:r w:rsidR="00D318FD" w:rsidRPr="006F366E">
              <w:rPr>
                <w:rFonts w:ascii="Arial" w:eastAsia="Arial" w:hAnsi="Arial" w:cs="Arial"/>
                <w:color w:val="000000"/>
                <w:sz w:val="28"/>
                <w:lang w:val="sr-Cyrl-RS"/>
              </w:rPr>
              <w:t xml:space="preserve">извршен </w:t>
            </w:r>
            <w:r w:rsidRPr="006F366E">
              <w:rPr>
                <w:rFonts w:ascii="Arial" w:eastAsia="Arial" w:hAnsi="Arial" w:cs="Arial"/>
                <w:color w:val="000000"/>
                <w:sz w:val="28"/>
                <w:lang w:val="sr-Cyrl-RS"/>
              </w:rPr>
              <w:t>више пута</w:t>
            </w:r>
            <w:r w:rsidR="00195850">
              <w:rPr>
                <w:rFonts w:ascii="Arial" w:eastAsia="Arial" w:hAnsi="Arial" w:cs="Arial"/>
                <w:color w:val="000000"/>
                <w:sz w:val="28"/>
                <w:lang w:val="sr-Cyrl-RS"/>
              </w:rPr>
              <w:t>.</w:t>
            </w:r>
          </w:p>
        </w:tc>
      </w:tr>
      <w:tr w:rsidR="00BE3A0E" w:rsidRPr="006F366E" w14:paraId="3CE5457E" w14:textId="77777777" w:rsidTr="003A0D5B">
        <w:trPr>
          <w:trHeight w:val="665"/>
        </w:trPr>
        <w:tc>
          <w:tcPr>
            <w:tcW w:w="9781" w:type="dxa"/>
            <w:gridSpan w:val="2"/>
            <w:shd w:val="clear" w:color="auto" w:fill="auto"/>
            <w:vAlign w:val="center"/>
          </w:tcPr>
          <w:p w14:paraId="070A9AE7" w14:textId="77777777" w:rsidR="00BE3A0E" w:rsidRPr="006F366E" w:rsidRDefault="00BE3A0E" w:rsidP="00CC6D63">
            <w:pPr>
              <w:keepNext/>
              <w:keepLines/>
              <w:spacing w:after="0" w:line="240" w:lineRule="auto"/>
              <w:jc w:val="center"/>
              <w:outlineLvl w:val="1"/>
              <w:rPr>
                <w:rFonts w:ascii="Arial" w:eastAsia="Arial" w:hAnsi="Arial" w:cs="Arial"/>
                <w:b/>
                <w:color w:val="000000"/>
                <w:sz w:val="28"/>
                <w:lang w:val="sr-Cyrl-RS"/>
              </w:rPr>
            </w:pPr>
            <w:r w:rsidRPr="006F366E">
              <w:rPr>
                <w:rFonts w:ascii="Arial" w:eastAsia="Arial" w:hAnsi="Arial" w:cs="Arial"/>
                <w:color w:val="000000"/>
                <w:sz w:val="28"/>
                <w:lang w:val="sr-Cyrl-RS"/>
              </w:rPr>
              <w:t xml:space="preserve">Захтев за повраћај – </w:t>
            </w:r>
            <w:r w:rsidRPr="006F366E">
              <w:rPr>
                <w:rFonts w:ascii="Arial" w:eastAsia="Arial" w:hAnsi="Arial" w:cs="Arial"/>
                <w:b/>
                <w:color w:val="000000"/>
                <w:sz w:val="28"/>
                <w:lang w:val="sr-Cyrl-RS"/>
              </w:rPr>
              <w:t>издавалац</w:t>
            </w:r>
          </w:p>
        </w:tc>
      </w:tr>
      <w:tr w:rsidR="00BE3A0E" w:rsidRPr="00F770D6" w14:paraId="47E63A40" w14:textId="77777777" w:rsidTr="003A0D5B">
        <w:trPr>
          <w:trHeight w:val="449"/>
        </w:trPr>
        <w:tc>
          <w:tcPr>
            <w:tcW w:w="2880" w:type="dxa"/>
            <w:shd w:val="clear" w:color="auto" w:fill="auto"/>
            <w:vAlign w:val="center"/>
          </w:tcPr>
          <w:p w14:paraId="42A7C7BE"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 xml:space="preserve">Пратећа документација и докази који се </w:t>
            </w:r>
            <w:r w:rsidRPr="006F366E">
              <w:rPr>
                <w:rFonts w:ascii="Arial" w:eastAsia="Arial" w:hAnsi="Arial" w:cs="Arial"/>
                <w:color w:val="000000"/>
                <w:sz w:val="28"/>
                <w:lang w:val="sr-Cyrl-RS"/>
              </w:rPr>
              <w:lastRenderedPageBreak/>
              <w:t xml:space="preserve">достављају прихватиоцу </w:t>
            </w:r>
          </w:p>
        </w:tc>
        <w:tc>
          <w:tcPr>
            <w:tcW w:w="6901" w:type="dxa"/>
            <w:shd w:val="clear" w:color="auto" w:fill="auto"/>
          </w:tcPr>
          <w:p w14:paraId="39A69D1D" w14:textId="77777777" w:rsidR="00BE3A0E" w:rsidRPr="006F366E" w:rsidRDefault="003831A2" w:rsidP="003831A2">
            <w:pPr>
              <w:tabs>
                <w:tab w:val="left" w:pos="432"/>
              </w:tabs>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lastRenderedPageBreak/>
              <w:t>Д</w:t>
            </w:r>
            <w:r w:rsidR="00BE3A0E" w:rsidRPr="006F366E">
              <w:rPr>
                <w:rFonts w:ascii="Arial" w:eastAsia="Arial" w:hAnsi="Arial" w:cs="Arial"/>
                <w:color w:val="000000"/>
                <w:sz w:val="28"/>
                <w:lang w:val="sr-Cyrl-RS"/>
              </w:rPr>
              <w:t xml:space="preserve">окумент којим се потврђује да је платиочев захтев за плаћање на продајном месту грешком </w:t>
            </w:r>
            <w:r w:rsidR="00433E45" w:rsidRPr="006F366E">
              <w:rPr>
                <w:rFonts w:ascii="Arial" w:eastAsia="Arial" w:hAnsi="Arial" w:cs="Arial"/>
                <w:color w:val="000000"/>
                <w:sz w:val="28"/>
                <w:lang w:val="sr-Cyrl-RS"/>
              </w:rPr>
              <w:t xml:space="preserve">извршен </w:t>
            </w:r>
            <w:r w:rsidR="00BE3A0E" w:rsidRPr="006F366E">
              <w:rPr>
                <w:rFonts w:ascii="Arial" w:eastAsia="Arial" w:hAnsi="Arial" w:cs="Arial"/>
                <w:color w:val="000000"/>
                <w:sz w:val="28"/>
                <w:lang w:val="sr-Cyrl-RS"/>
              </w:rPr>
              <w:t xml:space="preserve">више пута (нпр. исти датум, исти износ, </w:t>
            </w:r>
            <w:r w:rsidR="00BE3A0E" w:rsidRPr="006F366E">
              <w:rPr>
                <w:rFonts w:ascii="Arial" w:eastAsia="Arial" w:hAnsi="Arial" w:cs="Arial"/>
                <w:color w:val="000000"/>
                <w:sz w:val="28"/>
                <w:lang w:val="sr-Cyrl-RS"/>
              </w:rPr>
              <w:lastRenderedPageBreak/>
              <w:t xml:space="preserve">иста референтна ознака којом се идентификује платна трансакција на продајном месту и др.) </w:t>
            </w:r>
          </w:p>
        </w:tc>
      </w:tr>
      <w:tr w:rsidR="00BE3A0E" w:rsidRPr="00F770D6" w14:paraId="79EED6E3" w14:textId="77777777" w:rsidTr="003A0D5B">
        <w:trPr>
          <w:trHeight w:val="773"/>
        </w:trPr>
        <w:tc>
          <w:tcPr>
            <w:tcW w:w="9781" w:type="dxa"/>
            <w:gridSpan w:val="2"/>
            <w:shd w:val="clear" w:color="auto" w:fill="auto"/>
            <w:vAlign w:val="center"/>
          </w:tcPr>
          <w:p w14:paraId="6655857C" w14:textId="77777777" w:rsidR="00BE3A0E" w:rsidRPr="006F366E" w:rsidRDefault="00BE3A0E" w:rsidP="00CC6D63">
            <w:pPr>
              <w:autoSpaceDE w:val="0"/>
              <w:autoSpaceDN w:val="0"/>
              <w:adjustRightInd w:val="0"/>
              <w:spacing w:after="0" w:line="240" w:lineRule="auto"/>
              <w:ind w:left="342"/>
              <w:jc w:val="center"/>
              <w:rPr>
                <w:rFonts w:ascii="Arial" w:eastAsia="Arial" w:hAnsi="Arial" w:cs="Arial"/>
                <w:color w:val="000000"/>
                <w:sz w:val="28"/>
                <w:lang w:val="sr-Cyrl-RS"/>
              </w:rPr>
            </w:pPr>
            <w:r w:rsidRPr="006F366E">
              <w:rPr>
                <w:rFonts w:ascii="Arial" w:eastAsia="Arial" w:hAnsi="Arial" w:cs="Arial"/>
                <w:color w:val="000000"/>
                <w:sz w:val="28"/>
                <w:lang w:val="sr-Cyrl-RS"/>
              </w:rPr>
              <w:lastRenderedPageBreak/>
              <w:t xml:space="preserve">Захтев за враћање новчаних средстава – </w:t>
            </w:r>
            <w:r w:rsidRPr="006F366E">
              <w:rPr>
                <w:rFonts w:ascii="Arial" w:eastAsia="Arial" w:hAnsi="Arial" w:cs="Arial"/>
                <w:b/>
                <w:color w:val="000000"/>
                <w:sz w:val="28"/>
                <w:lang w:val="sr-Cyrl-RS"/>
              </w:rPr>
              <w:t>прихватилац</w:t>
            </w:r>
          </w:p>
        </w:tc>
      </w:tr>
      <w:tr w:rsidR="00BE3A0E" w:rsidRPr="00F770D6" w14:paraId="7986DAB5" w14:textId="77777777" w:rsidTr="003A0D5B">
        <w:trPr>
          <w:trHeight w:val="1385"/>
        </w:trPr>
        <w:tc>
          <w:tcPr>
            <w:tcW w:w="2880" w:type="dxa"/>
            <w:shd w:val="clear" w:color="auto" w:fill="auto"/>
            <w:vAlign w:val="center"/>
          </w:tcPr>
          <w:p w14:paraId="5AB6B16F"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Разлози</w:t>
            </w:r>
          </w:p>
        </w:tc>
        <w:tc>
          <w:tcPr>
            <w:tcW w:w="6901" w:type="dxa"/>
            <w:shd w:val="clear" w:color="auto" w:fill="auto"/>
            <w:vAlign w:val="center"/>
          </w:tcPr>
          <w:p w14:paraId="2DC1C99D" w14:textId="77777777" w:rsidR="00BE3A0E" w:rsidRPr="006F366E" w:rsidRDefault="00BE3A0E" w:rsidP="00CC6D63">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D53F69"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извршен повраћај по основу спорних захтева за плаћање на продајном месту</w:t>
            </w:r>
            <w:r w:rsidR="00195850">
              <w:rPr>
                <w:rFonts w:ascii="Arial" w:eastAsia="Arial" w:hAnsi="Arial" w:cs="Arial"/>
                <w:color w:val="000000"/>
                <w:sz w:val="28"/>
                <w:lang w:val="sr-Cyrl-RS"/>
              </w:rPr>
              <w:t>.</w:t>
            </w:r>
          </w:p>
          <w:p w14:paraId="7E606126" w14:textId="77777777" w:rsidR="00BE3A0E" w:rsidRPr="006F366E" w:rsidRDefault="00BE3A0E" w:rsidP="00CC6D63">
            <w:pPr>
              <w:tabs>
                <w:tab w:val="left" w:pos="432"/>
              </w:tabs>
              <w:autoSpaceDE w:val="0"/>
              <w:autoSpaceDN w:val="0"/>
              <w:adjustRightInd w:val="0"/>
              <w:spacing w:after="0" w:line="240" w:lineRule="auto"/>
              <w:jc w:val="both"/>
              <w:rPr>
                <w:rFonts w:ascii="Arial" w:eastAsia="Arial" w:hAnsi="Arial" w:cs="Arial"/>
                <w:color w:val="000000"/>
                <w:sz w:val="28"/>
                <w:lang w:val="sr-Cyrl-RS"/>
              </w:rPr>
            </w:pPr>
          </w:p>
          <w:p w14:paraId="527BFC32" w14:textId="77777777" w:rsidR="00BE3A0E" w:rsidRPr="006F366E" w:rsidRDefault="00BE3A0E" w:rsidP="00D53F69">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D53F69"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су спорни захтеви за плаћање на продајном месту извршени одвојено за плаћање различитих роба/услуга.</w:t>
            </w:r>
          </w:p>
        </w:tc>
      </w:tr>
      <w:tr w:rsidR="00BE3A0E" w:rsidRPr="00F770D6" w14:paraId="16D35D9C" w14:textId="77777777" w:rsidTr="003A0D5B">
        <w:trPr>
          <w:trHeight w:val="710"/>
        </w:trPr>
        <w:tc>
          <w:tcPr>
            <w:tcW w:w="2880" w:type="dxa"/>
            <w:shd w:val="clear" w:color="auto" w:fill="auto"/>
            <w:vAlign w:val="center"/>
          </w:tcPr>
          <w:p w14:paraId="45815C12"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Пратећа документација и докази који се достављају издаваоцу</w:t>
            </w:r>
          </w:p>
        </w:tc>
        <w:tc>
          <w:tcPr>
            <w:tcW w:w="6901" w:type="dxa"/>
            <w:shd w:val="clear" w:color="auto" w:fill="auto"/>
          </w:tcPr>
          <w:p w14:paraId="0EB60438" w14:textId="77777777" w:rsidR="00BE3A0E" w:rsidRPr="006F366E" w:rsidRDefault="00BE3A0E" w:rsidP="00CC6D63">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Доказ да је извршен повраћај по основу спорних захтева за плаћање на продајном месту (било који </w:t>
            </w:r>
            <w:r w:rsidR="001C1A3B" w:rsidRPr="006F366E">
              <w:rPr>
                <w:rFonts w:ascii="Arial" w:eastAsia="Arial" w:hAnsi="Arial" w:cs="Arial"/>
                <w:color w:val="000000"/>
                <w:sz w:val="28"/>
                <w:lang w:val="sr-Cyrl-RS"/>
              </w:rPr>
              <w:t>доказ</w:t>
            </w:r>
            <w:r w:rsidRPr="006F366E">
              <w:rPr>
                <w:rFonts w:ascii="Arial" w:eastAsia="Arial" w:hAnsi="Arial" w:cs="Arial"/>
                <w:color w:val="000000"/>
                <w:sz w:val="28"/>
                <w:lang w:val="sr-Cyrl-RS"/>
              </w:rPr>
              <w:t xml:space="preserve"> да је повраћај извршен: износ, датум повраћаја, начин на који је извршен повраћај)</w:t>
            </w:r>
            <w:r w:rsidR="00195850">
              <w:rPr>
                <w:rFonts w:ascii="Arial" w:eastAsia="Arial" w:hAnsi="Arial" w:cs="Arial"/>
                <w:color w:val="000000"/>
                <w:sz w:val="28"/>
                <w:lang w:val="sr-Cyrl-RS"/>
              </w:rPr>
              <w:t>;</w:t>
            </w:r>
          </w:p>
          <w:p w14:paraId="77CC9E79" w14:textId="77777777" w:rsidR="00DE0AFF" w:rsidRPr="006F366E" w:rsidRDefault="00DE0AFF" w:rsidP="00DE0AFF">
            <w:pPr>
              <w:tabs>
                <w:tab w:val="left" w:pos="432"/>
              </w:tabs>
              <w:autoSpaceDE w:val="0"/>
              <w:autoSpaceDN w:val="0"/>
              <w:adjustRightInd w:val="0"/>
              <w:spacing w:after="0" w:line="240" w:lineRule="auto"/>
              <w:jc w:val="both"/>
              <w:rPr>
                <w:rFonts w:ascii="Arial" w:eastAsia="Arial" w:hAnsi="Arial" w:cs="Arial"/>
                <w:color w:val="000000"/>
                <w:sz w:val="28"/>
                <w:lang w:val="sr-Cyrl-RS"/>
              </w:rPr>
            </w:pPr>
          </w:p>
          <w:p w14:paraId="7FE888C1" w14:textId="77777777" w:rsidR="00BE3A0E" w:rsidRPr="006F366E" w:rsidRDefault="00195850" w:rsidP="008F5F82">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окументација </w:t>
            </w:r>
            <w:r w:rsidR="00BE3A0E" w:rsidRPr="006F366E">
              <w:rPr>
                <w:rFonts w:ascii="Arial" w:eastAsia="Arial" w:hAnsi="Arial" w:cs="Arial"/>
                <w:color w:val="000000"/>
                <w:sz w:val="28"/>
                <w:lang w:val="sr-Cyrl-RS"/>
              </w:rPr>
              <w:t>којом се потврђује да су извршени различити захтеви за плаћање на продајном месту и да се односе на различите робе/услуге (нпр. исти датум, исти износ, различита референтна ознака којом се идентификује платна трансакција на продајном месту, докази да се захтеви за плаћање на продајном месту не односе на исту робу/услугу, документација трговца у складу с прописима којом се потврђује да је платилац добио/поручио различиту робу/услугу и др.), као и било који други документ којим трговац доказује своје тврдње</w:t>
            </w:r>
          </w:p>
        </w:tc>
      </w:tr>
    </w:tbl>
    <w:p w14:paraId="2E8EB7C9" w14:textId="77777777" w:rsidR="00BE3A0E" w:rsidRPr="006F366E" w:rsidRDefault="00BE3A0E" w:rsidP="00222921">
      <w:pPr>
        <w:spacing w:after="0" w:line="240" w:lineRule="auto"/>
        <w:jc w:val="center"/>
        <w:rPr>
          <w:rFonts w:ascii="Arial" w:eastAsia="Times New Roman" w:hAnsi="Arial" w:cs="Arial"/>
          <w:b/>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BE3A0E" w:rsidRPr="00F770D6" w14:paraId="5B806A37" w14:textId="77777777" w:rsidTr="003A0D5B">
        <w:trPr>
          <w:trHeight w:val="1061"/>
        </w:trPr>
        <w:tc>
          <w:tcPr>
            <w:tcW w:w="2880" w:type="dxa"/>
            <w:tcBorders>
              <w:bottom w:val="single" w:sz="4" w:space="0" w:color="auto"/>
            </w:tcBorders>
            <w:shd w:val="pct10" w:color="auto" w:fill="auto"/>
            <w:vAlign w:val="center"/>
          </w:tcPr>
          <w:p w14:paraId="342D6C38" w14:textId="77777777" w:rsidR="00BE3A0E" w:rsidRPr="006F366E" w:rsidRDefault="00BE3A0E"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color w:val="000000"/>
                <w:sz w:val="28"/>
                <w:lang w:val="sr-Cyrl-RS"/>
              </w:rPr>
              <w:t>Ознака разлога</w:t>
            </w:r>
          </w:p>
          <w:p w14:paraId="4D9D5DC9" w14:textId="77777777" w:rsidR="00BE3A0E" w:rsidRPr="006F366E" w:rsidRDefault="00BE3A0E"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b/>
                <w:color w:val="000000"/>
                <w:sz w:val="32"/>
                <w:lang w:val="sr-Cyrl-RS"/>
              </w:rPr>
              <w:t>03</w:t>
            </w:r>
          </w:p>
        </w:tc>
        <w:tc>
          <w:tcPr>
            <w:tcW w:w="6901" w:type="dxa"/>
            <w:shd w:val="clear" w:color="auto" w:fill="auto"/>
            <w:vAlign w:val="center"/>
          </w:tcPr>
          <w:p w14:paraId="2923BFC3" w14:textId="77777777" w:rsidR="00BE3A0E" w:rsidRPr="006F366E" w:rsidRDefault="00BE3A0E" w:rsidP="00D53F69">
            <w:pPr>
              <w:keepNext/>
              <w:keepLines/>
              <w:spacing w:after="0" w:line="240" w:lineRule="auto"/>
              <w:jc w:val="both"/>
              <w:outlineLvl w:val="1"/>
              <w:rPr>
                <w:rFonts w:ascii="Arial" w:hAnsi="Arial"/>
                <w:color w:val="000000"/>
                <w:sz w:val="28"/>
                <w:lang w:val="sr-Cyrl-RS"/>
              </w:rPr>
            </w:pPr>
            <w:r w:rsidRPr="006F366E">
              <w:rPr>
                <w:rFonts w:ascii="Arial" w:eastAsia="Arial" w:hAnsi="Arial" w:cs="Arial"/>
                <w:color w:val="000000"/>
                <w:sz w:val="28"/>
                <w:lang w:val="sr-Cyrl-RS"/>
              </w:rPr>
              <w:t xml:space="preserve">Платилац је добио информације да је захтев за плаћање на продајном месту извршен али тврди да је </w:t>
            </w:r>
            <w:r w:rsidR="0018790A" w:rsidRPr="006F366E">
              <w:rPr>
                <w:rFonts w:ascii="Arial" w:eastAsia="Arial" w:hAnsi="Arial" w:cs="Arial"/>
                <w:color w:val="000000"/>
                <w:sz w:val="28"/>
                <w:lang w:val="sr-Cyrl-RS"/>
              </w:rPr>
              <w:t xml:space="preserve">тај </w:t>
            </w:r>
            <w:r w:rsidRPr="006F366E">
              <w:rPr>
                <w:rFonts w:ascii="Arial" w:eastAsia="Arial" w:hAnsi="Arial" w:cs="Arial"/>
                <w:color w:val="000000"/>
                <w:sz w:val="28"/>
                <w:lang w:val="sr-Cyrl-RS"/>
              </w:rPr>
              <w:t>захтев извршен у износу који прелази износ утврђен за плаћање робе/услуге</w:t>
            </w:r>
            <w:r w:rsidR="00195850">
              <w:rPr>
                <w:rFonts w:ascii="Arial" w:eastAsia="Arial" w:hAnsi="Arial" w:cs="Arial"/>
                <w:color w:val="000000"/>
                <w:sz w:val="28"/>
                <w:lang w:val="sr-Cyrl-RS"/>
              </w:rPr>
              <w:t>.</w:t>
            </w:r>
          </w:p>
        </w:tc>
      </w:tr>
      <w:tr w:rsidR="00BE3A0E" w:rsidRPr="006F366E" w14:paraId="4F4F1F38" w14:textId="77777777" w:rsidTr="003A0D5B">
        <w:trPr>
          <w:trHeight w:val="530"/>
        </w:trPr>
        <w:tc>
          <w:tcPr>
            <w:tcW w:w="9781" w:type="dxa"/>
            <w:gridSpan w:val="2"/>
            <w:shd w:val="clear" w:color="auto" w:fill="auto"/>
            <w:vAlign w:val="center"/>
          </w:tcPr>
          <w:p w14:paraId="687799AB" w14:textId="77777777" w:rsidR="00BE3A0E" w:rsidRPr="006F366E" w:rsidRDefault="00BE3A0E" w:rsidP="00CC6D63">
            <w:pPr>
              <w:keepNext/>
              <w:keepLines/>
              <w:spacing w:after="0" w:line="240" w:lineRule="auto"/>
              <w:jc w:val="center"/>
              <w:outlineLvl w:val="1"/>
              <w:rPr>
                <w:rFonts w:ascii="Arial" w:eastAsia="Arial" w:hAnsi="Arial" w:cs="Arial"/>
                <w:b/>
                <w:color w:val="000000"/>
                <w:sz w:val="28"/>
                <w:lang w:val="sr-Cyrl-RS"/>
              </w:rPr>
            </w:pPr>
            <w:r w:rsidRPr="006F366E">
              <w:rPr>
                <w:rFonts w:ascii="Arial" w:eastAsia="Arial" w:hAnsi="Arial" w:cs="Arial"/>
                <w:color w:val="000000"/>
                <w:sz w:val="28"/>
                <w:lang w:val="sr-Cyrl-RS"/>
              </w:rPr>
              <w:t xml:space="preserve">Захтев за повраћај – </w:t>
            </w:r>
            <w:r w:rsidRPr="006F366E">
              <w:rPr>
                <w:rFonts w:ascii="Arial" w:eastAsia="Arial" w:hAnsi="Arial" w:cs="Arial"/>
                <w:b/>
                <w:color w:val="000000"/>
                <w:sz w:val="28"/>
                <w:lang w:val="sr-Cyrl-RS"/>
              </w:rPr>
              <w:t>издавалац</w:t>
            </w:r>
          </w:p>
        </w:tc>
      </w:tr>
      <w:tr w:rsidR="00BE3A0E" w:rsidRPr="00F770D6" w14:paraId="4EDAB268" w14:textId="77777777" w:rsidTr="003A0D5B">
        <w:trPr>
          <w:trHeight w:val="1196"/>
        </w:trPr>
        <w:tc>
          <w:tcPr>
            <w:tcW w:w="2880" w:type="dxa"/>
            <w:shd w:val="clear" w:color="auto" w:fill="auto"/>
            <w:vAlign w:val="center"/>
          </w:tcPr>
          <w:p w14:paraId="296D88FA"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Ближи опис разлога</w:t>
            </w:r>
          </w:p>
        </w:tc>
        <w:tc>
          <w:tcPr>
            <w:tcW w:w="6901" w:type="dxa"/>
            <w:shd w:val="clear" w:color="auto" w:fill="auto"/>
            <w:vAlign w:val="center"/>
          </w:tcPr>
          <w:p w14:paraId="6A2CAC4B" w14:textId="77777777" w:rsidR="00BE3A0E" w:rsidRPr="006F366E" w:rsidRDefault="00BE3A0E" w:rsidP="00195850">
            <w:pPr>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Платилац прихвата да је добио или поручио робу/услугу али тврди да му је платни рачун задужен за износ који прелази износ који је био утврђен за плаћање робе/услуге. Покушао је непосредно с трговцем да реши спорно задужење свог платног рачуна</w:t>
            </w:r>
            <w:r w:rsidR="00195850">
              <w:rPr>
                <w:rFonts w:ascii="Arial" w:eastAsia="Arial" w:hAnsi="Arial" w:cs="Arial"/>
                <w:color w:val="000000"/>
                <w:sz w:val="28"/>
                <w:lang w:val="sr-Cyrl-RS"/>
              </w:rPr>
              <w:t>.</w:t>
            </w:r>
          </w:p>
        </w:tc>
      </w:tr>
      <w:tr w:rsidR="00BE3A0E" w:rsidRPr="00F770D6" w14:paraId="49183FC9" w14:textId="77777777" w:rsidTr="003A0D5B">
        <w:trPr>
          <w:trHeight w:val="1061"/>
        </w:trPr>
        <w:tc>
          <w:tcPr>
            <w:tcW w:w="2880" w:type="dxa"/>
            <w:shd w:val="clear" w:color="auto" w:fill="auto"/>
            <w:vAlign w:val="center"/>
          </w:tcPr>
          <w:p w14:paraId="36FB0E9B"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lastRenderedPageBreak/>
              <w:t xml:space="preserve">Пратећа документација и докази који се достављају прихватиоцу </w:t>
            </w:r>
          </w:p>
        </w:tc>
        <w:tc>
          <w:tcPr>
            <w:tcW w:w="6901" w:type="dxa"/>
            <w:shd w:val="clear" w:color="auto" w:fill="auto"/>
          </w:tcPr>
          <w:p w14:paraId="586C2D71" w14:textId="77777777" w:rsidR="00BE3A0E" w:rsidRPr="006F366E" w:rsidRDefault="00BE3A0E" w:rsidP="00CC6D63">
            <w:pPr>
              <w:pStyle w:val="ListParagraph"/>
              <w:tabs>
                <w:tab w:val="left" w:pos="432"/>
              </w:tabs>
              <w:autoSpaceDE w:val="0"/>
              <w:autoSpaceDN w:val="0"/>
              <w:adjustRightInd w:val="0"/>
              <w:spacing w:after="0" w:line="240" w:lineRule="auto"/>
              <w:ind w:left="0"/>
              <w:jc w:val="both"/>
              <w:rPr>
                <w:rFonts w:ascii="Arial" w:eastAsia="Arial" w:hAnsi="Arial" w:cs="Arial"/>
                <w:color w:val="000000"/>
                <w:sz w:val="28"/>
                <w:lang w:val="sr-Cyrl-RS"/>
              </w:rPr>
            </w:pPr>
            <w:r w:rsidRPr="006F366E">
              <w:rPr>
                <w:rFonts w:ascii="Arial" w:eastAsia="Arial" w:hAnsi="Arial" w:cs="Arial"/>
                <w:color w:val="000000"/>
                <w:sz w:val="28"/>
                <w:lang w:val="sr-Cyrl-RS"/>
              </w:rPr>
              <w:t>Документ којим се потврђује да је износ који је треба</w:t>
            </w:r>
            <w:r w:rsidR="00247386" w:rsidRPr="006F366E">
              <w:rPr>
                <w:rFonts w:ascii="Arial" w:eastAsia="Arial" w:hAnsi="Arial" w:cs="Arial"/>
                <w:color w:val="000000"/>
                <w:sz w:val="28"/>
                <w:lang w:val="sr-Cyrl-RS"/>
              </w:rPr>
              <w:t>л</w:t>
            </w:r>
            <w:r w:rsidRPr="006F366E">
              <w:rPr>
                <w:rFonts w:ascii="Arial" w:eastAsia="Arial" w:hAnsi="Arial" w:cs="Arial"/>
                <w:color w:val="000000"/>
                <w:sz w:val="28"/>
                <w:lang w:val="sr-Cyrl-RS"/>
              </w:rPr>
              <w:t xml:space="preserve">о да буде плаћен за робу/услугу нижи од износа извршеног захтева за плаћање на продајном месту (нпр. фискални рачун или други документ који служи као рачун), као и било који други документ којим платилац доказује своје тврдње </w:t>
            </w:r>
          </w:p>
        </w:tc>
      </w:tr>
      <w:tr w:rsidR="00BE3A0E" w:rsidRPr="00F770D6" w14:paraId="27A78744" w14:textId="77777777" w:rsidTr="003A0D5B">
        <w:trPr>
          <w:trHeight w:val="665"/>
        </w:trPr>
        <w:tc>
          <w:tcPr>
            <w:tcW w:w="9781" w:type="dxa"/>
            <w:gridSpan w:val="2"/>
            <w:shd w:val="clear" w:color="auto" w:fill="auto"/>
            <w:vAlign w:val="center"/>
          </w:tcPr>
          <w:p w14:paraId="4253E5E6" w14:textId="77777777" w:rsidR="00BE3A0E" w:rsidRPr="006F366E" w:rsidRDefault="00BE3A0E" w:rsidP="00CC6D63">
            <w:pPr>
              <w:autoSpaceDE w:val="0"/>
              <w:autoSpaceDN w:val="0"/>
              <w:adjustRightInd w:val="0"/>
              <w:spacing w:after="0" w:line="240" w:lineRule="auto"/>
              <w:ind w:left="342"/>
              <w:jc w:val="center"/>
              <w:rPr>
                <w:rFonts w:ascii="Arial" w:eastAsia="Arial" w:hAnsi="Arial" w:cs="Arial"/>
                <w:color w:val="000000"/>
                <w:sz w:val="28"/>
                <w:lang w:val="sr-Cyrl-RS"/>
              </w:rPr>
            </w:pPr>
            <w:r w:rsidRPr="006F366E">
              <w:rPr>
                <w:rFonts w:ascii="Arial" w:eastAsia="Arial" w:hAnsi="Arial" w:cs="Arial"/>
                <w:color w:val="000000"/>
                <w:sz w:val="28"/>
                <w:lang w:val="sr-Cyrl-RS"/>
              </w:rPr>
              <w:t xml:space="preserve">Захтев за враћање новчаних средстава – </w:t>
            </w:r>
            <w:r w:rsidRPr="006F366E">
              <w:rPr>
                <w:rFonts w:ascii="Arial" w:eastAsia="Arial" w:hAnsi="Arial" w:cs="Arial"/>
                <w:b/>
                <w:color w:val="000000"/>
                <w:sz w:val="28"/>
                <w:lang w:val="sr-Cyrl-RS"/>
              </w:rPr>
              <w:t>прихватилац</w:t>
            </w:r>
          </w:p>
        </w:tc>
      </w:tr>
      <w:tr w:rsidR="00BE3A0E" w:rsidRPr="00F770D6" w14:paraId="3ECED56D" w14:textId="77777777" w:rsidTr="003A0D5B">
        <w:trPr>
          <w:trHeight w:val="521"/>
        </w:trPr>
        <w:tc>
          <w:tcPr>
            <w:tcW w:w="2880" w:type="dxa"/>
            <w:shd w:val="clear" w:color="auto" w:fill="auto"/>
            <w:vAlign w:val="center"/>
          </w:tcPr>
          <w:p w14:paraId="60FD05F5"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Разлози</w:t>
            </w:r>
          </w:p>
        </w:tc>
        <w:tc>
          <w:tcPr>
            <w:tcW w:w="6901" w:type="dxa"/>
            <w:shd w:val="clear" w:color="auto" w:fill="auto"/>
            <w:vAlign w:val="center"/>
          </w:tcPr>
          <w:p w14:paraId="65DA6211" w14:textId="77777777" w:rsidR="00BE3A0E" w:rsidRPr="006F366E" w:rsidRDefault="00BE3A0E" w:rsidP="00CC6D63">
            <w:pPr>
              <w:pStyle w:val="ListParagraph"/>
              <w:numPr>
                <w:ilvl w:val="0"/>
                <w:numId w:val="5"/>
              </w:numPr>
              <w:tabs>
                <w:tab w:val="left" w:pos="432"/>
              </w:tabs>
              <w:autoSpaceDE w:val="0"/>
              <w:autoSpaceDN w:val="0"/>
              <w:adjustRightInd w:val="0"/>
              <w:spacing w:after="0" w:line="240" w:lineRule="auto"/>
              <w:ind w:left="-18" w:firstLine="18"/>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D53F69"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износ из извршеног захтева за плаћање на продајном месту тачан тј. да је трговац наплатио тачан износ за испоручену или поручену робу/услугу</w:t>
            </w:r>
            <w:r w:rsidR="00195850">
              <w:rPr>
                <w:rFonts w:ascii="Arial" w:eastAsia="Arial" w:hAnsi="Arial" w:cs="Arial"/>
                <w:color w:val="000000"/>
                <w:sz w:val="28"/>
                <w:lang w:val="sr-Cyrl-RS"/>
              </w:rPr>
              <w:t>.</w:t>
            </w:r>
          </w:p>
          <w:p w14:paraId="05F10CC2" w14:textId="77777777" w:rsidR="00BE3A0E" w:rsidRPr="006F366E" w:rsidRDefault="00BE3A0E" w:rsidP="00CC6D63">
            <w:pPr>
              <w:pStyle w:val="ListParagraph"/>
              <w:tabs>
                <w:tab w:val="left" w:pos="432"/>
              </w:tabs>
              <w:autoSpaceDE w:val="0"/>
              <w:autoSpaceDN w:val="0"/>
              <w:adjustRightInd w:val="0"/>
              <w:spacing w:after="0" w:line="240" w:lineRule="auto"/>
              <w:ind w:left="0"/>
              <w:jc w:val="both"/>
              <w:rPr>
                <w:rFonts w:ascii="Arial" w:eastAsia="Arial" w:hAnsi="Arial" w:cs="Arial"/>
                <w:color w:val="000000"/>
                <w:sz w:val="28"/>
                <w:lang w:val="sr-Cyrl-RS"/>
              </w:rPr>
            </w:pPr>
          </w:p>
          <w:p w14:paraId="0B831525" w14:textId="77777777" w:rsidR="00BE3A0E" w:rsidRPr="006F366E" w:rsidRDefault="00BE3A0E" w:rsidP="00D53F69">
            <w:pPr>
              <w:pStyle w:val="ListParagraph"/>
              <w:numPr>
                <w:ilvl w:val="0"/>
                <w:numId w:val="5"/>
              </w:numPr>
              <w:tabs>
                <w:tab w:val="left" w:pos="432"/>
              </w:tabs>
              <w:autoSpaceDE w:val="0"/>
              <w:autoSpaceDN w:val="0"/>
              <w:adjustRightInd w:val="0"/>
              <w:spacing w:after="0" w:line="240" w:lineRule="auto"/>
              <w:ind w:left="-18" w:firstLine="18"/>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D53F69"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извршен повраћај разлике више наплаћених средстава по основу спорног захтева за плаћање на продајном месту.</w:t>
            </w:r>
          </w:p>
        </w:tc>
      </w:tr>
      <w:tr w:rsidR="00BE3A0E" w:rsidRPr="00F770D6" w14:paraId="341F3EBD" w14:textId="77777777" w:rsidTr="003A0D5B">
        <w:trPr>
          <w:trHeight w:val="359"/>
        </w:trPr>
        <w:tc>
          <w:tcPr>
            <w:tcW w:w="2880" w:type="dxa"/>
            <w:shd w:val="clear" w:color="auto" w:fill="auto"/>
            <w:vAlign w:val="center"/>
          </w:tcPr>
          <w:p w14:paraId="1FDE9E27" w14:textId="77777777" w:rsidR="00BE3A0E" w:rsidRPr="006F366E" w:rsidRDefault="00BE3A0E"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Пратећа документација и докази који се достављају издаваоцу</w:t>
            </w:r>
          </w:p>
        </w:tc>
        <w:tc>
          <w:tcPr>
            <w:tcW w:w="6901" w:type="dxa"/>
            <w:shd w:val="clear" w:color="auto" w:fill="auto"/>
          </w:tcPr>
          <w:p w14:paraId="3A65F2B2" w14:textId="77777777" w:rsidR="00BE3A0E" w:rsidRPr="006F366E" w:rsidRDefault="00BE3A0E" w:rsidP="00CC6D63">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Документ којим се потврђује да је износ који је треба</w:t>
            </w:r>
            <w:r w:rsidR="00195850">
              <w:rPr>
                <w:rFonts w:ascii="Arial" w:eastAsia="Arial" w:hAnsi="Arial" w:cs="Arial"/>
                <w:color w:val="000000"/>
                <w:sz w:val="28"/>
                <w:lang w:val="sr-Cyrl-RS"/>
              </w:rPr>
              <w:t>л</w:t>
            </w:r>
            <w:r w:rsidRPr="006F366E">
              <w:rPr>
                <w:rFonts w:ascii="Arial" w:eastAsia="Arial" w:hAnsi="Arial" w:cs="Arial"/>
                <w:color w:val="000000"/>
                <w:sz w:val="28"/>
                <w:lang w:val="sr-Cyrl-RS"/>
              </w:rPr>
              <w:t xml:space="preserve">о да буде плаћен за испоручену или поручену робу/услугу тачан (нпр. фискални рачун или други документ који служи као рачун), као и било који други документ којим трговац доказује своје тврдње; </w:t>
            </w:r>
          </w:p>
          <w:p w14:paraId="741C56CD" w14:textId="77777777" w:rsidR="00BE3A0E" w:rsidRPr="006F366E" w:rsidRDefault="00BE3A0E" w:rsidP="00CC6D63">
            <w:pPr>
              <w:tabs>
                <w:tab w:val="left" w:pos="432"/>
              </w:tabs>
              <w:autoSpaceDE w:val="0"/>
              <w:autoSpaceDN w:val="0"/>
              <w:adjustRightInd w:val="0"/>
              <w:spacing w:after="0" w:line="240" w:lineRule="auto"/>
              <w:jc w:val="both"/>
              <w:rPr>
                <w:rFonts w:ascii="Arial" w:eastAsia="Arial" w:hAnsi="Arial" w:cs="Arial"/>
                <w:color w:val="000000"/>
                <w:sz w:val="28"/>
                <w:lang w:val="sr-Cyrl-RS"/>
              </w:rPr>
            </w:pPr>
          </w:p>
          <w:p w14:paraId="7E3AE2E4" w14:textId="77777777" w:rsidR="00BE3A0E" w:rsidRPr="006F366E" w:rsidRDefault="00195850" w:rsidP="00CC6D63">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оказ </w:t>
            </w:r>
            <w:r w:rsidR="00BE3A0E" w:rsidRPr="006F366E">
              <w:rPr>
                <w:rFonts w:ascii="Arial" w:eastAsia="Arial" w:hAnsi="Arial" w:cs="Arial"/>
                <w:color w:val="000000"/>
                <w:sz w:val="28"/>
                <w:lang w:val="sr-Cyrl-RS"/>
              </w:rPr>
              <w:t>да је извршен повраћај разлике више наплаћених средстава по основу спорног захтева за плаћање на продајном месту (било који доказ да је повраћај извршен: износ, датум повраћаја, начин на који је извршен повраћај)</w:t>
            </w:r>
          </w:p>
        </w:tc>
      </w:tr>
    </w:tbl>
    <w:p w14:paraId="5238C936" w14:textId="77777777" w:rsidR="003C1A3D" w:rsidRPr="006F366E" w:rsidRDefault="003C1A3D" w:rsidP="00222921">
      <w:pPr>
        <w:spacing w:after="0" w:line="240" w:lineRule="auto"/>
        <w:jc w:val="center"/>
        <w:rPr>
          <w:rFonts w:ascii="Arial" w:eastAsia="Times New Roman" w:hAnsi="Arial" w:cs="Arial"/>
          <w:b/>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CE19F1" w:rsidRPr="00F770D6" w14:paraId="4DB67C09" w14:textId="77777777" w:rsidTr="003A0D5B">
        <w:trPr>
          <w:trHeight w:val="962"/>
        </w:trPr>
        <w:tc>
          <w:tcPr>
            <w:tcW w:w="2880" w:type="dxa"/>
            <w:tcBorders>
              <w:bottom w:val="single" w:sz="4" w:space="0" w:color="auto"/>
            </w:tcBorders>
            <w:shd w:val="pct10" w:color="auto" w:fill="auto"/>
            <w:vAlign w:val="center"/>
          </w:tcPr>
          <w:p w14:paraId="678BED9D" w14:textId="77777777" w:rsidR="00CE19F1" w:rsidRPr="006F366E" w:rsidRDefault="00CE19F1"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color w:val="000000"/>
                <w:sz w:val="28"/>
                <w:lang w:val="sr-Cyrl-RS"/>
              </w:rPr>
              <w:t>Ознака разлога</w:t>
            </w:r>
          </w:p>
          <w:p w14:paraId="7E27876F" w14:textId="77777777" w:rsidR="00CE19F1" w:rsidRPr="006F366E" w:rsidRDefault="00CE19F1" w:rsidP="00CC6D63">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b/>
                <w:color w:val="000000"/>
                <w:sz w:val="32"/>
                <w:lang w:val="sr-Cyrl-RS"/>
              </w:rPr>
              <w:t>04</w:t>
            </w:r>
          </w:p>
        </w:tc>
        <w:tc>
          <w:tcPr>
            <w:tcW w:w="6901" w:type="dxa"/>
            <w:shd w:val="clear" w:color="auto" w:fill="auto"/>
            <w:vAlign w:val="center"/>
          </w:tcPr>
          <w:p w14:paraId="4D83A0A3" w14:textId="77777777" w:rsidR="00CE19F1" w:rsidRPr="006F366E" w:rsidRDefault="00CE19F1" w:rsidP="001D7E70">
            <w:pPr>
              <w:keepNext/>
              <w:keepLines/>
              <w:spacing w:after="0" w:line="240" w:lineRule="auto"/>
              <w:jc w:val="both"/>
              <w:outlineLvl w:val="1"/>
              <w:rPr>
                <w:rFonts w:ascii="Arial" w:eastAsia="Arial" w:hAnsi="Arial" w:cs="Arial"/>
                <w:color w:val="000000"/>
                <w:sz w:val="28"/>
                <w:lang w:val="sr-Cyrl-RS"/>
              </w:rPr>
            </w:pPr>
            <w:r w:rsidRPr="006F366E">
              <w:rPr>
                <w:rFonts w:ascii="Arial" w:eastAsia="Arial" w:hAnsi="Arial" w:cs="Arial"/>
                <w:color w:val="000000"/>
                <w:sz w:val="28"/>
                <w:lang w:val="sr-Cyrl-RS"/>
              </w:rPr>
              <w:t>Платилац је добио информације да је захтев за плаћање на продајном месту извршен али тврди да је на истом продајном месту извршио плаћање робе/услуге на други начин или другим захтевом за плаћање</w:t>
            </w:r>
            <w:r w:rsidR="00195850">
              <w:rPr>
                <w:rFonts w:ascii="Arial" w:eastAsia="Arial" w:hAnsi="Arial" w:cs="Arial"/>
                <w:color w:val="000000"/>
                <w:sz w:val="28"/>
                <w:lang w:val="sr-Cyrl-RS"/>
              </w:rPr>
              <w:t>.</w:t>
            </w:r>
          </w:p>
        </w:tc>
      </w:tr>
      <w:tr w:rsidR="00CE19F1" w:rsidRPr="006F366E" w14:paraId="4A969E40" w14:textId="77777777" w:rsidTr="003A0D5B">
        <w:trPr>
          <w:trHeight w:val="665"/>
        </w:trPr>
        <w:tc>
          <w:tcPr>
            <w:tcW w:w="9781" w:type="dxa"/>
            <w:gridSpan w:val="2"/>
            <w:shd w:val="clear" w:color="auto" w:fill="auto"/>
            <w:vAlign w:val="center"/>
          </w:tcPr>
          <w:p w14:paraId="6CC1318B" w14:textId="77777777" w:rsidR="00CE19F1" w:rsidRPr="006F366E" w:rsidRDefault="00CE19F1" w:rsidP="00CC6D63">
            <w:pPr>
              <w:keepNext/>
              <w:keepLines/>
              <w:spacing w:after="0" w:line="240" w:lineRule="auto"/>
              <w:jc w:val="center"/>
              <w:outlineLvl w:val="1"/>
              <w:rPr>
                <w:rFonts w:ascii="Arial" w:eastAsia="Arial" w:hAnsi="Arial" w:cs="Arial"/>
                <w:b/>
                <w:color w:val="000000"/>
                <w:sz w:val="28"/>
                <w:lang w:val="sr-Cyrl-RS"/>
              </w:rPr>
            </w:pPr>
            <w:r w:rsidRPr="006F366E">
              <w:rPr>
                <w:rFonts w:ascii="Arial" w:eastAsia="Arial" w:hAnsi="Arial" w:cs="Arial"/>
                <w:color w:val="000000"/>
                <w:sz w:val="28"/>
                <w:lang w:val="sr-Cyrl-RS"/>
              </w:rPr>
              <w:lastRenderedPageBreak/>
              <w:t xml:space="preserve">Захтев за повраћај – </w:t>
            </w:r>
            <w:r w:rsidRPr="006F366E">
              <w:rPr>
                <w:rFonts w:ascii="Arial" w:eastAsia="Arial" w:hAnsi="Arial" w:cs="Arial"/>
                <w:b/>
                <w:color w:val="000000"/>
                <w:sz w:val="28"/>
                <w:lang w:val="sr-Cyrl-RS"/>
              </w:rPr>
              <w:t>издавалац</w:t>
            </w:r>
          </w:p>
        </w:tc>
      </w:tr>
      <w:tr w:rsidR="00CE19F1" w:rsidRPr="00F770D6" w14:paraId="687CCD56" w14:textId="77777777" w:rsidTr="00CC606A">
        <w:trPr>
          <w:trHeight w:val="4563"/>
        </w:trPr>
        <w:tc>
          <w:tcPr>
            <w:tcW w:w="2880" w:type="dxa"/>
            <w:shd w:val="clear" w:color="auto" w:fill="auto"/>
            <w:vAlign w:val="center"/>
          </w:tcPr>
          <w:p w14:paraId="0F41E7BA" w14:textId="77777777" w:rsidR="00CE19F1" w:rsidRPr="006F366E" w:rsidRDefault="00CE19F1"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Ближи опис разлога</w:t>
            </w:r>
          </w:p>
        </w:tc>
        <w:tc>
          <w:tcPr>
            <w:tcW w:w="6901" w:type="dxa"/>
            <w:shd w:val="clear" w:color="auto" w:fill="auto"/>
            <w:vAlign w:val="center"/>
          </w:tcPr>
          <w:p w14:paraId="6E638251" w14:textId="77777777" w:rsidR="00CE19F1" w:rsidRPr="006F366E" w:rsidRDefault="00CE19F1" w:rsidP="00CC6D63">
            <w:pPr>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Платилац </w:t>
            </w:r>
            <w:r w:rsidR="00334723" w:rsidRPr="006F366E">
              <w:rPr>
                <w:rFonts w:ascii="Arial" w:eastAsia="Arial" w:hAnsi="Arial" w:cs="Arial"/>
                <w:color w:val="000000"/>
                <w:sz w:val="28"/>
                <w:lang w:val="sr-Cyrl-RS"/>
              </w:rPr>
              <w:t>не пориче да му је роба/услуга испоручена, односно да је успешно поручио</w:t>
            </w:r>
            <w:r w:rsidRPr="006F366E">
              <w:rPr>
                <w:rFonts w:ascii="Arial" w:eastAsia="Arial" w:hAnsi="Arial" w:cs="Arial"/>
                <w:color w:val="000000"/>
                <w:sz w:val="28"/>
                <w:lang w:val="sr-Cyrl-RS"/>
              </w:rPr>
              <w:t xml:space="preserve"> </w:t>
            </w:r>
            <w:r w:rsidR="00334723" w:rsidRPr="006F366E">
              <w:rPr>
                <w:rFonts w:ascii="Arial" w:eastAsia="Arial" w:hAnsi="Arial" w:cs="Arial"/>
                <w:color w:val="000000"/>
                <w:sz w:val="28"/>
                <w:lang w:val="sr-Cyrl-RS"/>
              </w:rPr>
              <w:t xml:space="preserve">робу/услугу, </w:t>
            </w:r>
            <w:r w:rsidRPr="006F366E">
              <w:rPr>
                <w:rFonts w:ascii="Arial" w:eastAsia="Arial" w:hAnsi="Arial" w:cs="Arial"/>
                <w:color w:val="000000"/>
                <w:sz w:val="28"/>
                <w:lang w:val="sr-Cyrl-RS"/>
              </w:rPr>
              <w:t xml:space="preserve">али оспорава задужење свог платног рачуна и тврди да је извршио плаћање </w:t>
            </w:r>
            <w:r w:rsidR="00334723" w:rsidRPr="006F366E">
              <w:rPr>
                <w:rFonts w:ascii="Arial" w:eastAsia="Arial" w:hAnsi="Arial" w:cs="Arial"/>
                <w:color w:val="000000"/>
                <w:sz w:val="28"/>
                <w:lang w:val="sr-Cyrl-RS"/>
              </w:rPr>
              <w:t xml:space="preserve">робе/услуге </w:t>
            </w:r>
            <w:r w:rsidRPr="006F366E">
              <w:rPr>
                <w:rFonts w:ascii="Arial" w:eastAsia="Arial" w:hAnsi="Arial" w:cs="Arial"/>
                <w:color w:val="000000"/>
                <w:sz w:val="28"/>
                <w:lang w:val="sr-Cyrl-RS"/>
              </w:rPr>
              <w:t xml:space="preserve">на истом продајном месту на други начин или другим захтевом за плаћање. </w:t>
            </w:r>
          </w:p>
          <w:p w14:paraId="7A8B3CA8" w14:textId="77777777" w:rsidR="00CE19F1" w:rsidRPr="006F366E" w:rsidRDefault="00CE19F1" w:rsidP="00CC6D63">
            <w:pPr>
              <w:autoSpaceDE w:val="0"/>
              <w:autoSpaceDN w:val="0"/>
              <w:adjustRightInd w:val="0"/>
              <w:spacing w:after="0" w:line="240" w:lineRule="auto"/>
              <w:jc w:val="both"/>
              <w:rPr>
                <w:rFonts w:ascii="Arial" w:eastAsia="Arial" w:hAnsi="Arial" w:cs="Arial"/>
                <w:color w:val="000000"/>
                <w:sz w:val="28"/>
                <w:lang w:val="sr-Cyrl-RS"/>
              </w:rPr>
            </w:pPr>
          </w:p>
          <w:p w14:paraId="4AA2F423" w14:textId="77777777" w:rsidR="00CE19F1" w:rsidRPr="006F366E" w:rsidRDefault="00CE19F1" w:rsidP="00195850">
            <w:pPr>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w:t>
            </w:r>
            <w:r w:rsidR="00195850">
              <w:rPr>
                <w:rFonts w:ascii="Arial" w:eastAsia="Arial" w:hAnsi="Arial" w:cs="Arial"/>
                <w:color w:val="000000"/>
                <w:sz w:val="28"/>
                <w:lang w:val="sr-Cyrl-RS"/>
              </w:rPr>
              <w:t>Н</w:t>
            </w:r>
            <w:r w:rsidR="00195850" w:rsidRPr="006F366E">
              <w:rPr>
                <w:rFonts w:ascii="Arial" w:eastAsia="Arial" w:hAnsi="Arial" w:cs="Arial"/>
                <w:color w:val="000000"/>
                <w:sz w:val="28"/>
                <w:lang w:val="sr-Cyrl-RS"/>
              </w:rPr>
              <w:t>пр</w:t>
            </w:r>
            <w:r w:rsidRPr="006F366E">
              <w:rPr>
                <w:rFonts w:ascii="Arial" w:eastAsia="Arial" w:hAnsi="Arial" w:cs="Arial"/>
                <w:color w:val="000000"/>
                <w:sz w:val="28"/>
                <w:lang w:val="sr-Cyrl-RS"/>
              </w:rPr>
              <w:t>. платилац је издао захтев за плаћање на продајном месту и добио је информације да је захтев за плаћање на продајном месту извршен, а трговац је негирао да је те информације добио</w:t>
            </w:r>
            <w:r w:rsidR="006200E1"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услед чега је платилац извршио плаћање на други начин или другим захтевом за плаћање</w:t>
            </w:r>
            <w:r w:rsidR="00195850">
              <w:rPr>
                <w:rFonts w:ascii="Arial" w:eastAsia="Arial" w:hAnsi="Arial" w:cs="Arial"/>
                <w:color w:val="000000"/>
                <w:sz w:val="28"/>
                <w:lang w:val="sr-Cyrl-RS"/>
              </w:rPr>
              <w:t>.</w:t>
            </w:r>
            <w:r w:rsidRPr="006F366E">
              <w:rPr>
                <w:rFonts w:ascii="Arial" w:eastAsia="Arial" w:hAnsi="Arial" w:cs="Arial"/>
                <w:color w:val="000000"/>
                <w:sz w:val="28"/>
                <w:lang w:val="sr-Cyrl-RS"/>
              </w:rPr>
              <w:t>)</w:t>
            </w:r>
          </w:p>
        </w:tc>
      </w:tr>
      <w:tr w:rsidR="00CE19F1" w:rsidRPr="00F770D6" w14:paraId="434D5782" w14:textId="77777777" w:rsidTr="00CC606A">
        <w:trPr>
          <w:trHeight w:val="5201"/>
        </w:trPr>
        <w:tc>
          <w:tcPr>
            <w:tcW w:w="2880" w:type="dxa"/>
            <w:shd w:val="clear" w:color="auto" w:fill="auto"/>
            <w:vAlign w:val="center"/>
          </w:tcPr>
          <w:p w14:paraId="16DE484B" w14:textId="77777777" w:rsidR="00CE19F1" w:rsidRPr="006F366E" w:rsidRDefault="00CE19F1"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 xml:space="preserve">Пратећа документација и докази који се достављају прихватиоцу </w:t>
            </w:r>
          </w:p>
        </w:tc>
        <w:tc>
          <w:tcPr>
            <w:tcW w:w="6901" w:type="dxa"/>
            <w:shd w:val="clear" w:color="auto" w:fill="auto"/>
          </w:tcPr>
          <w:p w14:paraId="688815DF" w14:textId="77777777" w:rsidR="00CE19F1" w:rsidRPr="006F366E" w:rsidRDefault="00CE19F1" w:rsidP="00CC6D63">
            <w:pPr>
              <w:pStyle w:val="ListParagraph"/>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Обавештење платиоца о спорном задужењу његовог платног рачуна (нпр. обавештење у којем платилац наводи да је трговац негирао да је добио информације о извршеном захтеву за плаћање на продајном месту, датум, време и место употребе платног инструмента и ближи опис конкретног случаја, имејл трговца </w:t>
            </w:r>
            <w:r w:rsidR="00195850">
              <w:rPr>
                <w:rFonts w:ascii="Arial" w:eastAsia="Arial" w:hAnsi="Arial" w:cs="Arial"/>
                <w:color w:val="000000"/>
                <w:sz w:val="28"/>
                <w:lang w:val="sr-Cyrl-RS"/>
              </w:rPr>
              <w:t xml:space="preserve">о томе </w:t>
            </w:r>
            <w:r w:rsidRPr="006F366E">
              <w:rPr>
                <w:rFonts w:ascii="Arial" w:eastAsia="Arial" w:hAnsi="Arial" w:cs="Arial"/>
                <w:color w:val="000000"/>
                <w:sz w:val="28"/>
                <w:lang w:val="sr-Cyrl-RS"/>
              </w:rPr>
              <w:t>да плаћање на интернет продајном месту није извршено и др.)</w:t>
            </w:r>
            <w:r w:rsidR="001C2EB8" w:rsidRPr="006F366E">
              <w:rPr>
                <w:rFonts w:ascii="Arial" w:eastAsia="Arial" w:hAnsi="Arial" w:cs="Arial"/>
                <w:color w:val="000000"/>
                <w:sz w:val="28"/>
                <w:lang w:val="sr-Cyrl-RS"/>
              </w:rPr>
              <w:t>;</w:t>
            </w:r>
          </w:p>
          <w:p w14:paraId="47BC07CB" w14:textId="77777777" w:rsidR="00CE19F1" w:rsidRPr="006F366E" w:rsidRDefault="00CE19F1" w:rsidP="00CC6D63">
            <w:pPr>
              <w:pStyle w:val="ListParagraph"/>
              <w:tabs>
                <w:tab w:val="left" w:pos="432"/>
              </w:tabs>
              <w:autoSpaceDE w:val="0"/>
              <w:autoSpaceDN w:val="0"/>
              <w:adjustRightInd w:val="0"/>
              <w:spacing w:after="0" w:line="240" w:lineRule="auto"/>
              <w:ind w:left="0"/>
              <w:jc w:val="both"/>
              <w:rPr>
                <w:rFonts w:ascii="Arial" w:eastAsia="Arial" w:hAnsi="Arial" w:cs="Arial"/>
                <w:color w:val="000000"/>
                <w:sz w:val="28"/>
                <w:lang w:val="sr-Cyrl-RS"/>
              </w:rPr>
            </w:pPr>
          </w:p>
          <w:p w14:paraId="1383D349" w14:textId="77777777" w:rsidR="00CE19F1" w:rsidRPr="006F366E" w:rsidRDefault="00195850" w:rsidP="00195850">
            <w:pPr>
              <w:pStyle w:val="ListParagraph"/>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окумент </w:t>
            </w:r>
            <w:r w:rsidR="00CE19F1" w:rsidRPr="006F366E">
              <w:rPr>
                <w:rFonts w:ascii="Arial" w:eastAsia="Arial" w:hAnsi="Arial" w:cs="Arial"/>
                <w:color w:val="000000"/>
                <w:sz w:val="28"/>
                <w:lang w:val="sr-Cyrl-RS"/>
              </w:rPr>
              <w:t>којим се потврђује да је плаћање на истом продајном месту извршено на други начин или другим захтевом за плаћање (нпр. фискални рачун, или други документ који служи као рачун, извод с платног рачуна), као и било који други документ којим платилац доказује своје тврдње</w:t>
            </w:r>
          </w:p>
        </w:tc>
      </w:tr>
      <w:tr w:rsidR="00CE19F1" w:rsidRPr="00F770D6" w14:paraId="1D12C5D5" w14:textId="77777777" w:rsidTr="003A0D5B">
        <w:trPr>
          <w:trHeight w:val="773"/>
        </w:trPr>
        <w:tc>
          <w:tcPr>
            <w:tcW w:w="9781" w:type="dxa"/>
            <w:gridSpan w:val="2"/>
            <w:shd w:val="clear" w:color="auto" w:fill="auto"/>
            <w:vAlign w:val="center"/>
          </w:tcPr>
          <w:p w14:paraId="0922F4B7" w14:textId="77777777" w:rsidR="00CE19F1" w:rsidRPr="006F366E" w:rsidRDefault="00CE19F1" w:rsidP="00CC6D63">
            <w:pPr>
              <w:autoSpaceDE w:val="0"/>
              <w:autoSpaceDN w:val="0"/>
              <w:adjustRightInd w:val="0"/>
              <w:spacing w:after="0" w:line="240" w:lineRule="auto"/>
              <w:ind w:left="342"/>
              <w:jc w:val="center"/>
              <w:rPr>
                <w:rFonts w:ascii="Arial" w:eastAsia="Arial" w:hAnsi="Arial" w:cs="Arial"/>
                <w:color w:val="000000"/>
                <w:sz w:val="28"/>
                <w:lang w:val="sr-Cyrl-RS"/>
              </w:rPr>
            </w:pPr>
            <w:r w:rsidRPr="006F366E">
              <w:rPr>
                <w:rFonts w:ascii="Arial" w:eastAsia="Arial" w:hAnsi="Arial" w:cs="Arial"/>
                <w:color w:val="000000"/>
                <w:sz w:val="28"/>
                <w:lang w:val="sr-Cyrl-RS"/>
              </w:rPr>
              <w:t xml:space="preserve">Захтев за враћање новчаних средстава – </w:t>
            </w:r>
            <w:r w:rsidRPr="006F366E">
              <w:rPr>
                <w:rFonts w:ascii="Arial" w:eastAsia="Arial" w:hAnsi="Arial" w:cs="Arial"/>
                <w:b/>
                <w:color w:val="000000"/>
                <w:sz w:val="28"/>
                <w:lang w:val="sr-Cyrl-RS"/>
              </w:rPr>
              <w:t>прихватилац</w:t>
            </w:r>
          </w:p>
        </w:tc>
      </w:tr>
      <w:tr w:rsidR="00CE19F1" w:rsidRPr="00F770D6" w14:paraId="0725D37C" w14:textId="77777777" w:rsidTr="003A0D5B">
        <w:trPr>
          <w:trHeight w:val="431"/>
        </w:trPr>
        <w:tc>
          <w:tcPr>
            <w:tcW w:w="2880" w:type="dxa"/>
            <w:shd w:val="clear" w:color="auto" w:fill="auto"/>
            <w:vAlign w:val="center"/>
          </w:tcPr>
          <w:p w14:paraId="743C3C71" w14:textId="77777777" w:rsidR="00CE19F1" w:rsidRPr="006F366E" w:rsidRDefault="00CE19F1"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Разлози</w:t>
            </w:r>
          </w:p>
        </w:tc>
        <w:tc>
          <w:tcPr>
            <w:tcW w:w="6901" w:type="dxa"/>
            <w:shd w:val="clear" w:color="auto" w:fill="auto"/>
            <w:vAlign w:val="center"/>
          </w:tcPr>
          <w:p w14:paraId="45E7A081" w14:textId="77777777" w:rsidR="00CE19F1" w:rsidRPr="006F366E" w:rsidRDefault="00CE19F1" w:rsidP="00CC6D63">
            <w:pPr>
              <w:pStyle w:val="ListParagraph"/>
              <w:numPr>
                <w:ilvl w:val="0"/>
                <w:numId w:val="5"/>
              </w:numPr>
              <w:tabs>
                <w:tab w:val="left" w:pos="432"/>
              </w:tabs>
              <w:autoSpaceDE w:val="0"/>
              <w:autoSpaceDN w:val="0"/>
              <w:adjustRightInd w:val="0"/>
              <w:spacing w:after="0" w:line="240" w:lineRule="auto"/>
              <w:ind w:left="-18" w:firstLine="18"/>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6200E1"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испоручена или поручена роба/услуга није плаћена на други начин или другим захтевом за плаћање</w:t>
            </w:r>
            <w:r w:rsidR="00DC675A" w:rsidRPr="006F366E">
              <w:rPr>
                <w:rFonts w:ascii="Arial" w:eastAsia="Arial" w:hAnsi="Arial" w:cs="Arial"/>
                <w:color w:val="000000"/>
                <w:sz w:val="28"/>
                <w:lang w:val="sr-Cyrl-RS"/>
              </w:rPr>
              <w:t xml:space="preserve"> на истом продајном месту</w:t>
            </w:r>
            <w:r w:rsidR="00195850">
              <w:rPr>
                <w:rFonts w:ascii="Arial" w:eastAsia="Arial" w:hAnsi="Arial" w:cs="Arial"/>
                <w:color w:val="000000"/>
                <w:sz w:val="28"/>
                <w:lang w:val="sr-Cyrl-RS"/>
              </w:rPr>
              <w:t>.</w:t>
            </w:r>
            <w:r w:rsidRPr="006F366E">
              <w:rPr>
                <w:rFonts w:ascii="Arial" w:eastAsia="Arial" w:hAnsi="Arial" w:cs="Arial"/>
                <w:color w:val="000000"/>
                <w:sz w:val="28"/>
                <w:lang w:val="sr-Cyrl-RS"/>
              </w:rPr>
              <w:t xml:space="preserve"> </w:t>
            </w:r>
          </w:p>
          <w:p w14:paraId="62054C74" w14:textId="77777777" w:rsidR="00CE19F1" w:rsidRPr="006F366E" w:rsidRDefault="00CE19F1" w:rsidP="00CC6D63">
            <w:pPr>
              <w:pStyle w:val="ListParagraph"/>
              <w:tabs>
                <w:tab w:val="left" w:pos="432"/>
              </w:tabs>
              <w:autoSpaceDE w:val="0"/>
              <w:autoSpaceDN w:val="0"/>
              <w:adjustRightInd w:val="0"/>
              <w:spacing w:after="0" w:line="240" w:lineRule="auto"/>
              <w:ind w:left="0"/>
              <w:jc w:val="both"/>
              <w:rPr>
                <w:rFonts w:ascii="Arial" w:eastAsia="Arial" w:hAnsi="Arial" w:cs="Arial"/>
                <w:color w:val="000000"/>
                <w:sz w:val="28"/>
                <w:lang w:val="sr-Cyrl-RS"/>
              </w:rPr>
            </w:pPr>
          </w:p>
          <w:p w14:paraId="0052E4F2" w14:textId="77777777" w:rsidR="00CE19F1" w:rsidRPr="006F366E" w:rsidRDefault="00CE19F1" w:rsidP="006200E1">
            <w:pPr>
              <w:pStyle w:val="ListParagraph"/>
              <w:numPr>
                <w:ilvl w:val="0"/>
                <w:numId w:val="5"/>
              </w:numPr>
              <w:tabs>
                <w:tab w:val="left" w:pos="432"/>
              </w:tabs>
              <w:autoSpaceDE w:val="0"/>
              <w:autoSpaceDN w:val="0"/>
              <w:adjustRightInd w:val="0"/>
              <w:spacing w:after="0" w:line="240" w:lineRule="auto"/>
              <w:ind w:left="-18" w:firstLine="18"/>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6200E1"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извршен повраћај по основу спорног захтева за плаћање на продајном месту.</w:t>
            </w:r>
          </w:p>
        </w:tc>
      </w:tr>
      <w:tr w:rsidR="00CE19F1" w:rsidRPr="00F770D6" w14:paraId="694B1FAC" w14:textId="77777777" w:rsidTr="003A0D5B">
        <w:trPr>
          <w:trHeight w:val="710"/>
        </w:trPr>
        <w:tc>
          <w:tcPr>
            <w:tcW w:w="2880" w:type="dxa"/>
            <w:shd w:val="clear" w:color="auto" w:fill="auto"/>
            <w:vAlign w:val="center"/>
          </w:tcPr>
          <w:p w14:paraId="512EFF09" w14:textId="77777777" w:rsidR="00CE19F1" w:rsidRPr="006F366E" w:rsidRDefault="00CE19F1" w:rsidP="00CC6D63">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lastRenderedPageBreak/>
              <w:t>Пратећа документација и докази који се достављају издаваоцу</w:t>
            </w:r>
          </w:p>
        </w:tc>
        <w:tc>
          <w:tcPr>
            <w:tcW w:w="6901" w:type="dxa"/>
            <w:shd w:val="clear" w:color="auto" w:fill="auto"/>
          </w:tcPr>
          <w:p w14:paraId="12FACCF6" w14:textId="77777777" w:rsidR="00CE19F1" w:rsidRPr="006F366E" w:rsidRDefault="00CE19F1" w:rsidP="00CC6D63">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Документ којим се потврђује да испоручена или поручена роба/услуга није плаћена на други начин или другим захтевом за плаћање</w:t>
            </w:r>
            <w:r w:rsidR="00B16A44" w:rsidRPr="006F366E">
              <w:rPr>
                <w:rFonts w:ascii="Arial" w:eastAsia="Arial" w:hAnsi="Arial" w:cs="Arial"/>
                <w:color w:val="000000"/>
                <w:sz w:val="28"/>
                <w:lang w:val="sr-Cyrl-RS"/>
              </w:rPr>
              <w:t xml:space="preserve"> на истом продајном месту</w:t>
            </w:r>
            <w:r w:rsidRPr="006F366E">
              <w:rPr>
                <w:rFonts w:ascii="Arial" w:eastAsia="Arial" w:hAnsi="Arial" w:cs="Arial"/>
                <w:color w:val="000000"/>
                <w:sz w:val="28"/>
                <w:lang w:val="sr-Cyrl-RS"/>
              </w:rPr>
              <w:t xml:space="preserve"> (нпр. фискални рачун или други документ који служи као рачун, имејл трговца платиоцу који захтева повраћај да је плаћање на интернет продајном месту извршено спорним захтевом за плаћање на продајном месту и сл.), као и било који други документ којим трговац доказује своје тврдње;</w:t>
            </w:r>
          </w:p>
          <w:p w14:paraId="3A95B59C" w14:textId="77777777" w:rsidR="00CE19F1" w:rsidRPr="006F366E" w:rsidRDefault="00CE19F1" w:rsidP="00CC6D63">
            <w:pPr>
              <w:tabs>
                <w:tab w:val="left" w:pos="432"/>
              </w:tabs>
              <w:autoSpaceDE w:val="0"/>
              <w:autoSpaceDN w:val="0"/>
              <w:adjustRightInd w:val="0"/>
              <w:spacing w:after="0" w:line="240" w:lineRule="auto"/>
              <w:jc w:val="both"/>
              <w:rPr>
                <w:rFonts w:ascii="Arial" w:eastAsia="Arial" w:hAnsi="Arial" w:cs="Arial"/>
                <w:color w:val="000000"/>
                <w:sz w:val="28"/>
                <w:lang w:val="sr-Cyrl-RS"/>
              </w:rPr>
            </w:pPr>
          </w:p>
          <w:p w14:paraId="1C64FD03" w14:textId="77777777" w:rsidR="00CE19F1" w:rsidRPr="006F366E" w:rsidRDefault="00195850" w:rsidP="003057E6">
            <w:pPr>
              <w:numPr>
                <w:ilvl w:val="0"/>
                <w:numId w:val="4"/>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оказ </w:t>
            </w:r>
            <w:r w:rsidR="00CE19F1" w:rsidRPr="006F366E">
              <w:rPr>
                <w:rFonts w:ascii="Arial" w:eastAsia="Arial" w:hAnsi="Arial" w:cs="Arial"/>
                <w:color w:val="000000"/>
                <w:sz w:val="28"/>
                <w:lang w:val="sr-Cyrl-RS"/>
              </w:rPr>
              <w:t xml:space="preserve">да је извршен повраћај по основу спорног захтева за плаћање на продајном месту (било који </w:t>
            </w:r>
            <w:r w:rsidR="003057E6" w:rsidRPr="006F366E">
              <w:rPr>
                <w:rFonts w:ascii="Arial" w:eastAsia="Arial" w:hAnsi="Arial" w:cs="Arial"/>
                <w:color w:val="000000"/>
                <w:sz w:val="28"/>
                <w:lang w:val="sr-Cyrl-RS"/>
              </w:rPr>
              <w:t>доказ</w:t>
            </w:r>
            <w:r w:rsidR="00CE19F1" w:rsidRPr="006F366E">
              <w:rPr>
                <w:rFonts w:ascii="Arial" w:eastAsia="Arial" w:hAnsi="Arial" w:cs="Arial"/>
                <w:color w:val="000000"/>
                <w:sz w:val="28"/>
                <w:lang w:val="sr-Cyrl-RS"/>
              </w:rPr>
              <w:t xml:space="preserve"> да је повраћај извршен: износ, датум повраћаја, начин на који је извршен повраћај)</w:t>
            </w:r>
          </w:p>
        </w:tc>
      </w:tr>
    </w:tbl>
    <w:p w14:paraId="7B93C136" w14:textId="77777777" w:rsidR="00BE3A0E" w:rsidRPr="006F366E" w:rsidRDefault="00BE3A0E" w:rsidP="00222921">
      <w:pPr>
        <w:spacing w:after="0" w:line="240" w:lineRule="auto"/>
        <w:jc w:val="center"/>
        <w:rPr>
          <w:rFonts w:ascii="Arial" w:eastAsia="Times New Roman" w:hAnsi="Arial" w:cs="Arial"/>
          <w:b/>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612EF9" w:rsidRPr="00F770D6" w14:paraId="30039AEB" w14:textId="77777777" w:rsidTr="003A0D5B">
        <w:trPr>
          <w:trHeight w:val="971"/>
        </w:trPr>
        <w:tc>
          <w:tcPr>
            <w:tcW w:w="2880" w:type="dxa"/>
            <w:tcBorders>
              <w:bottom w:val="single" w:sz="4" w:space="0" w:color="auto"/>
            </w:tcBorders>
            <w:shd w:val="pct10" w:color="auto" w:fill="auto"/>
            <w:vAlign w:val="center"/>
          </w:tcPr>
          <w:p w14:paraId="6E682D07" w14:textId="77777777" w:rsidR="00612EF9" w:rsidRPr="006F366E" w:rsidRDefault="00612EF9" w:rsidP="00612EF9">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color w:val="000000"/>
                <w:sz w:val="28"/>
                <w:lang w:val="sr-Cyrl-RS"/>
              </w:rPr>
              <w:t>Ознака разлога</w:t>
            </w:r>
          </w:p>
          <w:p w14:paraId="2D94526A" w14:textId="77777777" w:rsidR="00612EF9" w:rsidRPr="006F366E" w:rsidRDefault="00862735" w:rsidP="00612EF9">
            <w:pPr>
              <w:autoSpaceDE w:val="0"/>
              <w:autoSpaceDN w:val="0"/>
              <w:adjustRightInd w:val="0"/>
              <w:spacing w:after="0" w:line="240" w:lineRule="auto"/>
              <w:jc w:val="center"/>
              <w:rPr>
                <w:rFonts w:ascii="Arial" w:eastAsia="Arial" w:hAnsi="Arial" w:cs="Arial"/>
                <w:color w:val="000000"/>
                <w:sz w:val="28"/>
                <w:lang w:val="sr-Cyrl-RS"/>
              </w:rPr>
            </w:pPr>
            <w:r w:rsidRPr="006F366E">
              <w:rPr>
                <w:rFonts w:ascii="Arial" w:eastAsia="Arial" w:hAnsi="Arial" w:cs="Arial"/>
                <w:b/>
                <w:color w:val="000000"/>
                <w:sz w:val="32"/>
                <w:lang w:val="sr-Cyrl-RS"/>
              </w:rPr>
              <w:t>05</w:t>
            </w:r>
          </w:p>
        </w:tc>
        <w:tc>
          <w:tcPr>
            <w:tcW w:w="6901" w:type="dxa"/>
            <w:tcBorders>
              <w:bottom w:val="single" w:sz="4" w:space="0" w:color="auto"/>
            </w:tcBorders>
            <w:shd w:val="clear" w:color="auto" w:fill="auto"/>
            <w:vAlign w:val="center"/>
          </w:tcPr>
          <w:p w14:paraId="2E2A8380" w14:textId="77777777" w:rsidR="00612EF9" w:rsidRPr="006F366E" w:rsidRDefault="006059AC" w:rsidP="006200E1">
            <w:pPr>
              <w:keepNext/>
              <w:keepLines/>
              <w:spacing w:after="0" w:line="240" w:lineRule="auto"/>
              <w:jc w:val="both"/>
              <w:outlineLvl w:val="1"/>
              <w:rPr>
                <w:rFonts w:ascii="Arial" w:eastAsia="Arial" w:hAnsi="Arial" w:cs="Arial"/>
                <w:color w:val="000000"/>
                <w:sz w:val="28"/>
                <w:lang w:val="sr-Cyrl-RS"/>
              </w:rPr>
            </w:pPr>
            <w:r w:rsidRPr="006F366E">
              <w:rPr>
                <w:rFonts w:ascii="Arial" w:eastAsia="Arial" w:hAnsi="Arial" w:cs="Arial"/>
                <w:color w:val="000000"/>
                <w:sz w:val="28"/>
                <w:lang w:val="sr-Cyrl-RS"/>
              </w:rPr>
              <w:t>Платилац и трговац су добили информације</w:t>
            </w:r>
            <w:r w:rsidRPr="006F366E">
              <w:rPr>
                <w:lang w:val="sr-Cyrl-RS"/>
              </w:rPr>
              <w:t xml:space="preserve"> </w:t>
            </w:r>
            <w:r w:rsidRPr="006F366E">
              <w:rPr>
                <w:rFonts w:ascii="Arial" w:eastAsia="Arial" w:hAnsi="Arial" w:cs="Arial"/>
                <w:color w:val="000000"/>
                <w:sz w:val="28"/>
                <w:lang w:val="sr-Cyrl-RS"/>
              </w:rPr>
              <w:t>да је захтев за плаћање на продајном месту извршен</w:t>
            </w:r>
            <w:r w:rsidR="006200E1"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а п</w:t>
            </w:r>
            <w:r w:rsidR="00612EF9" w:rsidRPr="006F366E">
              <w:rPr>
                <w:rFonts w:ascii="Arial" w:eastAsia="Arial" w:hAnsi="Arial" w:cs="Arial"/>
                <w:color w:val="000000"/>
                <w:sz w:val="28"/>
                <w:lang w:val="sr-Cyrl-RS"/>
              </w:rPr>
              <w:t xml:space="preserve">латилац </w:t>
            </w:r>
            <w:r w:rsidR="00D82712" w:rsidRPr="006F366E">
              <w:rPr>
                <w:rFonts w:ascii="Arial" w:eastAsia="Arial" w:hAnsi="Arial" w:cs="Arial"/>
                <w:color w:val="000000"/>
                <w:sz w:val="28"/>
                <w:lang w:val="sr-Cyrl-RS"/>
              </w:rPr>
              <w:t>тврди да, упркос извршеном плаћању на продајном месту, трговац није испоручио</w:t>
            </w:r>
            <w:r w:rsidR="000C6420" w:rsidRPr="006F366E">
              <w:rPr>
                <w:rFonts w:ascii="Arial" w:eastAsia="Arial" w:hAnsi="Arial" w:cs="Arial"/>
                <w:color w:val="000000"/>
                <w:sz w:val="28"/>
                <w:lang w:val="sr-Cyrl-RS"/>
              </w:rPr>
              <w:t xml:space="preserve"> </w:t>
            </w:r>
            <w:r w:rsidR="00A106E1" w:rsidRPr="006F366E">
              <w:rPr>
                <w:rFonts w:ascii="Arial" w:eastAsia="Arial" w:hAnsi="Arial" w:cs="Arial"/>
                <w:color w:val="000000"/>
                <w:sz w:val="28"/>
                <w:lang w:val="sr-Cyrl-RS"/>
              </w:rPr>
              <w:t>робу/</w:t>
            </w:r>
            <w:r w:rsidR="00D82712" w:rsidRPr="006F366E">
              <w:rPr>
                <w:rFonts w:ascii="Arial" w:eastAsia="Arial" w:hAnsi="Arial" w:cs="Arial"/>
                <w:color w:val="000000"/>
                <w:sz w:val="28"/>
                <w:lang w:val="sr-Cyrl-RS"/>
              </w:rPr>
              <w:t>услугу</w:t>
            </w:r>
            <w:r w:rsidR="00195850">
              <w:rPr>
                <w:rFonts w:ascii="Arial" w:eastAsia="Arial" w:hAnsi="Arial" w:cs="Arial"/>
                <w:color w:val="000000"/>
                <w:sz w:val="28"/>
                <w:lang w:val="sr-Cyrl-RS"/>
              </w:rPr>
              <w:t>.</w:t>
            </w:r>
          </w:p>
        </w:tc>
      </w:tr>
      <w:tr w:rsidR="00612EF9" w:rsidRPr="006F366E" w14:paraId="5FFE7BA2" w14:textId="77777777" w:rsidTr="003A0D5B">
        <w:trPr>
          <w:trHeight w:val="646"/>
        </w:trPr>
        <w:tc>
          <w:tcPr>
            <w:tcW w:w="9781" w:type="dxa"/>
            <w:gridSpan w:val="2"/>
            <w:shd w:val="clear" w:color="auto" w:fill="auto"/>
            <w:vAlign w:val="center"/>
          </w:tcPr>
          <w:p w14:paraId="155B05E9" w14:textId="77777777" w:rsidR="00612EF9" w:rsidRPr="006F366E" w:rsidRDefault="00612EF9" w:rsidP="00612EF9">
            <w:pPr>
              <w:keepNext/>
              <w:keepLines/>
              <w:spacing w:after="0" w:line="240" w:lineRule="auto"/>
              <w:jc w:val="center"/>
              <w:outlineLvl w:val="1"/>
              <w:rPr>
                <w:rFonts w:ascii="Arial" w:eastAsia="Arial" w:hAnsi="Arial" w:cs="Arial"/>
                <w:b/>
                <w:color w:val="000000"/>
                <w:sz w:val="28"/>
                <w:lang w:val="sr-Cyrl-RS"/>
              </w:rPr>
            </w:pPr>
            <w:r w:rsidRPr="006F366E">
              <w:rPr>
                <w:rFonts w:ascii="Arial" w:eastAsia="Arial" w:hAnsi="Arial" w:cs="Arial"/>
                <w:color w:val="000000"/>
                <w:sz w:val="28"/>
                <w:lang w:val="sr-Cyrl-RS"/>
              </w:rPr>
              <w:t xml:space="preserve">Захтев за повраћај – </w:t>
            </w:r>
            <w:r w:rsidRPr="006F366E">
              <w:rPr>
                <w:rFonts w:ascii="Arial" w:eastAsia="Arial" w:hAnsi="Arial" w:cs="Arial"/>
                <w:b/>
                <w:color w:val="000000"/>
                <w:sz w:val="28"/>
                <w:lang w:val="sr-Cyrl-RS"/>
              </w:rPr>
              <w:t>издавалац</w:t>
            </w:r>
          </w:p>
        </w:tc>
      </w:tr>
      <w:tr w:rsidR="00612EF9" w:rsidRPr="00F770D6" w14:paraId="2E4AF112" w14:textId="77777777" w:rsidTr="003A0D5B">
        <w:trPr>
          <w:trHeight w:val="440"/>
        </w:trPr>
        <w:tc>
          <w:tcPr>
            <w:tcW w:w="2880" w:type="dxa"/>
            <w:shd w:val="clear" w:color="auto" w:fill="auto"/>
            <w:vAlign w:val="center"/>
          </w:tcPr>
          <w:p w14:paraId="40D9D456"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Ближи опис разлога</w:t>
            </w:r>
          </w:p>
        </w:tc>
        <w:tc>
          <w:tcPr>
            <w:tcW w:w="6901" w:type="dxa"/>
            <w:shd w:val="clear" w:color="auto" w:fill="auto"/>
            <w:vAlign w:val="center"/>
          </w:tcPr>
          <w:p w14:paraId="7FB3C2F3" w14:textId="77777777" w:rsidR="00612EF9" w:rsidRPr="006F366E" w:rsidRDefault="006200E1" w:rsidP="00195850">
            <w:pPr>
              <w:tabs>
                <w:tab w:val="left" w:pos="432"/>
              </w:tabs>
              <w:autoSpaceDE w:val="0"/>
              <w:autoSpaceDN w:val="0"/>
              <w:adjustRightInd w:val="0"/>
              <w:spacing w:after="0" w:line="240" w:lineRule="auto"/>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Плаћање </w:t>
            </w:r>
            <w:r w:rsidR="00612EF9" w:rsidRPr="006F366E">
              <w:rPr>
                <w:rFonts w:ascii="Arial" w:eastAsia="Arial" w:hAnsi="Arial" w:cs="Arial"/>
                <w:color w:val="000000"/>
                <w:sz w:val="28"/>
                <w:lang w:val="sr-Cyrl-RS"/>
              </w:rPr>
              <w:t>на продајном месту</w:t>
            </w:r>
            <w:r w:rsidRPr="006F366E">
              <w:rPr>
                <w:rFonts w:ascii="Arial" w:eastAsia="Arial" w:hAnsi="Arial" w:cs="Arial"/>
                <w:color w:val="000000"/>
                <w:sz w:val="28"/>
                <w:lang w:val="sr-Cyrl-RS"/>
              </w:rPr>
              <w:t xml:space="preserve"> је извршено</w:t>
            </w:r>
            <w:r w:rsidR="00612EF9" w:rsidRPr="006F366E">
              <w:rPr>
                <w:rFonts w:ascii="Arial" w:eastAsia="Arial" w:hAnsi="Arial" w:cs="Arial"/>
                <w:color w:val="000000"/>
                <w:sz w:val="28"/>
                <w:lang w:val="sr-Cyrl-RS"/>
              </w:rPr>
              <w:t xml:space="preserve">, а платилац </w:t>
            </w:r>
            <w:r w:rsidR="00C42DDA" w:rsidRPr="006F366E">
              <w:rPr>
                <w:rFonts w:ascii="Arial" w:eastAsia="Arial" w:hAnsi="Arial" w:cs="Arial"/>
                <w:color w:val="000000"/>
                <w:sz w:val="28"/>
                <w:lang w:val="sr-Cyrl-RS"/>
              </w:rPr>
              <w:t xml:space="preserve">тврди да му трговац </w:t>
            </w:r>
            <w:r w:rsidRPr="006F366E">
              <w:rPr>
                <w:rFonts w:ascii="Arial" w:eastAsia="Arial" w:hAnsi="Arial" w:cs="Arial"/>
                <w:color w:val="000000"/>
                <w:sz w:val="28"/>
                <w:lang w:val="sr-Cyrl-RS"/>
              </w:rPr>
              <w:t xml:space="preserve">и поред тога </w:t>
            </w:r>
            <w:r w:rsidR="00C42DDA" w:rsidRPr="006F366E">
              <w:rPr>
                <w:rFonts w:ascii="Arial" w:eastAsia="Arial" w:hAnsi="Arial" w:cs="Arial"/>
                <w:color w:val="000000"/>
                <w:sz w:val="28"/>
                <w:lang w:val="sr-Cyrl-RS"/>
              </w:rPr>
              <w:t xml:space="preserve">није </w:t>
            </w:r>
            <w:r w:rsidR="00612EF9" w:rsidRPr="006F366E">
              <w:rPr>
                <w:rFonts w:ascii="Arial" w:eastAsia="Arial" w:hAnsi="Arial" w:cs="Arial"/>
                <w:color w:val="000000"/>
                <w:sz w:val="28"/>
                <w:lang w:val="sr-Cyrl-RS"/>
              </w:rPr>
              <w:t>испоруч</w:t>
            </w:r>
            <w:r w:rsidR="00C42DDA" w:rsidRPr="006F366E">
              <w:rPr>
                <w:rFonts w:ascii="Arial" w:eastAsia="Arial" w:hAnsi="Arial" w:cs="Arial"/>
                <w:color w:val="000000"/>
                <w:sz w:val="28"/>
                <w:lang w:val="sr-Cyrl-RS"/>
              </w:rPr>
              <w:t>ио</w:t>
            </w:r>
            <w:r w:rsidR="00612EF9" w:rsidRPr="006F366E">
              <w:rPr>
                <w:rFonts w:ascii="Arial" w:eastAsia="Arial" w:hAnsi="Arial" w:cs="Arial"/>
                <w:color w:val="000000"/>
                <w:sz w:val="28"/>
                <w:lang w:val="sr-Cyrl-RS"/>
              </w:rPr>
              <w:t xml:space="preserve"> роб</w:t>
            </w:r>
            <w:r w:rsidR="00C42DDA" w:rsidRPr="006F366E">
              <w:rPr>
                <w:rFonts w:ascii="Arial" w:eastAsia="Arial" w:hAnsi="Arial" w:cs="Arial"/>
                <w:color w:val="000000"/>
                <w:sz w:val="28"/>
                <w:lang w:val="sr-Cyrl-RS"/>
              </w:rPr>
              <w:t>у</w:t>
            </w:r>
            <w:r w:rsidR="00612EF9" w:rsidRPr="006F366E">
              <w:rPr>
                <w:rFonts w:ascii="Arial" w:eastAsia="Arial" w:hAnsi="Arial" w:cs="Arial"/>
                <w:color w:val="000000"/>
                <w:sz w:val="28"/>
                <w:lang w:val="sr-Cyrl-RS"/>
              </w:rPr>
              <w:t>/услуг</w:t>
            </w:r>
            <w:r w:rsidR="00C42DDA" w:rsidRPr="006F366E">
              <w:rPr>
                <w:rFonts w:ascii="Arial" w:eastAsia="Arial" w:hAnsi="Arial" w:cs="Arial"/>
                <w:color w:val="000000"/>
                <w:sz w:val="28"/>
                <w:lang w:val="sr-Cyrl-RS"/>
              </w:rPr>
              <w:t>у</w:t>
            </w:r>
            <w:r w:rsidRPr="006F366E">
              <w:rPr>
                <w:rFonts w:ascii="Arial" w:eastAsia="Arial" w:hAnsi="Arial" w:cs="Arial"/>
                <w:color w:val="000000"/>
                <w:sz w:val="28"/>
                <w:lang w:val="sr-Cyrl-RS"/>
              </w:rPr>
              <w:t xml:space="preserve"> (нпр. трговац је прекорачио уговорени рок за испоруку робе/услуге</w:t>
            </w:r>
            <w:r w:rsidR="002B783A" w:rsidRPr="006F366E">
              <w:rPr>
                <w:rFonts w:ascii="Arial" w:eastAsia="Arial" w:hAnsi="Arial" w:cs="Arial"/>
                <w:color w:val="000000"/>
                <w:sz w:val="28"/>
                <w:lang w:val="sr-Cyrl-RS"/>
              </w:rPr>
              <w:t xml:space="preserve"> и није одговорио на питање платиоца</w:t>
            </w:r>
            <w:r w:rsidR="006262AD" w:rsidRPr="006F366E">
              <w:rPr>
                <w:rFonts w:ascii="Arial" w:eastAsia="Arial" w:hAnsi="Arial" w:cs="Arial"/>
                <w:color w:val="000000"/>
                <w:sz w:val="28"/>
                <w:lang w:val="sr-Cyrl-RS"/>
              </w:rPr>
              <w:t xml:space="preserve"> о статусу наруџбинe</w:t>
            </w:r>
            <w:r w:rsidRPr="006F366E">
              <w:rPr>
                <w:rFonts w:ascii="Arial" w:eastAsia="Arial" w:hAnsi="Arial" w:cs="Arial"/>
                <w:color w:val="000000"/>
                <w:sz w:val="28"/>
                <w:lang w:val="sr-Cyrl-RS"/>
              </w:rPr>
              <w:t>). З</w:t>
            </w:r>
            <w:r w:rsidR="00612EF9" w:rsidRPr="006F366E">
              <w:rPr>
                <w:rFonts w:ascii="Arial" w:eastAsia="Arial" w:hAnsi="Arial" w:cs="Arial"/>
                <w:color w:val="000000"/>
                <w:sz w:val="28"/>
                <w:lang w:val="sr-Cyrl-RS"/>
              </w:rPr>
              <w:t xml:space="preserve">ахтев </w:t>
            </w:r>
            <w:r w:rsidRPr="006F366E">
              <w:rPr>
                <w:rFonts w:ascii="Arial" w:eastAsia="Arial" w:hAnsi="Arial" w:cs="Arial"/>
                <w:color w:val="000000"/>
                <w:sz w:val="28"/>
                <w:lang w:val="sr-Cyrl-RS"/>
              </w:rPr>
              <w:t xml:space="preserve">за повраћај се у овом случају </w:t>
            </w:r>
            <w:r w:rsidR="00612EF9" w:rsidRPr="006F366E">
              <w:rPr>
                <w:rFonts w:ascii="Arial" w:eastAsia="Arial" w:hAnsi="Arial" w:cs="Arial"/>
                <w:color w:val="000000"/>
                <w:sz w:val="28"/>
                <w:lang w:val="sr-Cyrl-RS"/>
              </w:rPr>
              <w:t xml:space="preserve">не односи на рекламацију изјављену трговцу у складу с прописима у смислу несаобразности робе/услуге уговору закљученим с трговцем (нпр. захтев платиоца се не односи на квалитет робе/услуге), као </w:t>
            </w:r>
            <w:r w:rsidR="00195850">
              <w:rPr>
                <w:rFonts w:ascii="Arial" w:eastAsia="Arial" w:hAnsi="Arial" w:cs="Arial"/>
                <w:color w:val="000000"/>
                <w:sz w:val="28"/>
                <w:lang w:val="sr-Cyrl-RS"/>
              </w:rPr>
              <w:t>н</w:t>
            </w:r>
            <w:r w:rsidR="00612EF9" w:rsidRPr="006F366E">
              <w:rPr>
                <w:rFonts w:ascii="Arial" w:eastAsia="Arial" w:hAnsi="Arial" w:cs="Arial"/>
                <w:color w:val="000000"/>
                <w:sz w:val="28"/>
                <w:lang w:val="sr-Cyrl-RS"/>
              </w:rPr>
              <w:t>и на платиочев одустанак од уговора закљученог с трговцем у вези с робом/услугом пре уговореног рока пријема тј. испоруке</w:t>
            </w:r>
            <w:r w:rsidR="00195850">
              <w:rPr>
                <w:rFonts w:ascii="Arial" w:eastAsia="Arial" w:hAnsi="Arial" w:cs="Arial"/>
                <w:color w:val="000000"/>
                <w:sz w:val="28"/>
                <w:lang w:val="sr-Cyrl-RS"/>
              </w:rPr>
              <w:t>.</w:t>
            </w:r>
            <w:r w:rsidR="00612EF9" w:rsidRPr="006F366E">
              <w:rPr>
                <w:rFonts w:ascii="Arial" w:eastAsia="Arial" w:hAnsi="Arial" w:cs="Arial"/>
                <w:color w:val="000000"/>
                <w:sz w:val="28"/>
                <w:lang w:val="sr-Cyrl-RS"/>
              </w:rPr>
              <w:t xml:space="preserve">  </w:t>
            </w:r>
          </w:p>
        </w:tc>
      </w:tr>
      <w:tr w:rsidR="00612EF9" w:rsidRPr="00F770D6" w14:paraId="48D28E87" w14:textId="77777777" w:rsidTr="003A0D5B">
        <w:trPr>
          <w:trHeight w:val="412"/>
        </w:trPr>
        <w:tc>
          <w:tcPr>
            <w:tcW w:w="2880" w:type="dxa"/>
            <w:shd w:val="clear" w:color="auto" w:fill="auto"/>
            <w:vAlign w:val="center"/>
          </w:tcPr>
          <w:p w14:paraId="0C0EFEB5"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 xml:space="preserve">Пратећа документација и докази који се достављају прихватиоцу </w:t>
            </w:r>
          </w:p>
        </w:tc>
        <w:tc>
          <w:tcPr>
            <w:tcW w:w="6901" w:type="dxa"/>
            <w:shd w:val="clear" w:color="auto" w:fill="auto"/>
          </w:tcPr>
          <w:p w14:paraId="364E1DF3" w14:textId="77777777" w:rsidR="00612EF9" w:rsidRPr="006F366E" w:rsidRDefault="009C21B1" w:rsidP="00C42DDA">
            <w:pPr>
              <w:numPr>
                <w:ilvl w:val="0"/>
                <w:numId w:val="7"/>
              </w:numPr>
              <w:tabs>
                <w:tab w:val="left" w:pos="432"/>
              </w:tabs>
              <w:autoSpaceDE w:val="0"/>
              <w:autoSpaceDN w:val="0"/>
              <w:adjustRightInd w:val="0"/>
              <w:spacing w:after="0" w:line="240" w:lineRule="auto"/>
              <w:ind w:left="0" w:hanging="18"/>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Информација </w:t>
            </w:r>
            <w:r w:rsidR="00C42DDA" w:rsidRPr="006F366E">
              <w:rPr>
                <w:rFonts w:ascii="Arial" w:eastAsia="Arial" w:hAnsi="Arial" w:cs="Arial"/>
                <w:color w:val="000000"/>
                <w:sz w:val="28"/>
                <w:lang w:val="sr-Cyrl-RS"/>
              </w:rPr>
              <w:t>трговца да је плаћање на интернет продајном месту извршено (нпр. и</w:t>
            </w:r>
            <w:r w:rsidR="00612EF9" w:rsidRPr="006F366E">
              <w:rPr>
                <w:rFonts w:ascii="Arial" w:eastAsia="Arial" w:hAnsi="Arial" w:cs="Arial"/>
                <w:color w:val="000000"/>
                <w:sz w:val="28"/>
                <w:lang w:val="sr-Cyrl-RS"/>
              </w:rPr>
              <w:t>мејл трговца да је плаћање на интернет продајном месту извршено</w:t>
            </w:r>
            <w:r w:rsidR="00C42DDA" w:rsidRPr="006F366E">
              <w:rPr>
                <w:rFonts w:ascii="Arial" w:eastAsia="Arial" w:hAnsi="Arial" w:cs="Arial"/>
                <w:color w:val="000000"/>
                <w:sz w:val="28"/>
                <w:lang w:val="sr-Cyrl-RS"/>
              </w:rPr>
              <w:t>)</w:t>
            </w:r>
            <w:r w:rsidR="00612EF9" w:rsidRPr="006F366E">
              <w:rPr>
                <w:rFonts w:ascii="Arial" w:eastAsia="Arial" w:hAnsi="Arial" w:cs="Arial"/>
                <w:color w:val="000000"/>
                <w:sz w:val="28"/>
                <w:lang w:val="sr-Cyrl-RS"/>
              </w:rPr>
              <w:t>;</w:t>
            </w:r>
          </w:p>
          <w:p w14:paraId="6DDFD5F5" w14:textId="77777777" w:rsidR="00612EF9" w:rsidRPr="006F366E" w:rsidRDefault="00612EF9" w:rsidP="00C42DDA">
            <w:pPr>
              <w:spacing w:after="0" w:line="240" w:lineRule="auto"/>
              <w:ind w:hanging="18"/>
              <w:contextualSpacing/>
              <w:rPr>
                <w:rFonts w:ascii="Arial" w:eastAsia="Arial" w:hAnsi="Arial" w:cs="Arial"/>
                <w:color w:val="000000"/>
                <w:sz w:val="28"/>
                <w:szCs w:val="24"/>
                <w:lang w:val="sr-Cyrl-RS"/>
              </w:rPr>
            </w:pPr>
          </w:p>
          <w:p w14:paraId="3F1FFA4F" w14:textId="77777777" w:rsidR="00612EF9" w:rsidRPr="006F366E" w:rsidRDefault="00195850" w:rsidP="00195850">
            <w:pPr>
              <w:numPr>
                <w:ilvl w:val="0"/>
                <w:numId w:val="7"/>
              </w:numPr>
              <w:tabs>
                <w:tab w:val="left" w:pos="432"/>
              </w:tabs>
              <w:autoSpaceDE w:val="0"/>
              <w:autoSpaceDN w:val="0"/>
              <w:adjustRightInd w:val="0"/>
              <w:spacing w:after="0" w:line="240" w:lineRule="auto"/>
              <w:ind w:left="0" w:hanging="18"/>
              <w:jc w:val="both"/>
              <w:rPr>
                <w:rFonts w:ascii="Arial" w:eastAsia="Arial" w:hAnsi="Arial" w:cs="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оказ </w:t>
            </w:r>
            <w:r w:rsidR="00612EF9" w:rsidRPr="006F366E">
              <w:rPr>
                <w:rFonts w:ascii="Arial" w:eastAsia="Arial" w:hAnsi="Arial" w:cs="Arial"/>
                <w:color w:val="000000"/>
                <w:sz w:val="28"/>
                <w:lang w:val="sr-Cyrl-RS"/>
              </w:rPr>
              <w:t xml:space="preserve">да се платилац обратио трговцу у вези с </w:t>
            </w:r>
            <w:r w:rsidR="00612EF9" w:rsidRPr="006F366E">
              <w:rPr>
                <w:rFonts w:ascii="Arial" w:eastAsia="Arial" w:hAnsi="Arial" w:cs="Arial"/>
                <w:color w:val="000000"/>
                <w:sz w:val="28"/>
                <w:lang w:val="sr-Cyrl-RS"/>
              </w:rPr>
              <w:lastRenderedPageBreak/>
              <w:t>неиспорученом робом/услугом (било који документ којим се потврђује да је платилац покушао да спор у вези с неиспорученом робом/услугом реши с трговцем)</w:t>
            </w:r>
          </w:p>
        </w:tc>
      </w:tr>
      <w:tr w:rsidR="00612EF9" w:rsidRPr="00F770D6" w14:paraId="70751BBB" w14:textId="77777777" w:rsidTr="003A0D5B">
        <w:trPr>
          <w:trHeight w:val="622"/>
        </w:trPr>
        <w:tc>
          <w:tcPr>
            <w:tcW w:w="9781" w:type="dxa"/>
            <w:gridSpan w:val="2"/>
            <w:shd w:val="clear" w:color="auto" w:fill="auto"/>
            <w:vAlign w:val="center"/>
          </w:tcPr>
          <w:p w14:paraId="50B2A51D" w14:textId="77777777" w:rsidR="00612EF9" w:rsidRPr="006F366E" w:rsidRDefault="00612EF9" w:rsidP="00612EF9">
            <w:pPr>
              <w:autoSpaceDE w:val="0"/>
              <w:autoSpaceDN w:val="0"/>
              <w:adjustRightInd w:val="0"/>
              <w:spacing w:after="0" w:line="240" w:lineRule="auto"/>
              <w:ind w:left="342"/>
              <w:jc w:val="center"/>
              <w:rPr>
                <w:rFonts w:ascii="Arial" w:eastAsia="Arial" w:hAnsi="Arial" w:cs="Arial"/>
                <w:color w:val="000000"/>
                <w:sz w:val="28"/>
                <w:lang w:val="sr-Cyrl-RS"/>
              </w:rPr>
            </w:pPr>
            <w:r w:rsidRPr="006F366E">
              <w:rPr>
                <w:rFonts w:ascii="Arial" w:eastAsia="Arial" w:hAnsi="Arial" w:cs="Arial"/>
                <w:color w:val="000000"/>
                <w:sz w:val="28"/>
                <w:lang w:val="sr-Cyrl-RS"/>
              </w:rPr>
              <w:lastRenderedPageBreak/>
              <w:t xml:space="preserve">Захтев за враћање новчаних средстава – </w:t>
            </w:r>
            <w:r w:rsidRPr="006F366E">
              <w:rPr>
                <w:rFonts w:ascii="Arial" w:eastAsia="Arial" w:hAnsi="Arial" w:cs="Arial"/>
                <w:b/>
                <w:color w:val="000000"/>
                <w:sz w:val="28"/>
                <w:lang w:val="sr-Cyrl-RS"/>
              </w:rPr>
              <w:t>прихватилац</w:t>
            </w:r>
          </w:p>
        </w:tc>
      </w:tr>
      <w:tr w:rsidR="00612EF9" w:rsidRPr="00F770D6" w14:paraId="12498C6D" w14:textId="77777777" w:rsidTr="003A0D5B">
        <w:trPr>
          <w:trHeight w:val="440"/>
        </w:trPr>
        <w:tc>
          <w:tcPr>
            <w:tcW w:w="2880" w:type="dxa"/>
            <w:shd w:val="clear" w:color="auto" w:fill="auto"/>
            <w:vAlign w:val="center"/>
          </w:tcPr>
          <w:p w14:paraId="57B5B8BD"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Разлози</w:t>
            </w:r>
          </w:p>
        </w:tc>
        <w:tc>
          <w:tcPr>
            <w:tcW w:w="6901" w:type="dxa"/>
            <w:shd w:val="clear" w:color="auto" w:fill="auto"/>
            <w:vAlign w:val="center"/>
          </w:tcPr>
          <w:p w14:paraId="717D0266" w14:textId="77777777" w:rsidR="00612EF9" w:rsidRPr="006F366E" w:rsidRDefault="00612EF9" w:rsidP="006B52E1">
            <w:pPr>
              <w:numPr>
                <w:ilvl w:val="0"/>
                <w:numId w:val="7"/>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2B783A"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трговац извршио испоруку робе/услуге</w:t>
            </w:r>
            <w:r w:rsidR="00195850">
              <w:rPr>
                <w:rFonts w:ascii="Arial" w:eastAsia="Arial" w:hAnsi="Arial" w:cs="Arial"/>
                <w:color w:val="000000"/>
                <w:sz w:val="28"/>
                <w:lang w:val="sr-Cyrl-RS"/>
              </w:rPr>
              <w:t>.</w:t>
            </w:r>
          </w:p>
          <w:p w14:paraId="63D1F7CB" w14:textId="77777777" w:rsidR="001A0E64" w:rsidRPr="006F366E" w:rsidRDefault="001A0E64" w:rsidP="001A0E64">
            <w:pPr>
              <w:tabs>
                <w:tab w:val="left" w:pos="432"/>
              </w:tabs>
              <w:autoSpaceDE w:val="0"/>
              <w:autoSpaceDN w:val="0"/>
              <w:adjustRightInd w:val="0"/>
              <w:spacing w:after="0" w:line="240" w:lineRule="auto"/>
              <w:jc w:val="both"/>
              <w:rPr>
                <w:rFonts w:ascii="Arial" w:eastAsia="Arial" w:hAnsi="Arial" w:cs="Arial"/>
                <w:color w:val="000000"/>
                <w:sz w:val="28"/>
                <w:lang w:val="sr-Cyrl-RS"/>
              </w:rPr>
            </w:pPr>
          </w:p>
          <w:p w14:paraId="091C0070" w14:textId="77777777" w:rsidR="00612EF9" w:rsidRPr="006F366E" w:rsidRDefault="00612EF9" w:rsidP="002B783A">
            <w:pPr>
              <w:numPr>
                <w:ilvl w:val="0"/>
                <w:numId w:val="7"/>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 xml:space="preserve">Прихватилац </w:t>
            </w:r>
            <w:r w:rsidR="002B783A" w:rsidRPr="006F366E">
              <w:rPr>
                <w:rFonts w:ascii="Arial" w:eastAsia="Arial" w:hAnsi="Arial" w:cs="Arial"/>
                <w:color w:val="000000"/>
                <w:sz w:val="28"/>
                <w:lang w:val="sr-Cyrl-RS"/>
              </w:rPr>
              <w:t xml:space="preserve">тврди </w:t>
            </w:r>
            <w:r w:rsidRPr="006F366E">
              <w:rPr>
                <w:rFonts w:ascii="Arial" w:eastAsia="Arial" w:hAnsi="Arial" w:cs="Arial"/>
                <w:color w:val="000000"/>
                <w:sz w:val="28"/>
                <w:lang w:val="sr-Cyrl-RS"/>
              </w:rPr>
              <w:t>да је трговац извршио повраћај по основу спорног захтева за плаћање на продајном месту.</w:t>
            </w:r>
          </w:p>
        </w:tc>
      </w:tr>
      <w:tr w:rsidR="00612EF9" w:rsidRPr="00F770D6" w14:paraId="2FCD7696" w14:textId="77777777" w:rsidTr="003A0D5B">
        <w:trPr>
          <w:trHeight w:val="710"/>
        </w:trPr>
        <w:tc>
          <w:tcPr>
            <w:tcW w:w="2880" w:type="dxa"/>
            <w:shd w:val="clear" w:color="auto" w:fill="auto"/>
            <w:vAlign w:val="center"/>
          </w:tcPr>
          <w:p w14:paraId="2A9CECDE" w14:textId="77777777" w:rsidR="00612EF9" w:rsidRPr="006F366E" w:rsidRDefault="00612EF9" w:rsidP="00612EF9">
            <w:pPr>
              <w:autoSpaceDE w:val="0"/>
              <w:autoSpaceDN w:val="0"/>
              <w:adjustRightInd w:val="0"/>
              <w:spacing w:after="0" w:line="240" w:lineRule="auto"/>
              <w:rPr>
                <w:rFonts w:ascii="Arial" w:eastAsia="Arial" w:hAnsi="Arial" w:cs="Arial"/>
                <w:color w:val="000000"/>
                <w:sz w:val="28"/>
                <w:lang w:val="sr-Cyrl-RS"/>
              </w:rPr>
            </w:pPr>
            <w:r w:rsidRPr="006F366E">
              <w:rPr>
                <w:rFonts w:ascii="Arial" w:eastAsia="Arial" w:hAnsi="Arial" w:cs="Arial"/>
                <w:color w:val="000000"/>
                <w:sz w:val="28"/>
                <w:lang w:val="sr-Cyrl-RS"/>
              </w:rPr>
              <w:t>Пратећа документација и докази који се достављају издаваоцу</w:t>
            </w:r>
          </w:p>
        </w:tc>
        <w:tc>
          <w:tcPr>
            <w:tcW w:w="6901" w:type="dxa"/>
            <w:shd w:val="clear" w:color="auto" w:fill="auto"/>
            <w:vAlign w:val="center"/>
          </w:tcPr>
          <w:p w14:paraId="6137CE1F" w14:textId="77777777" w:rsidR="00612EF9" w:rsidRPr="006F366E" w:rsidRDefault="00612EF9" w:rsidP="006B52E1">
            <w:pPr>
              <w:numPr>
                <w:ilvl w:val="0"/>
                <w:numId w:val="7"/>
              </w:numPr>
              <w:tabs>
                <w:tab w:val="left" w:pos="432"/>
              </w:tabs>
              <w:autoSpaceDE w:val="0"/>
              <w:autoSpaceDN w:val="0"/>
              <w:adjustRightInd w:val="0"/>
              <w:spacing w:after="0" w:line="240" w:lineRule="auto"/>
              <w:ind w:left="0" w:firstLine="0"/>
              <w:jc w:val="both"/>
              <w:rPr>
                <w:rFonts w:ascii="Arial" w:eastAsia="Arial" w:hAnsi="Arial" w:cs="Arial"/>
                <w:color w:val="000000"/>
                <w:sz w:val="28"/>
                <w:lang w:val="sr-Cyrl-RS"/>
              </w:rPr>
            </w:pPr>
            <w:r w:rsidRPr="006F366E">
              <w:rPr>
                <w:rFonts w:ascii="Arial" w:eastAsia="Arial" w:hAnsi="Arial" w:cs="Arial"/>
                <w:color w:val="000000"/>
                <w:sz w:val="28"/>
                <w:lang w:val="sr-Cyrl-RS"/>
              </w:rPr>
              <w:t>Документација трговца, у складу с прописима, којом се потврђује да је платилац</w:t>
            </w:r>
            <w:r w:rsidR="002B783A"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или друго лице које је одредио платилац</w:t>
            </w:r>
            <w:r w:rsidR="002B783A"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добио/примио робу/услугу како је уговорено, укључујући и случај када се ради о испоруци дигиталног садржаја који се не испоручује на трајном носачу података, као и било који други документ којим се потврђује пријем</w:t>
            </w:r>
            <w:r w:rsidR="000F4E6D" w:rsidRPr="006F366E">
              <w:rPr>
                <w:rFonts w:ascii="Arial" w:eastAsia="Arial" w:hAnsi="Arial" w:cs="Arial"/>
                <w:color w:val="000000"/>
                <w:sz w:val="28"/>
                <w:lang w:val="sr-Cyrl-RS"/>
              </w:rPr>
              <w:t>,</w:t>
            </w:r>
            <w:r w:rsidRPr="006F366E">
              <w:rPr>
                <w:rFonts w:ascii="Arial" w:eastAsia="Arial" w:hAnsi="Arial" w:cs="Arial"/>
                <w:color w:val="000000"/>
                <w:sz w:val="28"/>
                <w:lang w:val="sr-Cyrl-RS"/>
              </w:rPr>
              <w:t xml:space="preserve"> тј. испорука робе/услуге, односно којим трговац доказује своје тврдње;</w:t>
            </w:r>
          </w:p>
          <w:p w14:paraId="34EB746C" w14:textId="77777777" w:rsidR="00612EF9" w:rsidRPr="006F366E" w:rsidRDefault="00612EF9" w:rsidP="00612EF9">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eastAsia="Arial" w:hAnsi="Arial" w:cs="Arial"/>
                <w:color w:val="000000"/>
                <w:sz w:val="28"/>
                <w:lang w:val="sr-Cyrl-RS"/>
              </w:rPr>
              <w:t xml:space="preserve"> </w:t>
            </w:r>
          </w:p>
          <w:p w14:paraId="47DE220F" w14:textId="77777777" w:rsidR="00612EF9" w:rsidRPr="006F366E" w:rsidRDefault="00195850" w:rsidP="00F26818">
            <w:pPr>
              <w:numPr>
                <w:ilvl w:val="0"/>
                <w:numId w:val="7"/>
              </w:numPr>
              <w:tabs>
                <w:tab w:val="left" w:pos="432"/>
              </w:tabs>
              <w:autoSpaceDE w:val="0"/>
              <w:autoSpaceDN w:val="0"/>
              <w:adjustRightInd w:val="0"/>
              <w:spacing w:after="0" w:line="240" w:lineRule="auto"/>
              <w:ind w:left="0" w:firstLine="0"/>
              <w:jc w:val="both"/>
              <w:rPr>
                <w:rFonts w:ascii="Arial" w:hAnsi="Arial"/>
                <w:color w:val="000000"/>
                <w:sz w:val="28"/>
                <w:lang w:val="sr-Cyrl-RS"/>
              </w:rPr>
            </w:pPr>
            <w:r>
              <w:rPr>
                <w:rFonts w:ascii="Arial" w:eastAsia="Arial" w:hAnsi="Arial" w:cs="Arial"/>
                <w:color w:val="000000"/>
                <w:sz w:val="28"/>
                <w:lang w:val="sr-Cyrl-RS"/>
              </w:rPr>
              <w:t>д</w:t>
            </w:r>
            <w:r w:rsidRPr="006F366E">
              <w:rPr>
                <w:rFonts w:ascii="Arial" w:eastAsia="Arial" w:hAnsi="Arial" w:cs="Arial"/>
                <w:color w:val="000000"/>
                <w:sz w:val="28"/>
                <w:lang w:val="sr-Cyrl-RS"/>
              </w:rPr>
              <w:t xml:space="preserve">оказ </w:t>
            </w:r>
            <w:r w:rsidR="00612EF9" w:rsidRPr="006F366E">
              <w:rPr>
                <w:rFonts w:ascii="Arial" w:eastAsia="Arial" w:hAnsi="Arial" w:cs="Arial"/>
                <w:color w:val="000000"/>
                <w:sz w:val="28"/>
                <w:lang w:val="sr-Cyrl-RS"/>
              </w:rPr>
              <w:t xml:space="preserve">да је извршен повраћај по основу спорног захтева за плаћање на продајном месту (било који </w:t>
            </w:r>
            <w:r w:rsidR="00F26818" w:rsidRPr="006F366E">
              <w:rPr>
                <w:rFonts w:ascii="Arial" w:eastAsia="Arial" w:hAnsi="Arial" w:cs="Arial"/>
                <w:color w:val="000000"/>
                <w:sz w:val="28"/>
                <w:lang w:val="sr-Cyrl-RS"/>
              </w:rPr>
              <w:t xml:space="preserve">доказ да </w:t>
            </w:r>
            <w:r w:rsidR="00612EF9" w:rsidRPr="006F366E">
              <w:rPr>
                <w:rFonts w:ascii="Arial" w:eastAsia="Arial" w:hAnsi="Arial" w:cs="Arial"/>
                <w:color w:val="000000"/>
                <w:sz w:val="28"/>
                <w:lang w:val="sr-Cyrl-RS"/>
              </w:rPr>
              <w:t>је повраћај извршен: износ, датум повраћаја, нач</w:t>
            </w:r>
            <w:r w:rsidR="001A3876" w:rsidRPr="006F366E">
              <w:rPr>
                <w:rFonts w:ascii="Arial" w:eastAsia="Arial" w:hAnsi="Arial" w:cs="Arial"/>
                <w:color w:val="000000"/>
                <w:sz w:val="28"/>
                <w:lang w:val="sr-Cyrl-RS"/>
              </w:rPr>
              <w:t>ин на који је извршен повраћај).</w:t>
            </w:r>
          </w:p>
        </w:tc>
      </w:tr>
    </w:tbl>
    <w:p w14:paraId="7691E729" w14:textId="77777777" w:rsidR="00A74E80" w:rsidRPr="006F366E" w:rsidRDefault="00A74E80" w:rsidP="00E13C95">
      <w:pPr>
        <w:tabs>
          <w:tab w:val="left" w:pos="990"/>
        </w:tabs>
        <w:spacing w:after="0" w:line="240" w:lineRule="auto"/>
        <w:jc w:val="both"/>
        <w:rPr>
          <w:rFonts w:ascii="Arial" w:eastAsia="Times New Roman" w:hAnsi="Arial" w:cs="Arial"/>
          <w:bCs/>
          <w:sz w:val="28"/>
          <w:szCs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CC6D63" w:rsidRPr="00F770D6" w14:paraId="3B252B5D" w14:textId="77777777" w:rsidTr="003A0D5B">
        <w:trPr>
          <w:trHeight w:val="971"/>
        </w:trPr>
        <w:tc>
          <w:tcPr>
            <w:tcW w:w="2880" w:type="dxa"/>
            <w:tcBorders>
              <w:bottom w:val="single" w:sz="4" w:space="0" w:color="auto"/>
            </w:tcBorders>
            <w:shd w:val="pct10" w:color="auto" w:fill="auto"/>
            <w:vAlign w:val="center"/>
          </w:tcPr>
          <w:p w14:paraId="565E150B" w14:textId="77777777" w:rsidR="00CC6D63" w:rsidRPr="006F366E" w:rsidRDefault="00CC6D63" w:rsidP="00CC6D63">
            <w:pPr>
              <w:autoSpaceDE w:val="0"/>
              <w:autoSpaceDN w:val="0"/>
              <w:adjustRightInd w:val="0"/>
              <w:spacing w:after="0" w:line="240" w:lineRule="auto"/>
              <w:jc w:val="center"/>
              <w:rPr>
                <w:rFonts w:ascii="Arial" w:hAnsi="Arial"/>
                <w:color w:val="000000"/>
                <w:sz w:val="28"/>
                <w:lang w:val="sr-Cyrl-RS"/>
              </w:rPr>
            </w:pPr>
            <w:r w:rsidRPr="006F366E">
              <w:rPr>
                <w:rFonts w:ascii="Arial" w:hAnsi="Arial"/>
                <w:color w:val="000000"/>
                <w:sz w:val="28"/>
                <w:lang w:val="sr-Cyrl-RS"/>
              </w:rPr>
              <w:t>Ознака разлога</w:t>
            </w:r>
          </w:p>
          <w:p w14:paraId="725A184A" w14:textId="77777777" w:rsidR="00CC6D63" w:rsidRPr="006F366E" w:rsidRDefault="00CC6D63" w:rsidP="00CC6D63">
            <w:pPr>
              <w:autoSpaceDE w:val="0"/>
              <w:autoSpaceDN w:val="0"/>
              <w:adjustRightInd w:val="0"/>
              <w:spacing w:after="0" w:line="240" w:lineRule="auto"/>
              <w:jc w:val="center"/>
              <w:rPr>
                <w:rFonts w:ascii="Arial" w:hAnsi="Arial"/>
                <w:color w:val="000000"/>
                <w:sz w:val="28"/>
                <w:lang w:val="sr-Cyrl-RS"/>
              </w:rPr>
            </w:pPr>
            <w:r w:rsidRPr="006F366E">
              <w:rPr>
                <w:rFonts w:ascii="Arial" w:hAnsi="Arial"/>
                <w:b/>
                <w:color w:val="000000"/>
                <w:sz w:val="32"/>
                <w:lang w:val="sr-Cyrl-RS"/>
              </w:rPr>
              <w:t>INI</w:t>
            </w:r>
          </w:p>
        </w:tc>
        <w:tc>
          <w:tcPr>
            <w:tcW w:w="6901" w:type="dxa"/>
            <w:tcBorders>
              <w:bottom w:val="single" w:sz="4" w:space="0" w:color="auto"/>
            </w:tcBorders>
            <w:shd w:val="clear" w:color="auto" w:fill="auto"/>
            <w:vAlign w:val="center"/>
          </w:tcPr>
          <w:p w14:paraId="0562D229" w14:textId="77777777" w:rsidR="00CC6D63" w:rsidRPr="006F366E" w:rsidRDefault="00CC6D63" w:rsidP="007E7C01">
            <w:pPr>
              <w:keepNext/>
              <w:keepLines/>
              <w:spacing w:after="0" w:line="240" w:lineRule="auto"/>
              <w:jc w:val="both"/>
              <w:outlineLvl w:val="1"/>
              <w:rPr>
                <w:rFonts w:ascii="Arial" w:hAnsi="Arial"/>
                <w:color w:val="000000"/>
                <w:sz w:val="28"/>
                <w:lang w:val="sr-Cyrl-RS"/>
              </w:rPr>
            </w:pPr>
            <w:r w:rsidRPr="006F366E">
              <w:rPr>
                <w:rFonts w:ascii="Arial" w:hAnsi="Arial"/>
                <w:color w:val="000000"/>
                <w:sz w:val="28"/>
                <w:lang w:val="sr-Cyrl-RS"/>
              </w:rPr>
              <w:t xml:space="preserve">Издавалац је </w:t>
            </w:r>
            <w:r w:rsidR="007E7C01" w:rsidRPr="006F366E">
              <w:rPr>
                <w:rFonts w:ascii="Arial" w:hAnsi="Arial"/>
                <w:color w:val="000000"/>
                <w:sz w:val="28"/>
                <w:lang w:val="sr-Cyrl-RS"/>
              </w:rPr>
              <w:t>неправилно извршио</w:t>
            </w:r>
            <w:r w:rsidRPr="006F366E">
              <w:rPr>
                <w:rFonts w:ascii="Arial" w:hAnsi="Arial"/>
                <w:color w:val="000000"/>
                <w:sz w:val="28"/>
                <w:lang w:val="sr-Cyrl-RS"/>
              </w:rPr>
              <w:t xml:space="preserve"> платиочев захтев за плаћање на продајном месту</w:t>
            </w:r>
            <w:r w:rsidR="00195850">
              <w:rPr>
                <w:rFonts w:ascii="Arial" w:hAnsi="Arial"/>
                <w:color w:val="000000"/>
                <w:sz w:val="28"/>
                <w:lang w:val="sr-Cyrl-RS"/>
              </w:rPr>
              <w:t>.</w:t>
            </w:r>
            <w:r w:rsidRPr="006F366E">
              <w:rPr>
                <w:rFonts w:ascii="Arial" w:hAnsi="Arial"/>
                <w:color w:val="000000"/>
                <w:sz w:val="28"/>
                <w:lang w:val="sr-Cyrl-RS"/>
              </w:rPr>
              <w:t xml:space="preserve"> </w:t>
            </w:r>
          </w:p>
        </w:tc>
      </w:tr>
      <w:tr w:rsidR="00CC6D63" w:rsidRPr="006F366E" w14:paraId="613F4F57" w14:textId="77777777" w:rsidTr="003A0D5B">
        <w:trPr>
          <w:trHeight w:val="646"/>
        </w:trPr>
        <w:tc>
          <w:tcPr>
            <w:tcW w:w="9781" w:type="dxa"/>
            <w:gridSpan w:val="2"/>
            <w:shd w:val="clear" w:color="auto" w:fill="auto"/>
            <w:vAlign w:val="center"/>
          </w:tcPr>
          <w:p w14:paraId="1BFD58AB" w14:textId="77777777" w:rsidR="00CC6D63" w:rsidRPr="006F366E" w:rsidRDefault="00CC6D63" w:rsidP="00CC6D63">
            <w:pPr>
              <w:keepNext/>
              <w:keepLines/>
              <w:spacing w:after="0" w:line="240" w:lineRule="auto"/>
              <w:jc w:val="center"/>
              <w:outlineLvl w:val="1"/>
              <w:rPr>
                <w:rFonts w:ascii="Arial" w:hAnsi="Arial"/>
                <w:b/>
                <w:color w:val="000000"/>
                <w:sz w:val="28"/>
                <w:lang w:val="sr-Cyrl-RS"/>
              </w:rPr>
            </w:pPr>
            <w:r w:rsidRPr="006F366E">
              <w:rPr>
                <w:rFonts w:ascii="Arial" w:hAnsi="Arial"/>
                <w:color w:val="000000"/>
                <w:sz w:val="28"/>
                <w:lang w:val="sr-Cyrl-RS"/>
              </w:rPr>
              <w:t xml:space="preserve">Захтев за повраћај – </w:t>
            </w:r>
            <w:r w:rsidRPr="006F366E">
              <w:rPr>
                <w:rFonts w:ascii="Arial" w:hAnsi="Arial"/>
                <w:b/>
                <w:color w:val="000000"/>
                <w:sz w:val="28"/>
                <w:lang w:val="sr-Cyrl-RS"/>
              </w:rPr>
              <w:t>издавалац</w:t>
            </w:r>
          </w:p>
        </w:tc>
      </w:tr>
      <w:tr w:rsidR="00CC6D63" w:rsidRPr="00F770D6" w14:paraId="53055E1C" w14:textId="77777777" w:rsidTr="003A0D5B">
        <w:trPr>
          <w:trHeight w:val="440"/>
        </w:trPr>
        <w:tc>
          <w:tcPr>
            <w:tcW w:w="2880" w:type="dxa"/>
            <w:shd w:val="clear" w:color="auto" w:fill="auto"/>
            <w:vAlign w:val="center"/>
          </w:tcPr>
          <w:p w14:paraId="54D3B7C9" w14:textId="77777777" w:rsidR="00CC6D63" w:rsidRPr="006F366E" w:rsidRDefault="00CC6D63" w:rsidP="00CC6D63">
            <w:pPr>
              <w:autoSpaceDE w:val="0"/>
              <w:autoSpaceDN w:val="0"/>
              <w:adjustRightInd w:val="0"/>
              <w:spacing w:after="0" w:line="240" w:lineRule="auto"/>
              <w:rPr>
                <w:rFonts w:ascii="Arial" w:hAnsi="Arial"/>
                <w:color w:val="000000"/>
                <w:sz w:val="28"/>
                <w:lang w:val="sr-Cyrl-RS"/>
              </w:rPr>
            </w:pPr>
            <w:r w:rsidRPr="006F366E">
              <w:rPr>
                <w:rFonts w:ascii="Arial" w:hAnsi="Arial"/>
                <w:color w:val="000000"/>
                <w:sz w:val="28"/>
                <w:lang w:val="sr-Cyrl-RS"/>
              </w:rPr>
              <w:t>Ближи опис разлога</w:t>
            </w:r>
          </w:p>
        </w:tc>
        <w:tc>
          <w:tcPr>
            <w:tcW w:w="6901" w:type="dxa"/>
            <w:shd w:val="clear" w:color="auto" w:fill="auto"/>
            <w:vAlign w:val="center"/>
          </w:tcPr>
          <w:p w14:paraId="593E8B89" w14:textId="77777777" w:rsidR="00D34B34" w:rsidRPr="006F366E" w:rsidRDefault="007E7C01" w:rsidP="00D34B34">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hAnsi="Arial"/>
                <w:color w:val="000000"/>
                <w:sz w:val="28"/>
                <w:lang w:val="sr-Cyrl-RS"/>
              </w:rPr>
              <w:t xml:space="preserve">Издавалац је утврдио да </w:t>
            </w:r>
            <w:r w:rsidR="00D34B34" w:rsidRPr="006F366E">
              <w:rPr>
                <w:rFonts w:ascii="Arial" w:hAnsi="Arial"/>
                <w:color w:val="000000"/>
                <w:sz w:val="28"/>
                <w:lang w:val="sr-Cyrl-RS"/>
              </w:rPr>
              <w:t xml:space="preserve">је неправилно извршио платиочев </w:t>
            </w:r>
            <w:r w:rsidRPr="006F366E">
              <w:rPr>
                <w:rFonts w:ascii="Arial" w:hAnsi="Arial"/>
                <w:color w:val="000000"/>
                <w:sz w:val="28"/>
                <w:lang w:val="sr-Cyrl-RS"/>
              </w:rPr>
              <w:t>захтев за плаћање на продајном месту</w:t>
            </w:r>
            <w:r w:rsidR="00B276A8" w:rsidRPr="006F366E">
              <w:rPr>
                <w:rFonts w:ascii="Arial" w:hAnsi="Arial"/>
                <w:color w:val="000000"/>
                <w:sz w:val="28"/>
                <w:lang w:val="sr-Cyrl-RS"/>
              </w:rPr>
              <w:t xml:space="preserve"> </w:t>
            </w:r>
            <w:r w:rsidR="00195850">
              <w:rPr>
                <w:rFonts w:ascii="Arial" w:hAnsi="Arial"/>
                <w:color w:val="000000"/>
                <w:sz w:val="28"/>
                <w:lang w:val="sr-Cyrl-RS"/>
              </w:rPr>
              <w:t>(</w:t>
            </w:r>
            <w:r w:rsidR="006262AD" w:rsidRPr="006F366E">
              <w:rPr>
                <w:rFonts w:ascii="Arial" w:hAnsi="Arial"/>
                <w:color w:val="000000"/>
                <w:sz w:val="28"/>
                <w:lang w:val="sr-Cyrl-RS"/>
              </w:rPr>
              <w:t>нпр.</w:t>
            </w:r>
            <w:r w:rsidR="00B276A8" w:rsidRPr="006F366E">
              <w:rPr>
                <w:rFonts w:ascii="Arial" w:hAnsi="Arial"/>
                <w:color w:val="000000"/>
                <w:sz w:val="28"/>
                <w:lang w:val="sr-Cyrl-RS"/>
              </w:rPr>
              <w:t xml:space="preserve"> </w:t>
            </w:r>
            <w:r w:rsidR="00D34B34" w:rsidRPr="006F366E">
              <w:rPr>
                <w:rFonts w:ascii="Arial" w:hAnsi="Arial"/>
                <w:color w:val="000000"/>
                <w:sz w:val="28"/>
                <w:lang w:val="sr-Cyrl-RS"/>
              </w:rPr>
              <w:t xml:space="preserve">захтев за плаћање на продајном месту </w:t>
            </w:r>
            <w:r w:rsidRPr="006F366E">
              <w:rPr>
                <w:rFonts w:ascii="Arial" w:hAnsi="Arial"/>
                <w:color w:val="000000"/>
                <w:sz w:val="28"/>
                <w:lang w:val="sr-Cyrl-RS"/>
              </w:rPr>
              <w:t>и налог за пренос који је извршен на основу тог захтева нису садржали све податке неопходне за њихово правилно извршење</w:t>
            </w:r>
            <w:r w:rsidR="00195850">
              <w:rPr>
                <w:rFonts w:ascii="Arial" w:hAnsi="Arial"/>
                <w:color w:val="000000"/>
                <w:sz w:val="28"/>
                <w:lang w:val="sr-Cyrl-RS"/>
              </w:rPr>
              <w:t>).</w:t>
            </w:r>
            <w:r w:rsidRPr="006F366E">
              <w:rPr>
                <w:rFonts w:ascii="Arial" w:hAnsi="Arial"/>
                <w:color w:val="000000"/>
                <w:sz w:val="28"/>
                <w:lang w:val="sr-Cyrl-RS"/>
              </w:rPr>
              <w:t xml:space="preserve"> </w:t>
            </w:r>
          </w:p>
          <w:p w14:paraId="4F7BE7BA" w14:textId="77777777" w:rsidR="00D34B34" w:rsidRPr="006F366E" w:rsidRDefault="00D34B34" w:rsidP="00D34B34">
            <w:pPr>
              <w:tabs>
                <w:tab w:val="left" w:pos="432"/>
              </w:tabs>
              <w:autoSpaceDE w:val="0"/>
              <w:autoSpaceDN w:val="0"/>
              <w:adjustRightInd w:val="0"/>
              <w:spacing w:after="0" w:line="240" w:lineRule="auto"/>
              <w:jc w:val="both"/>
              <w:rPr>
                <w:rFonts w:ascii="Arial" w:hAnsi="Arial"/>
                <w:color w:val="000000"/>
                <w:sz w:val="28"/>
                <w:lang w:val="sr-Cyrl-RS"/>
              </w:rPr>
            </w:pPr>
          </w:p>
          <w:p w14:paraId="5F75A60E" w14:textId="7BD9908D" w:rsidR="00D34B34" w:rsidRPr="006F366E" w:rsidRDefault="004413B7" w:rsidP="00D34B34">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hAnsi="Arial"/>
                <w:color w:val="000000"/>
                <w:sz w:val="28"/>
                <w:lang w:val="sr-Cyrl-RS"/>
              </w:rPr>
              <w:t>У</w:t>
            </w:r>
            <w:r w:rsidR="002B0FFC" w:rsidRPr="006F366E">
              <w:rPr>
                <w:rFonts w:ascii="Arial" w:hAnsi="Arial"/>
                <w:color w:val="000000"/>
                <w:sz w:val="28"/>
                <w:lang w:val="sr-Cyrl-RS"/>
              </w:rPr>
              <w:t xml:space="preserve"> случају </w:t>
            </w:r>
            <w:r w:rsidR="007E7C01" w:rsidRPr="006F366E">
              <w:rPr>
                <w:rFonts w:ascii="Arial" w:hAnsi="Arial"/>
                <w:color w:val="000000"/>
                <w:sz w:val="28"/>
                <w:lang w:val="sr-Cyrl-RS"/>
              </w:rPr>
              <w:t>презентовања трговца</w:t>
            </w:r>
            <w:r w:rsidR="00041CAC">
              <w:rPr>
                <w:rFonts w:ascii="Arial" w:hAnsi="Arial"/>
                <w:color w:val="000000"/>
                <w:sz w:val="28"/>
                <w:lang w:val="sr-Cyrl-RS"/>
              </w:rPr>
              <w:t>:</w:t>
            </w:r>
            <w:r w:rsidRPr="006F366E">
              <w:rPr>
                <w:rFonts w:ascii="Arial" w:hAnsi="Arial"/>
                <w:color w:val="000000"/>
                <w:sz w:val="28"/>
                <w:lang w:val="sr-Cyrl-RS"/>
              </w:rPr>
              <w:t xml:space="preserve"> нпр</w:t>
            </w:r>
            <w:r w:rsidR="00195850">
              <w:rPr>
                <w:rFonts w:ascii="Arial" w:hAnsi="Arial"/>
                <w:color w:val="000000"/>
                <w:sz w:val="28"/>
                <w:lang w:val="sr-Cyrl-RS"/>
              </w:rPr>
              <w:t>.</w:t>
            </w:r>
            <w:r w:rsidR="00D34B34" w:rsidRPr="006F366E">
              <w:rPr>
                <w:rFonts w:ascii="Arial" w:hAnsi="Arial"/>
                <w:color w:val="000000"/>
                <w:sz w:val="28"/>
                <w:lang w:val="sr-Cyrl-RS"/>
              </w:rPr>
              <w:t xml:space="preserve"> </w:t>
            </w:r>
            <w:r w:rsidR="007E7C01" w:rsidRPr="006F366E">
              <w:rPr>
                <w:rFonts w:ascii="Arial" w:hAnsi="Arial"/>
                <w:color w:val="000000"/>
                <w:sz w:val="28"/>
                <w:lang w:val="sr-Cyrl-RS"/>
              </w:rPr>
              <w:t xml:space="preserve">IPS QR кôд трговца </w:t>
            </w:r>
            <w:r w:rsidR="006A26FA">
              <w:rPr>
                <w:rFonts w:ascii="Arial" w:hAnsi="Arial"/>
                <w:color w:val="000000"/>
                <w:sz w:val="28"/>
                <w:lang w:val="sr-Cyrl-RS"/>
              </w:rPr>
              <w:t>није садржао податке</w:t>
            </w:r>
            <w:r w:rsidR="007E7C01" w:rsidRPr="006F366E">
              <w:rPr>
                <w:rFonts w:ascii="Arial" w:hAnsi="Arial"/>
                <w:color w:val="000000"/>
                <w:sz w:val="28"/>
                <w:lang w:val="sr-Cyrl-RS"/>
              </w:rPr>
              <w:t xml:space="preserve"> у складу с Прилогом 1 Одлуке или подаци нису били уписани у складу с тим </w:t>
            </w:r>
            <w:r w:rsidR="0030196A" w:rsidRPr="006F366E">
              <w:rPr>
                <w:rFonts w:ascii="Arial" w:eastAsia="Arial" w:hAnsi="Arial" w:cs="Arial"/>
                <w:color w:val="000000"/>
                <w:sz w:val="28"/>
                <w:lang w:val="sr-Cyrl-RS"/>
              </w:rPr>
              <w:t>п</w:t>
            </w:r>
            <w:r w:rsidR="007E7C01" w:rsidRPr="006F366E">
              <w:rPr>
                <w:rFonts w:ascii="Arial" w:eastAsia="Arial" w:hAnsi="Arial" w:cs="Arial"/>
                <w:color w:val="000000"/>
                <w:sz w:val="28"/>
                <w:lang w:val="sr-Cyrl-RS"/>
              </w:rPr>
              <w:t>рилогом</w:t>
            </w:r>
            <w:r w:rsidR="00D34B34" w:rsidRPr="006F366E">
              <w:rPr>
                <w:rFonts w:ascii="Arial" w:hAnsi="Arial"/>
                <w:color w:val="000000"/>
                <w:sz w:val="28"/>
                <w:lang w:val="sr-Cyrl-RS"/>
              </w:rPr>
              <w:t xml:space="preserve">, </w:t>
            </w:r>
            <w:r w:rsidR="007E7C01" w:rsidRPr="006F366E">
              <w:rPr>
                <w:rFonts w:ascii="Arial" w:hAnsi="Arial"/>
                <w:color w:val="000000"/>
                <w:sz w:val="28"/>
                <w:lang w:val="sr-Cyrl-RS"/>
              </w:rPr>
              <w:t xml:space="preserve">налог за пренос који је издавалац </w:t>
            </w:r>
            <w:r w:rsidR="00D34B34" w:rsidRPr="006F366E">
              <w:rPr>
                <w:rFonts w:ascii="Arial" w:hAnsi="Arial"/>
                <w:color w:val="000000"/>
                <w:sz w:val="28"/>
                <w:lang w:val="sr-Cyrl-RS"/>
              </w:rPr>
              <w:lastRenderedPageBreak/>
              <w:t xml:space="preserve">доставио </w:t>
            </w:r>
            <w:r w:rsidR="00B276A8" w:rsidRPr="006F366E">
              <w:rPr>
                <w:rFonts w:ascii="Arial" w:hAnsi="Arial"/>
                <w:color w:val="000000"/>
                <w:sz w:val="28"/>
                <w:lang w:val="sr-Cyrl-RS"/>
              </w:rPr>
              <w:t xml:space="preserve">на основу </w:t>
            </w:r>
            <w:r w:rsidR="00B276A8" w:rsidRPr="006A26FA">
              <w:rPr>
                <w:rFonts w:ascii="Arial" w:hAnsi="Arial"/>
                <w:color w:val="000000"/>
                <w:sz w:val="28"/>
                <w:lang w:val="sr-Cyrl-RS"/>
              </w:rPr>
              <w:t>захтева</w:t>
            </w:r>
            <w:r w:rsidR="00B276A8" w:rsidRPr="006F366E">
              <w:rPr>
                <w:rFonts w:ascii="Arial" w:hAnsi="Arial"/>
                <w:color w:val="000000"/>
                <w:sz w:val="28"/>
                <w:lang w:val="sr-Cyrl-RS"/>
              </w:rPr>
              <w:t xml:space="preserve"> </w:t>
            </w:r>
            <w:r w:rsidR="006A26FA">
              <w:rPr>
                <w:rFonts w:ascii="Arial" w:hAnsi="Arial"/>
                <w:color w:val="000000"/>
                <w:sz w:val="28"/>
                <w:lang w:val="sr-Cyrl-RS"/>
              </w:rPr>
              <w:t xml:space="preserve">за плаћање на продајном месту </w:t>
            </w:r>
            <w:r w:rsidR="00D34B34" w:rsidRPr="006F366E">
              <w:rPr>
                <w:rFonts w:ascii="Arial" w:hAnsi="Arial"/>
                <w:color w:val="000000"/>
                <w:sz w:val="28"/>
                <w:lang w:val="sr-Cyrl-RS"/>
              </w:rPr>
              <w:t>и који је извршен</w:t>
            </w:r>
            <w:r w:rsidR="007E7C01" w:rsidRPr="006F366E">
              <w:rPr>
                <w:rFonts w:ascii="Arial" w:hAnsi="Arial"/>
                <w:color w:val="000000"/>
                <w:sz w:val="28"/>
                <w:lang w:val="sr-Cyrl-RS"/>
              </w:rPr>
              <w:t xml:space="preserve"> није садржао податке у складу са Одлуком или подаци нису били попуњени у складу с техничком документацијом IPS НБС система</w:t>
            </w:r>
            <w:r w:rsidR="00F120FE" w:rsidRPr="006F366E">
              <w:rPr>
                <w:rFonts w:ascii="Arial" w:hAnsi="Arial"/>
                <w:color w:val="000000"/>
                <w:sz w:val="28"/>
                <w:lang w:val="sr-Cyrl-RS"/>
              </w:rPr>
              <w:t>,</w:t>
            </w:r>
            <w:r w:rsidR="00D34B34" w:rsidRPr="006F366E">
              <w:rPr>
                <w:rFonts w:ascii="Arial" w:hAnsi="Arial"/>
                <w:color w:val="000000"/>
                <w:sz w:val="28"/>
                <w:lang w:val="sr-Cyrl-RS"/>
              </w:rPr>
              <w:t xml:space="preserve"> укључујући и садржај и начин попуњавања елемената налога за пренос у вези с плаћањем на продајном месту</w:t>
            </w:r>
            <w:r w:rsidR="006A26FA">
              <w:rPr>
                <w:rFonts w:ascii="Arial" w:hAnsi="Arial"/>
                <w:color w:val="000000"/>
                <w:sz w:val="28"/>
                <w:lang w:val="sr-Cyrl-RS"/>
              </w:rPr>
              <w:t>.</w:t>
            </w:r>
            <w:r w:rsidR="007E7C01" w:rsidRPr="006F366E">
              <w:rPr>
                <w:rFonts w:ascii="Arial" w:hAnsi="Arial"/>
                <w:color w:val="000000"/>
                <w:sz w:val="28"/>
                <w:lang w:val="sr-Cyrl-RS"/>
              </w:rPr>
              <w:t xml:space="preserve"> </w:t>
            </w:r>
          </w:p>
          <w:p w14:paraId="3F705EF9" w14:textId="77777777" w:rsidR="00D34B34" w:rsidRPr="006F366E" w:rsidRDefault="00D34B34" w:rsidP="00D34B34">
            <w:pPr>
              <w:tabs>
                <w:tab w:val="left" w:pos="432"/>
              </w:tabs>
              <w:autoSpaceDE w:val="0"/>
              <w:autoSpaceDN w:val="0"/>
              <w:adjustRightInd w:val="0"/>
              <w:spacing w:after="0" w:line="240" w:lineRule="auto"/>
              <w:jc w:val="both"/>
              <w:rPr>
                <w:rFonts w:ascii="Arial" w:hAnsi="Arial"/>
                <w:color w:val="000000"/>
                <w:sz w:val="28"/>
                <w:lang w:val="sr-Cyrl-RS"/>
              </w:rPr>
            </w:pPr>
          </w:p>
          <w:p w14:paraId="54F841E9" w14:textId="77777777" w:rsidR="00CC6D63" w:rsidRPr="006F366E" w:rsidRDefault="004413B7" w:rsidP="006A26FA">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hAnsi="Arial"/>
                <w:color w:val="000000"/>
                <w:sz w:val="28"/>
                <w:lang w:val="sr-Cyrl-RS"/>
              </w:rPr>
              <w:t>У</w:t>
            </w:r>
            <w:r w:rsidR="002B0FFC" w:rsidRPr="006F366E">
              <w:rPr>
                <w:rFonts w:ascii="Arial" w:hAnsi="Arial"/>
                <w:color w:val="000000"/>
                <w:sz w:val="28"/>
                <w:lang w:val="sr-Cyrl-RS"/>
              </w:rPr>
              <w:t xml:space="preserve"> случају</w:t>
            </w:r>
            <w:r w:rsidR="007E7C01" w:rsidRPr="006F366E">
              <w:rPr>
                <w:rFonts w:ascii="Arial" w:hAnsi="Arial"/>
                <w:color w:val="000000"/>
                <w:sz w:val="28"/>
                <w:lang w:val="sr-Cyrl-RS"/>
              </w:rPr>
              <w:t xml:space="preserve"> презентовања платиоца</w:t>
            </w:r>
            <w:r w:rsidR="00041CAC">
              <w:rPr>
                <w:rFonts w:ascii="Arial" w:hAnsi="Arial"/>
                <w:color w:val="000000"/>
                <w:sz w:val="28"/>
                <w:lang w:val="sr-Cyrl-RS"/>
              </w:rPr>
              <w:t>:</w:t>
            </w:r>
            <w:r w:rsidRPr="006F366E">
              <w:rPr>
                <w:rFonts w:ascii="Arial" w:hAnsi="Arial"/>
                <w:color w:val="000000"/>
                <w:sz w:val="28"/>
                <w:lang w:val="sr-Cyrl-RS"/>
              </w:rPr>
              <w:t xml:space="preserve"> нпр</w:t>
            </w:r>
            <w:r w:rsidR="006A26FA">
              <w:rPr>
                <w:rFonts w:ascii="Arial" w:hAnsi="Arial"/>
                <w:color w:val="000000"/>
                <w:sz w:val="28"/>
                <w:lang w:val="sr-Cyrl-RS"/>
              </w:rPr>
              <w:t>.</w:t>
            </w:r>
            <w:r w:rsidR="007E7C01" w:rsidRPr="006F366E">
              <w:rPr>
                <w:rFonts w:ascii="Arial" w:hAnsi="Arial"/>
                <w:color w:val="000000"/>
                <w:sz w:val="28"/>
                <w:lang w:val="sr-Cyrl-RS"/>
              </w:rPr>
              <w:t xml:space="preserve"> </w:t>
            </w:r>
            <w:r w:rsidR="006A26FA">
              <w:rPr>
                <w:rFonts w:ascii="Arial" w:hAnsi="Arial"/>
                <w:color w:val="000000"/>
                <w:sz w:val="28"/>
                <w:lang w:val="sr-Cyrl-RS"/>
              </w:rPr>
              <w:t>порука</w:t>
            </w:r>
            <w:r w:rsidR="007E7C01" w:rsidRPr="006F366E">
              <w:rPr>
                <w:rFonts w:ascii="Arial" w:hAnsi="Arial"/>
                <w:color w:val="000000"/>
                <w:sz w:val="28"/>
                <w:lang w:val="sr-Cyrl-RS"/>
              </w:rPr>
              <w:t xml:space="preserve"> којом прихватилац доставља захтев за плаћање на продајном месту</w:t>
            </w:r>
            <w:r w:rsidR="00D34B34" w:rsidRPr="006F366E">
              <w:rPr>
                <w:rFonts w:ascii="Arial" w:hAnsi="Arial"/>
                <w:color w:val="000000"/>
                <w:sz w:val="28"/>
                <w:lang w:val="sr-Cyrl-RS"/>
              </w:rPr>
              <w:t xml:space="preserve"> и коју је издавалац примио није садржала податке у складу с</w:t>
            </w:r>
            <w:r w:rsidR="006A26FA">
              <w:rPr>
                <w:rFonts w:ascii="Arial" w:hAnsi="Arial"/>
                <w:color w:val="000000"/>
                <w:sz w:val="28"/>
                <w:lang w:val="sr-Cyrl-RS"/>
              </w:rPr>
              <w:t>а</w:t>
            </w:r>
            <w:r w:rsidR="00D34B34" w:rsidRPr="006F366E">
              <w:rPr>
                <w:rFonts w:ascii="Arial" w:hAnsi="Arial"/>
                <w:color w:val="000000"/>
                <w:sz w:val="28"/>
                <w:lang w:val="sr-Cyrl-RS"/>
              </w:rPr>
              <w:t xml:space="preserve"> IPS QR кодом платиоца и техничком документацијом IPS </w:t>
            </w:r>
            <w:r w:rsidR="00336C60" w:rsidRPr="006F366E">
              <w:rPr>
                <w:rFonts w:ascii="Arial" w:hAnsi="Arial"/>
                <w:color w:val="000000"/>
                <w:sz w:val="28"/>
                <w:lang w:val="sr-Cyrl-RS"/>
              </w:rPr>
              <w:t xml:space="preserve">НБС система, укључујући и садржај и начин попуњавања елемената ове поруке у вези с плаћањем на продајном месту, </w:t>
            </w:r>
            <w:r w:rsidR="00D34B34" w:rsidRPr="006F366E">
              <w:rPr>
                <w:rFonts w:ascii="Arial" w:hAnsi="Arial"/>
                <w:color w:val="000000"/>
                <w:sz w:val="28"/>
                <w:lang w:val="sr-Cyrl-RS"/>
              </w:rPr>
              <w:t xml:space="preserve">налог за пренос који је издавалац доставио </w:t>
            </w:r>
            <w:r w:rsidR="00336C60" w:rsidRPr="006F366E">
              <w:rPr>
                <w:rFonts w:ascii="Arial" w:hAnsi="Arial"/>
                <w:color w:val="000000"/>
                <w:sz w:val="28"/>
                <w:lang w:val="sr-Cyrl-RS"/>
              </w:rPr>
              <w:t xml:space="preserve">на основу захтева за плаћање на продајном месту </w:t>
            </w:r>
            <w:r w:rsidR="00D34B34" w:rsidRPr="006F366E">
              <w:rPr>
                <w:rFonts w:ascii="Arial" w:hAnsi="Arial"/>
                <w:color w:val="000000"/>
                <w:sz w:val="28"/>
                <w:lang w:val="sr-Cyrl-RS"/>
              </w:rPr>
              <w:t>и који је извршен није садржао податке у складу са Одлуком или подаци нису били попуњени у складу с техничком документацијом IPS НБС система</w:t>
            </w:r>
            <w:r w:rsidR="00F120FE" w:rsidRPr="006F366E">
              <w:rPr>
                <w:rFonts w:ascii="Arial" w:hAnsi="Arial"/>
                <w:color w:val="000000"/>
                <w:sz w:val="28"/>
                <w:lang w:val="sr-Cyrl-RS"/>
              </w:rPr>
              <w:t>,</w:t>
            </w:r>
            <w:r w:rsidR="00D34B34" w:rsidRPr="006F366E">
              <w:rPr>
                <w:rFonts w:ascii="Arial" w:hAnsi="Arial"/>
                <w:color w:val="000000"/>
                <w:sz w:val="28"/>
                <w:lang w:val="sr-Cyrl-RS"/>
              </w:rPr>
              <w:t xml:space="preserve"> укључујући и садржај и начин попуњавања елемената налога за пренос у вези с плаћањем на продајном месту</w:t>
            </w:r>
            <w:r w:rsidR="002B0FFC" w:rsidRPr="006F366E">
              <w:rPr>
                <w:rFonts w:ascii="Arial" w:hAnsi="Arial"/>
                <w:color w:val="000000"/>
                <w:sz w:val="28"/>
                <w:lang w:val="sr-Cyrl-RS"/>
              </w:rPr>
              <w:t>.</w:t>
            </w:r>
            <w:r w:rsidR="007E7C01" w:rsidRPr="006F366E">
              <w:rPr>
                <w:rFonts w:ascii="Arial" w:hAnsi="Arial"/>
                <w:color w:val="000000"/>
                <w:sz w:val="28"/>
                <w:lang w:val="sr-Cyrl-RS"/>
              </w:rPr>
              <w:t xml:space="preserve"> </w:t>
            </w:r>
          </w:p>
        </w:tc>
      </w:tr>
      <w:tr w:rsidR="00CC6D63" w:rsidRPr="00F770D6" w14:paraId="3E3AE9E6" w14:textId="77777777" w:rsidTr="003A0D5B">
        <w:trPr>
          <w:trHeight w:val="412"/>
        </w:trPr>
        <w:tc>
          <w:tcPr>
            <w:tcW w:w="2880" w:type="dxa"/>
            <w:shd w:val="clear" w:color="auto" w:fill="auto"/>
            <w:vAlign w:val="center"/>
          </w:tcPr>
          <w:p w14:paraId="0FF8498B" w14:textId="77777777" w:rsidR="00CC6D63" w:rsidRPr="006F366E" w:rsidRDefault="00CC6D63" w:rsidP="00CC6D63">
            <w:pPr>
              <w:autoSpaceDE w:val="0"/>
              <w:autoSpaceDN w:val="0"/>
              <w:adjustRightInd w:val="0"/>
              <w:spacing w:after="0" w:line="240" w:lineRule="auto"/>
              <w:rPr>
                <w:rFonts w:ascii="Arial" w:hAnsi="Arial"/>
                <w:color w:val="000000"/>
                <w:sz w:val="28"/>
                <w:lang w:val="sr-Cyrl-RS"/>
              </w:rPr>
            </w:pPr>
            <w:r w:rsidRPr="006F366E">
              <w:rPr>
                <w:rFonts w:ascii="Arial" w:hAnsi="Arial"/>
                <w:color w:val="000000"/>
                <w:sz w:val="28"/>
                <w:lang w:val="sr-Cyrl-RS"/>
              </w:rPr>
              <w:lastRenderedPageBreak/>
              <w:t xml:space="preserve">Пратећа документација и докази који се достављају прихватиоцу </w:t>
            </w:r>
          </w:p>
        </w:tc>
        <w:tc>
          <w:tcPr>
            <w:tcW w:w="6901" w:type="dxa"/>
            <w:shd w:val="clear" w:color="auto" w:fill="auto"/>
          </w:tcPr>
          <w:p w14:paraId="432A0627" w14:textId="77777777" w:rsidR="00CC6D63" w:rsidRPr="006F366E" w:rsidRDefault="00CC6D63" w:rsidP="00C04CB3">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hAnsi="Arial"/>
                <w:color w:val="000000"/>
                <w:sz w:val="28"/>
                <w:lang w:val="sr-Cyrl-RS"/>
              </w:rPr>
              <w:t xml:space="preserve">Доказ да </w:t>
            </w:r>
            <w:r w:rsidR="00D34B34" w:rsidRPr="006F366E">
              <w:rPr>
                <w:rFonts w:ascii="Arial" w:hAnsi="Arial"/>
                <w:color w:val="000000"/>
                <w:sz w:val="28"/>
                <w:lang w:val="sr-Cyrl-RS"/>
              </w:rPr>
              <w:t xml:space="preserve">је издавалац неправилно извршио платиочев захтев за плаћање на продајном месту </w:t>
            </w:r>
            <w:r w:rsidRPr="006F366E">
              <w:rPr>
                <w:rFonts w:ascii="Arial" w:hAnsi="Arial"/>
                <w:color w:val="000000"/>
                <w:sz w:val="28"/>
                <w:lang w:val="sr-Cyrl-RS"/>
              </w:rPr>
              <w:t xml:space="preserve">(било који </w:t>
            </w:r>
            <w:r w:rsidR="00D34B34" w:rsidRPr="006F366E">
              <w:rPr>
                <w:rFonts w:ascii="Arial" w:hAnsi="Arial"/>
                <w:color w:val="000000"/>
                <w:sz w:val="28"/>
                <w:lang w:val="sr-Cyrl-RS"/>
              </w:rPr>
              <w:t xml:space="preserve">доказ </w:t>
            </w:r>
            <w:r w:rsidR="002B0FFC" w:rsidRPr="006F366E">
              <w:rPr>
                <w:rFonts w:ascii="Arial" w:hAnsi="Arial"/>
                <w:color w:val="000000"/>
                <w:sz w:val="28"/>
                <w:lang w:val="sr-Cyrl-RS"/>
              </w:rPr>
              <w:t xml:space="preserve">да је издавалац неправилно извршио платиочев захтев за плаћање на продајном месту </w:t>
            </w:r>
            <w:r w:rsidR="00705622" w:rsidRPr="006F366E">
              <w:rPr>
                <w:rFonts w:ascii="Arial" w:eastAsia="Arial" w:hAnsi="Arial" w:cs="Arial"/>
                <w:color w:val="000000"/>
                <w:sz w:val="28"/>
                <w:lang w:val="sr-Cyrl-RS"/>
              </w:rPr>
              <w:t xml:space="preserve">‒ </w:t>
            </w:r>
            <w:r w:rsidR="002B0FFC" w:rsidRPr="006F366E">
              <w:rPr>
                <w:rFonts w:ascii="Arial" w:hAnsi="Arial"/>
                <w:color w:val="000000"/>
                <w:sz w:val="28"/>
                <w:lang w:val="sr-Cyrl-RS"/>
              </w:rPr>
              <w:t>нпр. референтна ознака налога за пренос, захтева за плаћање на продајном месту код метода презентовања платиоца и др.</w:t>
            </w:r>
            <w:r w:rsidRPr="006F366E">
              <w:rPr>
                <w:rFonts w:ascii="Arial" w:hAnsi="Arial"/>
                <w:color w:val="000000"/>
                <w:sz w:val="28"/>
                <w:lang w:val="sr-Cyrl-RS"/>
              </w:rPr>
              <w:t>)</w:t>
            </w:r>
          </w:p>
        </w:tc>
      </w:tr>
    </w:tbl>
    <w:p w14:paraId="752BED53" w14:textId="77777777" w:rsidR="006D75D9" w:rsidRPr="006F366E" w:rsidRDefault="006D75D9" w:rsidP="00B926AE">
      <w:pPr>
        <w:tabs>
          <w:tab w:val="left" w:pos="990"/>
        </w:tabs>
        <w:spacing w:after="0" w:line="240" w:lineRule="auto"/>
        <w:ind w:firstLine="454"/>
        <w:jc w:val="both"/>
        <w:rPr>
          <w:rFonts w:ascii="Arial" w:hAnsi="Arial"/>
          <w:sz w:val="28"/>
          <w:lang w:val="sr-Cyrl-R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1"/>
      </w:tblGrid>
      <w:tr w:rsidR="002B0FFC" w:rsidRPr="00F770D6" w14:paraId="089DED09" w14:textId="77777777" w:rsidTr="003A0D5B">
        <w:trPr>
          <w:trHeight w:val="971"/>
        </w:trPr>
        <w:tc>
          <w:tcPr>
            <w:tcW w:w="2880" w:type="dxa"/>
            <w:tcBorders>
              <w:bottom w:val="single" w:sz="4" w:space="0" w:color="auto"/>
            </w:tcBorders>
            <w:shd w:val="pct10" w:color="auto" w:fill="auto"/>
            <w:vAlign w:val="center"/>
          </w:tcPr>
          <w:p w14:paraId="7954867A" w14:textId="77777777" w:rsidR="002B0FFC" w:rsidRPr="006F366E" w:rsidRDefault="002B0FFC" w:rsidP="00287F17">
            <w:pPr>
              <w:autoSpaceDE w:val="0"/>
              <w:autoSpaceDN w:val="0"/>
              <w:adjustRightInd w:val="0"/>
              <w:spacing w:after="0" w:line="240" w:lineRule="auto"/>
              <w:jc w:val="center"/>
              <w:rPr>
                <w:rFonts w:ascii="Arial" w:hAnsi="Arial"/>
                <w:color w:val="000000"/>
                <w:sz w:val="28"/>
                <w:lang w:val="sr-Cyrl-RS"/>
              </w:rPr>
            </w:pPr>
            <w:r w:rsidRPr="006F366E">
              <w:rPr>
                <w:rFonts w:ascii="Arial" w:hAnsi="Arial"/>
                <w:color w:val="000000"/>
                <w:sz w:val="28"/>
                <w:lang w:val="sr-Cyrl-RS"/>
              </w:rPr>
              <w:t>Ознака разлога</w:t>
            </w:r>
          </w:p>
          <w:p w14:paraId="3AB7EAE9" w14:textId="77777777" w:rsidR="002B0FFC" w:rsidRPr="006F366E" w:rsidRDefault="002B0FFC" w:rsidP="00287F17">
            <w:pPr>
              <w:autoSpaceDE w:val="0"/>
              <w:autoSpaceDN w:val="0"/>
              <w:adjustRightInd w:val="0"/>
              <w:spacing w:after="0" w:line="240" w:lineRule="auto"/>
              <w:jc w:val="center"/>
              <w:rPr>
                <w:rFonts w:ascii="Arial" w:hAnsi="Arial"/>
                <w:color w:val="000000"/>
                <w:sz w:val="28"/>
                <w:lang w:val="sr-Cyrl-RS"/>
              </w:rPr>
            </w:pPr>
            <w:r w:rsidRPr="006F366E">
              <w:rPr>
                <w:rFonts w:ascii="Arial" w:hAnsi="Arial"/>
                <w:b/>
                <w:color w:val="000000"/>
                <w:sz w:val="32"/>
                <w:lang w:val="sr-Cyrl-RS"/>
              </w:rPr>
              <w:t>PNI</w:t>
            </w:r>
          </w:p>
        </w:tc>
        <w:tc>
          <w:tcPr>
            <w:tcW w:w="6901" w:type="dxa"/>
            <w:tcBorders>
              <w:bottom w:val="single" w:sz="4" w:space="0" w:color="auto"/>
            </w:tcBorders>
            <w:shd w:val="clear" w:color="auto" w:fill="auto"/>
            <w:vAlign w:val="center"/>
          </w:tcPr>
          <w:p w14:paraId="3CBBB866" w14:textId="77777777" w:rsidR="002B0FFC" w:rsidRPr="006F366E" w:rsidRDefault="002B0FFC" w:rsidP="001D7E70">
            <w:pPr>
              <w:keepNext/>
              <w:keepLines/>
              <w:spacing w:after="0" w:line="240" w:lineRule="auto"/>
              <w:jc w:val="both"/>
              <w:outlineLvl w:val="1"/>
              <w:rPr>
                <w:rFonts w:ascii="Arial" w:hAnsi="Arial"/>
                <w:color w:val="000000"/>
                <w:sz w:val="28"/>
                <w:lang w:val="sr-Cyrl-RS"/>
              </w:rPr>
            </w:pPr>
            <w:r w:rsidRPr="006F366E">
              <w:rPr>
                <w:rFonts w:ascii="Arial" w:hAnsi="Arial"/>
                <w:color w:val="000000"/>
                <w:sz w:val="28"/>
                <w:lang w:val="sr-Cyrl-RS"/>
              </w:rPr>
              <w:t xml:space="preserve">Прихватилац је утврдио да услед нетачних података у захтеву за плаћање на продајном месту или због техничких проблема трговцу није доставио информације </w:t>
            </w:r>
            <w:r w:rsidR="001D7E70" w:rsidRPr="006F366E">
              <w:rPr>
                <w:rFonts w:ascii="Arial" w:hAnsi="Arial"/>
                <w:color w:val="000000"/>
                <w:sz w:val="28"/>
                <w:lang w:val="sr-Cyrl-RS"/>
              </w:rPr>
              <w:t>да је захтев за плаћање на продајном месту извршен</w:t>
            </w:r>
            <w:r w:rsidR="006A26FA">
              <w:rPr>
                <w:rFonts w:ascii="Arial" w:hAnsi="Arial"/>
                <w:color w:val="000000"/>
                <w:sz w:val="28"/>
                <w:lang w:val="sr-Cyrl-RS"/>
              </w:rPr>
              <w:t>.</w:t>
            </w:r>
            <w:r w:rsidRPr="006F366E">
              <w:rPr>
                <w:rFonts w:ascii="Arial" w:hAnsi="Arial"/>
                <w:color w:val="000000"/>
                <w:sz w:val="28"/>
                <w:lang w:val="sr-Cyrl-RS"/>
              </w:rPr>
              <w:t xml:space="preserve"> </w:t>
            </w:r>
          </w:p>
        </w:tc>
      </w:tr>
      <w:tr w:rsidR="002B0FFC" w:rsidRPr="006F366E" w14:paraId="351215E7" w14:textId="77777777" w:rsidTr="003A0D5B">
        <w:trPr>
          <w:trHeight w:val="646"/>
        </w:trPr>
        <w:tc>
          <w:tcPr>
            <w:tcW w:w="9781" w:type="dxa"/>
            <w:gridSpan w:val="2"/>
            <w:shd w:val="clear" w:color="auto" w:fill="auto"/>
            <w:vAlign w:val="center"/>
          </w:tcPr>
          <w:p w14:paraId="2D9B2CCA" w14:textId="77777777" w:rsidR="002B0FFC" w:rsidRPr="006F366E" w:rsidRDefault="002B0FFC" w:rsidP="002B0FFC">
            <w:pPr>
              <w:keepNext/>
              <w:keepLines/>
              <w:spacing w:after="0" w:line="240" w:lineRule="auto"/>
              <w:jc w:val="center"/>
              <w:outlineLvl w:val="1"/>
              <w:rPr>
                <w:rFonts w:ascii="Arial" w:hAnsi="Arial"/>
                <w:b/>
                <w:color w:val="000000"/>
                <w:sz w:val="28"/>
                <w:lang w:val="sr-Cyrl-RS"/>
              </w:rPr>
            </w:pPr>
            <w:r w:rsidRPr="006F366E">
              <w:rPr>
                <w:rFonts w:ascii="Arial" w:hAnsi="Arial"/>
                <w:color w:val="000000"/>
                <w:sz w:val="28"/>
                <w:lang w:val="sr-Cyrl-RS"/>
              </w:rPr>
              <w:t xml:space="preserve">Повраћај новчаних средстава – </w:t>
            </w:r>
            <w:r w:rsidRPr="006F366E">
              <w:rPr>
                <w:rFonts w:ascii="Arial" w:hAnsi="Arial"/>
                <w:b/>
                <w:color w:val="000000"/>
                <w:sz w:val="28"/>
                <w:lang w:val="sr-Cyrl-RS"/>
              </w:rPr>
              <w:t>прихватилац</w:t>
            </w:r>
          </w:p>
        </w:tc>
      </w:tr>
      <w:tr w:rsidR="002B0FFC" w:rsidRPr="00F770D6" w14:paraId="307E766B" w14:textId="77777777" w:rsidTr="003A0D5B">
        <w:trPr>
          <w:trHeight w:val="440"/>
        </w:trPr>
        <w:tc>
          <w:tcPr>
            <w:tcW w:w="2880" w:type="dxa"/>
            <w:shd w:val="clear" w:color="auto" w:fill="auto"/>
            <w:vAlign w:val="center"/>
          </w:tcPr>
          <w:p w14:paraId="11DF1490" w14:textId="77777777" w:rsidR="002B0FFC" w:rsidRPr="006F366E" w:rsidRDefault="002B0FFC" w:rsidP="00287F17">
            <w:pPr>
              <w:autoSpaceDE w:val="0"/>
              <w:autoSpaceDN w:val="0"/>
              <w:adjustRightInd w:val="0"/>
              <w:spacing w:after="0" w:line="240" w:lineRule="auto"/>
              <w:rPr>
                <w:rFonts w:ascii="Arial" w:hAnsi="Arial"/>
                <w:color w:val="000000"/>
                <w:sz w:val="28"/>
                <w:lang w:val="sr-Cyrl-RS"/>
              </w:rPr>
            </w:pPr>
            <w:r w:rsidRPr="006F366E">
              <w:rPr>
                <w:rFonts w:ascii="Arial" w:hAnsi="Arial"/>
                <w:color w:val="000000"/>
                <w:sz w:val="28"/>
                <w:lang w:val="sr-Cyrl-RS"/>
              </w:rPr>
              <w:t>Ближи опис разлога</w:t>
            </w:r>
          </w:p>
        </w:tc>
        <w:tc>
          <w:tcPr>
            <w:tcW w:w="6901" w:type="dxa"/>
            <w:shd w:val="clear" w:color="auto" w:fill="auto"/>
            <w:vAlign w:val="center"/>
          </w:tcPr>
          <w:p w14:paraId="3624A364" w14:textId="77777777" w:rsidR="00050697" w:rsidRPr="006F366E" w:rsidRDefault="004413B7" w:rsidP="00287F17">
            <w:pPr>
              <w:tabs>
                <w:tab w:val="left" w:pos="432"/>
              </w:tabs>
              <w:autoSpaceDE w:val="0"/>
              <w:autoSpaceDN w:val="0"/>
              <w:adjustRightInd w:val="0"/>
              <w:spacing w:after="0" w:line="240" w:lineRule="auto"/>
              <w:jc w:val="both"/>
              <w:rPr>
                <w:rFonts w:ascii="Arial" w:hAnsi="Arial"/>
                <w:color w:val="000000"/>
                <w:sz w:val="28"/>
                <w:lang w:val="sr-Cyrl-RS"/>
              </w:rPr>
            </w:pPr>
            <w:r w:rsidRPr="006F366E">
              <w:rPr>
                <w:rFonts w:ascii="Arial" w:hAnsi="Arial"/>
                <w:color w:val="000000"/>
                <w:sz w:val="28"/>
                <w:lang w:val="sr-Cyrl-RS"/>
              </w:rPr>
              <w:t>У</w:t>
            </w:r>
            <w:r w:rsidR="00050697" w:rsidRPr="006F366E">
              <w:rPr>
                <w:rFonts w:ascii="Arial" w:hAnsi="Arial"/>
                <w:color w:val="000000"/>
                <w:sz w:val="28"/>
                <w:lang w:val="sr-Cyrl-RS"/>
              </w:rPr>
              <w:t xml:space="preserve"> случају презентовања трговца</w:t>
            </w:r>
            <w:r w:rsidR="00041CAC">
              <w:rPr>
                <w:rFonts w:ascii="Arial" w:hAnsi="Arial"/>
                <w:color w:val="000000"/>
                <w:sz w:val="28"/>
                <w:lang w:val="sr-Cyrl-RS"/>
              </w:rPr>
              <w:t>:</w:t>
            </w:r>
            <w:r w:rsidR="00050697" w:rsidRPr="006F366E">
              <w:rPr>
                <w:rFonts w:ascii="Arial" w:hAnsi="Arial"/>
                <w:color w:val="000000"/>
                <w:sz w:val="28"/>
                <w:lang w:val="sr-Cyrl-RS"/>
              </w:rPr>
              <w:t xml:space="preserve"> </w:t>
            </w:r>
            <w:r w:rsidRPr="006F366E">
              <w:rPr>
                <w:rFonts w:ascii="Arial" w:hAnsi="Arial"/>
                <w:color w:val="000000"/>
                <w:sz w:val="28"/>
                <w:lang w:val="sr-Cyrl-RS"/>
              </w:rPr>
              <w:t>нпр</w:t>
            </w:r>
            <w:r w:rsidR="006A26FA">
              <w:rPr>
                <w:rFonts w:ascii="Arial" w:hAnsi="Arial"/>
                <w:color w:val="000000"/>
                <w:sz w:val="28"/>
                <w:lang w:val="sr-Cyrl-RS"/>
              </w:rPr>
              <w:t>.</w:t>
            </w:r>
            <w:r w:rsidRPr="006F366E">
              <w:rPr>
                <w:rFonts w:ascii="Arial" w:hAnsi="Arial"/>
                <w:color w:val="000000"/>
                <w:sz w:val="28"/>
                <w:lang w:val="sr-Cyrl-RS"/>
              </w:rPr>
              <w:t xml:space="preserve"> </w:t>
            </w:r>
            <w:r w:rsidR="00050697" w:rsidRPr="006F366E">
              <w:rPr>
                <w:rFonts w:ascii="Arial" w:hAnsi="Arial"/>
                <w:color w:val="000000"/>
                <w:sz w:val="28"/>
                <w:lang w:val="sr-Cyrl-RS"/>
              </w:rPr>
              <w:t>подаци у IPS QR кôду трговца нису били тачни</w:t>
            </w:r>
            <w:r w:rsidR="006A26FA">
              <w:rPr>
                <w:rFonts w:ascii="Arial" w:hAnsi="Arial"/>
                <w:color w:val="000000"/>
                <w:sz w:val="28"/>
                <w:lang w:val="sr-Cyrl-RS"/>
              </w:rPr>
              <w:t>,</w:t>
            </w:r>
            <w:r w:rsidR="00050697" w:rsidRPr="006F366E">
              <w:rPr>
                <w:rFonts w:ascii="Arial" w:hAnsi="Arial"/>
                <w:color w:val="000000"/>
                <w:sz w:val="28"/>
                <w:lang w:val="sr-Cyrl-RS"/>
              </w:rPr>
              <w:t xml:space="preserve"> услед чега, иако је </w:t>
            </w:r>
            <w:r w:rsidRPr="006F366E">
              <w:rPr>
                <w:rFonts w:ascii="Arial" w:hAnsi="Arial"/>
                <w:color w:val="000000"/>
                <w:sz w:val="28"/>
                <w:lang w:val="sr-Cyrl-RS"/>
              </w:rPr>
              <w:t xml:space="preserve">доставио одговор да </w:t>
            </w:r>
            <w:r w:rsidR="00050697" w:rsidRPr="006F366E">
              <w:rPr>
                <w:rFonts w:ascii="Arial" w:hAnsi="Arial"/>
                <w:color w:val="000000"/>
                <w:sz w:val="28"/>
                <w:lang w:val="sr-Cyrl-RS"/>
              </w:rPr>
              <w:t>прихват</w:t>
            </w:r>
            <w:r w:rsidRPr="006F366E">
              <w:rPr>
                <w:rFonts w:ascii="Arial" w:hAnsi="Arial"/>
                <w:color w:val="000000"/>
                <w:sz w:val="28"/>
                <w:lang w:val="sr-Cyrl-RS"/>
              </w:rPr>
              <w:t>а</w:t>
            </w:r>
            <w:r w:rsidR="00050697" w:rsidRPr="006F366E">
              <w:rPr>
                <w:rFonts w:ascii="Arial" w:hAnsi="Arial"/>
                <w:color w:val="000000"/>
                <w:sz w:val="28"/>
                <w:lang w:val="sr-Cyrl-RS"/>
              </w:rPr>
              <w:t xml:space="preserve"> налог за пренос који је </w:t>
            </w:r>
            <w:r w:rsidRPr="006F366E">
              <w:rPr>
                <w:rFonts w:ascii="Arial" w:hAnsi="Arial"/>
                <w:color w:val="000000"/>
                <w:sz w:val="28"/>
                <w:lang w:val="sr-Cyrl-RS"/>
              </w:rPr>
              <w:t xml:space="preserve">и </w:t>
            </w:r>
            <w:r w:rsidR="00050697" w:rsidRPr="006F366E">
              <w:rPr>
                <w:rFonts w:ascii="Arial" w:hAnsi="Arial"/>
                <w:color w:val="000000"/>
                <w:sz w:val="28"/>
                <w:lang w:val="sr-Cyrl-RS"/>
              </w:rPr>
              <w:t xml:space="preserve">извршен у IPS НБС систему, </w:t>
            </w:r>
            <w:r w:rsidR="00A40AAF" w:rsidRPr="006F366E">
              <w:rPr>
                <w:rFonts w:ascii="Arial" w:hAnsi="Arial"/>
                <w:color w:val="000000"/>
                <w:sz w:val="28"/>
                <w:lang w:val="sr-Cyrl-RS"/>
              </w:rPr>
              <w:t xml:space="preserve">прихватилац </w:t>
            </w:r>
            <w:r w:rsidR="00050697" w:rsidRPr="006F366E">
              <w:rPr>
                <w:rFonts w:ascii="Arial" w:hAnsi="Arial"/>
                <w:color w:val="000000"/>
                <w:sz w:val="28"/>
                <w:lang w:val="sr-Cyrl-RS"/>
              </w:rPr>
              <w:t xml:space="preserve">није </w:t>
            </w:r>
            <w:r w:rsidR="006A26FA">
              <w:rPr>
                <w:rFonts w:ascii="Arial" w:hAnsi="Arial"/>
                <w:color w:val="000000"/>
                <w:sz w:val="28"/>
                <w:lang w:val="sr-Cyrl-RS"/>
              </w:rPr>
              <w:t>могао</w:t>
            </w:r>
            <w:r w:rsidR="00050697" w:rsidRPr="006F366E">
              <w:rPr>
                <w:rFonts w:ascii="Arial" w:hAnsi="Arial"/>
                <w:color w:val="000000"/>
                <w:sz w:val="28"/>
                <w:lang w:val="sr-Cyrl-RS"/>
              </w:rPr>
              <w:t xml:space="preserve"> да јединствено идентификује трговца и </w:t>
            </w:r>
            <w:r w:rsidR="006A26FA">
              <w:rPr>
                <w:rFonts w:ascii="Arial" w:hAnsi="Arial"/>
                <w:color w:val="000000"/>
                <w:sz w:val="28"/>
                <w:lang w:val="sr-Cyrl-RS"/>
              </w:rPr>
              <w:t xml:space="preserve">његово </w:t>
            </w:r>
            <w:r w:rsidR="00050697" w:rsidRPr="006F366E">
              <w:rPr>
                <w:rFonts w:ascii="Arial" w:hAnsi="Arial"/>
                <w:color w:val="000000"/>
                <w:sz w:val="28"/>
                <w:lang w:val="sr-Cyrl-RS"/>
              </w:rPr>
              <w:t>наплатно место</w:t>
            </w:r>
            <w:r w:rsidR="00041CAC">
              <w:rPr>
                <w:rFonts w:ascii="Arial" w:hAnsi="Arial"/>
                <w:color w:val="000000"/>
                <w:sz w:val="28"/>
                <w:lang w:val="sr-Cyrl-RS"/>
              </w:rPr>
              <w:t>,</w:t>
            </w:r>
            <w:r w:rsidR="00050697" w:rsidRPr="006F366E">
              <w:rPr>
                <w:rFonts w:ascii="Arial" w:hAnsi="Arial"/>
                <w:color w:val="000000"/>
                <w:sz w:val="28"/>
                <w:lang w:val="sr-Cyrl-RS"/>
              </w:rPr>
              <w:t xml:space="preserve"> </w:t>
            </w:r>
            <w:r w:rsidR="00041CAC">
              <w:rPr>
                <w:rFonts w:ascii="Arial" w:hAnsi="Arial"/>
                <w:color w:val="000000"/>
                <w:sz w:val="28"/>
                <w:lang w:val="sr-Cyrl-RS"/>
              </w:rPr>
              <w:lastRenderedPageBreak/>
              <w:t>нит</w:t>
            </w:r>
            <w:r w:rsidR="00050697" w:rsidRPr="006F366E">
              <w:rPr>
                <w:rFonts w:ascii="Arial" w:hAnsi="Arial"/>
                <w:color w:val="000000"/>
                <w:sz w:val="28"/>
                <w:lang w:val="sr-Cyrl-RS"/>
              </w:rPr>
              <w:t xml:space="preserve">и да </w:t>
            </w:r>
            <w:r w:rsidR="00041CAC">
              <w:rPr>
                <w:rFonts w:ascii="Arial" w:hAnsi="Arial"/>
                <w:color w:val="000000"/>
                <w:sz w:val="28"/>
                <w:lang w:val="sr-Cyrl-RS"/>
              </w:rPr>
              <w:t xml:space="preserve">му </w:t>
            </w:r>
            <w:r w:rsidR="00050697" w:rsidRPr="006F366E">
              <w:rPr>
                <w:rFonts w:ascii="Arial" w:hAnsi="Arial"/>
                <w:color w:val="000000"/>
                <w:sz w:val="28"/>
                <w:lang w:val="sr-Cyrl-RS"/>
              </w:rPr>
              <w:t xml:space="preserve">достави информације </w:t>
            </w:r>
            <w:r w:rsidR="001D7E70" w:rsidRPr="006F366E">
              <w:rPr>
                <w:rFonts w:ascii="Arial" w:hAnsi="Arial"/>
                <w:color w:val="000000"/>
                <w:sz w:val="28"/>
                <w:lang w:val="sr-Cyrl-RS"/>
              </w:rPr>
              <w:t>да је захтев за плаћање на продајном месту извршен</w:t>
            </w:r>
            <w:r w:rsidR="00041CAC">
              <w:rPr>
                <w:rFonts w:ascii="Arial" w:hAnsi="Arial"/>
                <w:color w:val="000000"/>
                <w:sz w:val="28"/>
                <w:lang w:val="sr-Cyrl-RS"/>
              </w:rPr>
              <w:t>,</w:t>
            </w:r>
            <w:r w:rsidR="001D7E70" w:rsidRPr="006F366E">
              <w:rPr>
                <w:rFonts w:ascii="Arial" w:hAnsi="Arial"/>
                <w:color w:val="000000"/>
                <w:sz w:val="28"/>
                <w:lang w:val="sr-Cyrl-RS"/>
              </w:rPr>
              <w:t xml:space="preserve"> </w:t>
            </w:r>
            <w:r w:rsidR="00050697" w:rsidRPr="006F366E">
              <w:rPr>
                <w:rFonts w:ascii="Arial" w:hAnsi="Arial"/>
                <w:color w:val="000000"/>
                <w:sz w:val="28"/>
                <w:lang w:val="sr-Cyrl-RS"/>
              </w:rPr>
              <w:t xml:space="preserve">или </w:t>
            </w:r>
            <w:r w:rsidRPr="006F366E">
              <w:rPr>
                <w:rFonts w:ascii="Arial" w:hAnsi="Arial"/>
                <w:color w:val="000000"/>
                <w:sz w:val="28"/>
                <w:lang w:val="sr-Cyrl-RS"/>
              </w:rPr>
              <w:t>након извршења налога за пренос у IPS НБС систему</w:t>
            </w:r>
            <w:r w:rsidR="00050697" w:rsidRPr="006F366E">
              <w:rPr>
                <w:rFonts w:ascii="Arial" w:hAnsi="Arial"/>
                <w:color w:val="000000"/>
                <w:sz w:val="28"/>
                <w:lang w:val="sr-Cyrl-RS"/>
              </w:rPr>
              <w:t xml:space="preserve"> </w:t>
            </w:r>
            <w:r w:rsidR="00041CAC" w:rsidRPr="006F366E">
              <w:rPr>
                <w:rFonts w:ascii="Arial" w:hAnsi="Arial"/>
                <w:color w:val="000000"/>
                <w:sz w:val="28"/>
                <w:lang w:val="sr-Cyrl-RS"/>
              </w:rPr>
              <w:t xml:space="preserve">прихватилац </w:t>
            </w:r>
            <w:r w:rsidR="00050697" w:rsidRPr="006F366E">
              <w:rPr>
                <w:rFonts w:ascii="Arial" w:hAnsi="Arial"/>
                <w:color w:val="000000"/>
                <w:sz w:val="28"/>
                <w:lang w:val="sr-Cyrl-RS"/>
              </w:rPr>
              <w:t>није доставио трговцу те информације</w:t>
            </w:r>
            <w:r w:rsidRPr="006F366E">
              <w:rPr>
                <w:rFonts w:ascii="Arial" w:hAnsi="Arial"/>
                <w:color w:val="000000"/>
                <w:sz w:val="28"/>
                <w:lang w:val="sr-Cyrl-RS"/>
              </w:rPr>
              <w:t xml:space="preserve"> због техничких проблема</w:t>
            </w:r>
            <w:r w:rsidR="00041CAC">
              <w:rPr>
                <w:rFonts w:ascii="Arial" w:hAnsi="Arial"/>
                <w:color w:val="000000"/>
                <w:sz w:val="28"/>
                <w:lang w:val="sr-Cyrl-RS"/>
              </w:rPr>
              <w:t>.</w:t>
            </w:r>
          </w:p>
          <w:p w14:paraId="369D0D51" w14:textId="77777777" w:rsidR="00050697" w:rsidRPr="006F366E" w:rsidRDefault="00050697" w:rsidP="00287F17">
            <w:pPr>
              <w:tabs>
                <w:tab w:val="left" w:pos="432"/>
              </w:tabs>
              <w:autoSpaceDE w:val="0"/>
              <w:autoSpaceDN w:val="0"/>
              <w:adjustRightInd w:val="0"/>
              <w:spacing w:after="0" w:line="240" w:lineRule="auto"/>
              <w:jc w:val="both"/>
              <w:rPr>
                <w:rFonts w:ascii="Arial" w:hAnsi="Arial"/>
                <w:color w:val="000000"/>
                <w:sz w:val="28"/>
                <w:lang w:val="sr-Cyrl-RS"/>
              </w:rPr>
            </w:pPr>
          </w:p>
          <w:p w14:paraId="4214BC09" w14:textId="5DBEABB4" w:rsidR="002B0FFC" w:rsidRPr="006F366E" w:rsidRDefault="004413B7" w:rsidP="00041CAC">
            <w:pPr>
              <w:tabs>
                <w:tab w:val="left" w:pos="432"/>
              </w:tabs>
              <w:autoSpaceDE w:val="0"/>
              <w:autoSpaceDN w:val="0"/>
              <w:adjustRightInd w:val="0"/>
              <w:spacing w:after="0" w:line="240" w:lineRule="auto"/>
              <w:jc w:val="both"/>
              <w:rPr>
                <w:rFonts w:ascii="Arial" w:eastAsia="Arial" w:hAnsi="Arial" w:cs="Arial"/>
                <w:color w:val="000000"/>
                <w:sz w:val="28"/>
                <w:lang w:val="sr-Cyrl-RS"/>
              </w:rPr>
            </w:pPr>
            <w:r w:rsidRPr="006F366E">
              <w:rPr>
                <w:rFonts w:ascii="Arial" w:hAnsi="Arial"/>
                <w:color w:val="000000"/>
                <w:sz w:val="28"/>
                <w:lang w:val="sr-Cyrl-RS"/>
              </w:rPr>
              <w:t>У</w:t>
            </w:r>
            <w:r w:rsidR="00050697" w:rsidRPr="006F366E">
              <w:rPr>
                <w:rFonts w:ascii="Arial" w:hAnsi="Arial"/>
                <w:color w:val="000000"/>
                <w:sz w:val="28"/>
                <w:lang w:val="sr-Cyrl-RS"/>
              </w:rPr>
              <w:t xml:space="preserve"> случају презентовања платиоца</w:t>
            </w:r>
            <w:r w:rsidR="00041CAC">
              <w:rPr>
                <w:rFonts w:ascii="Arial" w:hAnsi="Arial"/>
                <w:color w:val="000000"/>
                <w:sz w:val="28"/>
                <w:lang w:val="sr-Cyrl-RS"/>
              </w:rPr>
              <w:t>:</w:t>
            </w:r>
            <w:r w:rsidRPr="006F366E">
              <w:rPr>
                <w:rFonts w:ascii="Arial" w:hAnsi="Arial"/>
                <w:color w:val="000000"/>
                <w:sz w:val="28"/>
                <w:lang w:val="sr-Cyrl-RS"/>
              </w:rPr>
              <w:t xml:space="preserve"> нпр</w:t>
            </w:r>
            <w:r w:rsidR="00041CAC">
              <w:rPr>
                <w:rFonts w:ascii="Arial" w:hAnsi="Arial"/>
                <w:color w:val="000000"/>
                <w:sz w:val="28"/>
                <w:lang w:val="sr-Cyrl-RS"/>
              </w:rPr>
              <w:t>.</w:t>
            </w:r>
            <w:r w:rsidR="00050697" w:rsidRPr="006F366E">
              <w:rPr>
                <w:rFonts w:ascii="Arial" w:hAnsi="Arial"/>
                <w:color w:val="000000"/>
                <w:sz w:val="28"/>
                <w:lang w:val="sr-Cyrl-RS"/>
              </w:rPr>
              <w:t xml:space="preserve"> подаци у поруци којом </w:t>
            </w:r>
            <w:r w:rsidRPr="006F366E">
              <w:rPr>
                <w:rFonts w:ascii="Arial" w:hAnsi="Arial"/>
                <w:color w:val="000000"/>
                <w:sz w:val="28"/>
                <w:lang w:val="sr-Cyrl-RS"/>
              </w:rPr>
              <w:t xml:space="preserve">је </w:t>
            </w:r>
            <w:r w:rsidR="00050697" w:rsidRPr="006F366E">
              <w:rPr>
                <w:rFonts w:ascii="Arial" w:hAnsi="Arial"/>
                <w:color w:val="000000"/>
                <w:sz w:val="28"/>
                <w:lang w:val="sr-Cyrl-RS"/>
              </w:rPr>
              <w:t>достав</w:t>
            </w:r>
            <w:r w:rsidRPr="006F366E">
              <w:rPr>
                <w:rFonts w:ascii="Arial" w:hAnsi="Arial"/>
                <w:color w:val="000000"/>
                <w:sz w:val="28"/>
                <w:lang w:val="sr-Cyrl-RS"/>
              </w:rPr>
              <w:t>ио</w:t>
            </w:r>
            <w:r w:rsidR="00050697" w:rsidRPr="006F366E">
              <w:rPr>
                <w:rFonts w:ascii="Arial" w:hAnsi="Arial"/>
                <w:color w:val="000000"/>
                <w:sz w:val="28"/>
                <w:lang w:val="sr-Cyrl-RS"/>
              </w:rPr>
              <w:t xml:space="preserve"> захтев за плаћање на продајном месту у IPS НБС систем нису били тачни</w:t>
            </w:r>
            <w:r w:rsidR="00041CAC">
              <w:rPr>
                <w:rFonts w:ascii="Arial" w:hAnsi="Arial"/>
                <w:color w:val="000000"/>
                <w:sz w:val="28"/>
                <w:lang w:val="sr-Cyrl-RS"/>
              </w:rPr>
              <w:t>,</w:t>
            </w:r>
            <w:r w:rsidR="00050697" w:rsidRPr="006F366E">
              <w:rPr>
                <w:rFonts w:ascii="Arial" w:hAnsi="Arial"/>
                <w:color w:val="000000"/>
                <w:sz w:val="28"/>
                <w:lang w:val="sr-Cyrl-RS"/>
              </w:rPr>
              <w:t xml:space="preserve"> услед чега, упркос томе што је налог за пренос извршен у IPS НБС систему</w:t>
            </w:r>
            <w:r w:rsidRPr="006F366E">
              <w:rPr>
                <w:rFonts w:ascii="Arial" w:hAnsi="Arial"/>
                <w:color w:val="000000"/>
                <w:sz w:val="28"/>
                <w:lang w:val="sr-Cyrl-RS"/>
              </w:rPr>
              <w:t>,</w:t>
            </w:r>
            <w:r w:rsidR="00050697" w:rsidRPr="006F366E">
              <w:rPr>
                <w:rFonts w:ascii="Arial" w:hAnsi="Arial"/>
                <w:color w:val="000000"/>
                <w:sz w:val="28"/>
                <w:lang w:val="sr-Cyrl-RS"/>
              </w:rPr>
              <w:t xml:space="preserve"> </w:t>
            </w:r>
            <w:r w:rsidR="00041CAC">
              <w:rPr>
                <w:rFonts w:ascii="Arial" w:hAnsi="Arial"/>
                <w:color w:val="000000"/>
                <w:sz w:val="28"/>
                <w:lang w:val="sr-Cyrl-RS"/>
              </w:rPr>
              <w:t xml:space="preserve">прихватилац </w:t>
            </w:r>
            <w:r w:rsidR="00050697" w:rsidRPr="006F366E">
              <w:rPr>
                <w:rFonts w:ascii="Arial" w:hAnsi="Arial"/>
                <w:color w:val="000000"/>
                <w:sz w:val="28"/>
                <w:lang w:val="sr-Cyrl-RS"/>
              </w:rPr>
              <w:t xml:space="preserve">није </w:t>
            </w:r>
            <w:r w:rsidR="00041CAC">
              <w:rPr>
                <w:rFonts w:ascii="Arial" w:hAnsi="Arial"/>
                <w:color w:val="000000"/>
                <w:sz w:val="28"/>
                <w:lang w:val="sr-Cyrl-RS"/>
              </w:rPr>
              <w:t>могао</w:t>
            </w:r>
            <w:r w:rsidR="00050697" w:rsidRPr="006F366E">
              <w:rPr>
                <w:rFonts w:ascii="Arial" w:hAnsi="Arial"/>
                <w:color w:val="000000"/>
                <w:sz w:val="28"/>
                <w:lang w:val="sr-Cyrl-RS"/>
              </w:rPr>
              <w:t xml:space="preserve"> да јединствено идентификује трговца и </w:t>
            </w:r>
            <w:r w:rsidR="00041CAC">
              <w:rPr>
                <w:rFonts w:ascii="Arial" w:hAnsi="Arial"/>
                <w:color w:val="000000"/>
                <w:sz w:val="28"/>
                <w:lang w:val="sr-Cyrl-RS"/>
              </w:rPr>
              <w:t xml:space="preserve">његово </w:t>
            </w:r>
            <w:r w:rsidR="00050697" w:rsidRPr="006F366E">
              <w:rPr>
                <w:rFonts w:ascii="Arial" w:hAnsi="Arial"/>
                <w:color w:val="000000"/>
                <w:sz w:val="28"/>
                <w:lang w:val="sr-Cyrl-RS"/>
              </w:rPr>
              <w:t>наплатно место</w:t>
            </w:r>
            <w:r w:rsidR="00041CAC">
              <w:rPr>
                <w:rFonts w:ascii="Arial" w:hAnsi="Arial"/>
                <w:color w:val="000000"/>
                <w:sz w:val="28"/>
                <w:lang w:val="sr-Cyrl-RS"/>
              </w:rPr>
              <w:t>,</w:t>
            </w:r>
            <w:r w:rsidR="00050697" w:rsidRPr="006F366E">
              <w:rPr>
                <w:rFonts w:ascii="Arial" w:hAnsi="Arial"/>
                <w:color w:val="000000"/>
                <w:sz w:val="28"/>
                <w:lang w:val="sr-Cyrl-RS"/>
              </w:rPr>
              <w:t xml:space="preserve"> </w:t>
            </w:r>
            <w:r w:rsidR="00041CAC">
              <w:rPr>
                <w:rFonts w:ascii="Arial" w:hAnsi="Arial"/>
                <w:color w:val="000000"/>
                <w:sz w:val="28"/>
                <w:lang w:val="sr-Cyrl-RS"/>
              </w:rPr>
              <w:t>нит</w:t>
            </w:r>
            <w:r w:rsidRPr="006F366E">
              <w:rPr>
                <w:rFonts w:ascii="Arial" w:hAnsi="Arial"/>
                <w:color w:val="000000"/>
                <w:sz w:val="28"/>
                <w:lang w:val="sr-Cyrl-RS"/>
              </w:rPr>
              <w:t xml:space="preserve">и да </w:t>
            </w:r>
            <w:r w:rsidR="00041CAC">
              <w:rPr>
                <w:rFonts w:ascii="Arial" w:hAnsi="Arial"/>
                <w:color w:val="000000"/>
                <w:sz w:val="28"/>
                <w:lang w:val="sr-Cyrl-RS"/>
              </w:rPr>
              <w:t xml:space="preserve">му </w:t>
            </w:r>
            <w:r w:rsidRPr="006F366E">
              <w:rPr>
                <w:rFonts w:ascii="Arial" w:hAnsi="Arial"/>
                <w:color w:val="000000"/>
                <w:sz w:val="28"/>
                <w:lang w:val="sr-Cyrl-RS"/>
              </w:rPr>
              <w:t xml:space="preserve">достави информације </w:t>
            </w:r>
            <w:r w:rsidR="00705622" w:rsidRPr="006F366E">
              <w:rPr>
                <w:rFonts w:ascii="Arial" w:eastAsia="Arial" w:hAnsi="Arial" w:cs="Arial"/>
                <w:color w:val="000000"/>
                <w:sz w:val="28"/>
                <w:lang w:val="sr-Cyrl-RS"/>
              </w:rPr>
              <w:t>о извршеној платној трансакцији на продајном месту</w:t>
            </w:r>
            <w:r w:rsidR="00041CAC">
              <w:rPr>
                <w:rFonts w:ascii="Arial" w:eastAsia="Arial" w:hAnsi="Arial" w:cs="Arial"/>
                <w:color w:val="000000"/>
                <w:sz w:val="28"/>
                <w:lang w:val="sr-Cyrl-RS"/>
              </w:rPr>
              <w:t>;</w:t>
            </w:r>
            <w:r w:rsidR="00705622" w:rsidRPr="006F366E">
              <w:rPr>
                <w:rFonts w:ascii="Arial" w:hAnsi="Arial"/>
                <w:color w:val="000000"/>
                <w:sz w:val="28"/>
                <w:lang w:val="sr-Cyrl-RS"/>
              </w:rPr>
              <w:t xml:space="preserve"> </w:t>
            </w:r>
            <w:r w:rsidRPr="006F366E">
              <w:rPr>
                <w:rFonts w:ascii="Arial" w:hAnsi="Arial"/>
                <w:color w:val="000000"/>
                <w:sz w:val="28"/>
                <w:lang w:val="sr-Cyrl-RS"/>
              </w:rPr>
              <w:t xml:space="preserve">или након извршења налога за пренос у IPS НБС систему </w:t>
            </w:r>
            <w:r w:rsidR="00041CAC">
              <w:rPr>
                <w:rFonts w:ascii="Arial" w:hAnsi="Arial"/>
                <w:color w:val="000000"/>
                <w:sz w:val="28"/>
                <w:lang w:val="sr-Cyrl-RS"/>
              </w:rPr>
              <w:t xml:space="preserve">прихватилац </w:t>
            </w:r>
            <w:r w:rsidRPr="006F366E">
              <w:rPr>
                <w:rFonts w:ascii="Arial" w:hAnsi="Arial"/>
                <w:color w:val="000000"/>
                <w:sz w:val="28"/>
                <w:lang w:val="sr-Cyrl-RS"/>
              </w:rPr>
              <w:t>није доставио трговцу те информације због техничких проблема</w:t>
            </w:r>
            <w:r w:rsidR="00041CAC">
              <w:rPr>
                <w:rFonts w:ascii="Arial" w:eastAsia="Arial" w:hAnsi="Arial" w:cs="Arial"/>
                <w:color w:val="000000"/>
                <w:sz w:val="28"/>
                <w:lang w:val="sr-Cyrl-RS"/>
              </w:rPr>
              <w:t>.</w:t>
            </w:r>
          </w:p>
        </w:tc>
      </w:tr>
    </w:tbl>
    <w:p w14:paraId="7E91B5D8" w14:textId="77777777" w:rsidR="00C35639" w:rsidRPr="006F366E" w:rsidRDefault="00C35639" w:rsidP="00087221">
      <w:pPr>
        <w:tabs>
          <w:tab w:val="left" w:pos="990"/>
        </w:tabs>
        <w:spacing w:after="0" w:line="240" w:lineRule="auto"/>
        <w:rPr>
          <w:rFonts w:ascii="Arial" w:eastAsia="Times New Roman" w:hAnsi="Arial" w:cs="Arial"/>
          <w:b/>
          <w:bCs/>
          <w:sz w:val="28"/>
          <w:szCs w:val="28"/>
          <w:lang w:val="sr-Cyrl-RS"/>
        </w:rPr>
      </w:pPr>
    </w:p>
    <w:p w14:paraId="31733FB4" w14:textId="3ADA67FE" w:rsidR="00361255"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61255" w:rsidRPr="006F366E">
        <w:rPr>
          <w:rFonts w:ascii="Arial" w:eastAsia="Times New Roman" w:hAnsi="Arial" w:cs="Arial"/>
          <w:bCs/>
          <w:sz w:val="28"/>
          <w:szCs w:val="28"/>
          <w:lang w:val="sr-Cyrl-RS"/>
        </w:rPr>
        <w:t>3</w:t>
      </w:r>
      <w:r w:rsidR="00705622" w:rsidRPr="006F366E">
        <w:rPr>
          <w:rFonts w:ascii="Arial" w:eastAsia="Times New Roman" w:hAnsi="Arial" w:cs="Arial"/>
          <w:bCs/>
          <w:sz w:val="28"/>
          <w:szCs w:val="28"/>
          <w:lang w:val="sr-Cyrl-RS"/>
        </w:rPr>
        <w:t>2</w:t>
      </w:r>
      <w:r>
        <w:rPr>
          <w:rFonts w:ascii="Arial" w:hAnsi="Arial"/>
          <w:sz w:val="28"/>
          <w:lang w:val="sr-Cyrl-RS"/>
        </w:rPr>
        <w:t>.</w:t>
      </w:r>
      <w:r>
        <w:rPr>
          <w:rFonts w:ascii="Arial" w:hAnsi="Arial"/>
          <w:sz w:val="28"/>
          <w:lang w:val="sr-Cyrl-RS"/>
        </w:rPr>
        <w:tab/>
      </w:r>
      <w:r w:rsidR="00361255" w:rsidRPr="006F366E">
        <w:rPr>
          <w:rFonts w:ascii="Arial" w:hAnsi="Arial"/>
          <w:sz w:val="28"/>
          <w:lang w:val="sr-Cyrl-RS"/>
        </w:rPr>
        <w:t xml:space="preserve">Ради ефикаснијег </w:t>
      </w:r>
      <w:r w:rsidR="00705622" w:rsidRPr="006F366E">
        <w:rPr>
          <w:rFonts w:ascii="Arial" w:eastAsia="Times New Roman" w:hAnsi="Arial" w:cs="Arial"/>
          <w:bCs/>
          <w:sz w:val="28"/>
          <w:szCs w:val="28"/>
          <w:lang w:val="sr-Cyrl-RS"/>
        </w:rPr>
        <w:t xml:space="preserve">поступања у вези с </w:t>
      </w:r>
      <w:r w:rsidR="00361255" w:rsidRPr="006F366E">
        <w:rPr>
          <w:rFonts w:ascii="Arial" w:eastAsia="Times New Roman" w:hAnsi="Arial" w:cs="Arial"/>
          <w:bCs/>
          <w:sz w:val="28"/>
          <w:szCs w:val="28"/>
          <w:lang w:val="sr-Cyrl-RS"/>
        </w:rPr>
        <w:t>повраћај</w:t>
      </w:r>
      <w:r w:rsidR="00705622" w:rsidRPr="006F366E">
        <w:rPr>
          <w:rFonts w:ascii="Arial" w:eastAsia="Times New Roman" w:hAnsi="Arial" w:cs="Arial"/>
          <w:bCs/>
          <w:sz w:val="28"/>
          <w:szCs w:val="28"/>
          <w:lang w:val="sr-Cyrl-RS"/>
        </w:rPr>
        <w:t>има</w:t>
      </w:r>
      <w:r w:rsidR="00EF7201" w:rsidRPr="006F366E">
        <w:rPr>
          <w:rFonts w:ascii="Arial" w:hAnsi="Arial"/>
          <w:sz w:val="28"/>
          <w:lang w:val="sr-Cyrl-RS"/>
        </w:rPr>
        <w:t>,</w:t>
      </w:r>
      <w:r w:rsidR="00361255" w:rsidRPr="006F366E">
        <w:rPr>
          <w:rFonts w:ascii="Arial" w:hAnsi="Arial"/>
          <w:sz w:val="28"/>
          <w:lang w:val="sr-Cyrl-RS"/>
        </w:rPr>
        <w:t xml:space="preserve"> </w:t>
      </w:r>
      <w:r w:rsidR="00EF7201" w:rsidRPr="006F366E">
        <w:rPr>
          <w:rFonts w:ascii="Arial" w:hAnsi="Arial"/>
          <w:sz w:val="28"/>
          <w:lang w:val="sr-Cyrl-RS"/>
        </w:rPr>
        <w:t xml:space="preserve">издавалац и прихватилац </w:t>
      </w:r>
      <w:r w:rsidR="00361255" w:rsidRPr="006F366E">
        <w:rPr>
          <w:rFonts w:ascii="Arial" w:hAnsi="Arial"/>
          <w:sz w:val="28"/>
          <w:lang w:val="sr-Cyrl-RS"/>
        </w:rPr>
        <w:t>за међусобну комуникацију к</w:t>
      </w:r>
      <w:r w:rsidR="00EF7201" w:rsidRPr="006F366E">
        <w:rPr>
          <w:rFonts w:ascii="Arial" w:hAnsi="Arial"/>
          <w:sz w:val="28"/>
          <w:lang w:val="sr-Cyrl-RS"/>
        </w:rPr>
        <w:t xml:space="preserve">ористе </w:t>
      </w:r>
      <w:r w:rsidR="00361255" w:rsidRPr="006F366E">
        <w:rPr>
          <w:rFonts w:ascii="Arial" w:hAnsi="Arial"/>
          <w:sz w:val="28"/>
          <w:lang w:val="sr-Cyrl-RS"/>
        </w:rPr>
        <w:t>имејл адресе које достав</w:t>
      </w:r>
      <w:r w:rsidR="00900E92" w:rsidRPr="006F366E">
        <w:rPr>
          <w:rFonts w:ascii="Arial" w:hAnsi="Arial"/>
          <w:sz w:val="28"/>
          <w:lang w:val="sr-Cyrl-RS"/>
        </w:rPr>
        <w:t>љају</w:t>
      </w:r>
      <w:r w:rsidR="00361255" w:rsidRPr="006F366E">
        <w:rPr>
          <w:rFonts w:ascii="Arial" w:hAnsi="Arial"/>
          <w:sz w:val="28"/>
          <w:lang w:val="sr-Cyrl-RS"/>
        </w:rPr>
        <w:t xml:space="preserve"> Народној банци Србије, а </w:t>
      </w:r>
      <w:r w:rsidR="00041CAC">
        <w:rPr>
          <w:rFonts w:ascii="Arial" w:hAnsi="Arial"/>
          <w:sz w:val="28"/>
          <w:lang w:val="sr-Cyrl-RS"/>
        </w:rPr>
        <w:t xml:space="preserve">у </w:t>
      </w:r>
      <w:r w:rsidR="00361255" w:rsidRPr="006F366E">
        <w:rPr>
          <w:rFonts w:ascii="Arial" w:hAnsi="Arial"/>
          <w:sz w:val="28"/>
          <w:lang w:val="sr-Cyrl-RS"/>
        </w:rPr>
        <w:t xml:space="preserve">које се </w:t>
      </w:r>
      <w:r w:rsidR="00EF7201" w:rsidRPr="006F366E">
        <w:rPr>
          <w:rFonts w:ascii="Arial" w:hAnsi="Arial"/>
          <w:sz w:val="28"/>
          <w:lang w:val="sr-Cyrl-RS"/>
        </w:rPr>
        <w:t>свим учесницима</w:t>
      </w:r>
      <w:r w:rsidR="00041CAC">
        <w:rPr>
          <w:rFonts w:ascii="Arial" w:hAnsi="Arial"/>
          <w:sz w:val="28"/>
          <w:lang w:val="sr-Cyrl-RS"/>
        </w:rPr>
        <w:t xml:space="preserve"> </w:t>
      </w:r>
      <w:r w:rsidR="00CF6EBF" w:rsidRPr="00CF6EBF">
        <w:rPr>
          <w:rFonts w:ascii="Arial" w:hAnsi="Arial"/>
          <w:sz w:val="28"/>
          <w:lang w:val="sr-Cyrl-RS"/>
        </w:rPr>
        <w:t>омогућава</w:t>
      </w:r>
      <w:r w:rsidR="00CF6EBF">
        <w:rPr>
          <w:rFonts w:ascii="Arial" w:hAnsi="Arial"/>
          <w:sz w:val="28"/>
          <w:lang w:val="sr-Cyrl-RS"/>
        </w:rPr>
        <w:t xml:space="preserve"> </w:t>
      </w:r>
      <w:r w:rsidR="00041CAC">
        <w:rPr>
          <w:rFonts w:ascii="Arial" w:hAnsi="Arial"/>
          <w:sz w:val="28"/>
          <w:lang w:val="sr-Cyrl-RS"/>
        </w:rPr>
        <w:t>увид</w:t>
      </w:r>
      <w:r w:rsidR="00361255" w:rsidRPr="006F366E">
        <w:rPr>
          <w:rFonts w:ascii="Arial" w:hAnsi="Arial"/>
          <w:sz w:val="28"/>
          <w:lang w:val="sr-Cyrl-RS"/>
        </w:rPr>
        <w:t xml:space="preserve"> на FTP серверу Народне банке Србије.  </w:t>
      </w:r>
      <w:r w:rsidR="00361255" w:rsidRPr="006F366E">
        <w:rPr>
          <w:rFonts w:ascii="Arial" w:eastAsia="Times New Roman" w:hAnsi="Arial" w:cs="Arial"/>
          <w:bCs/>
          <w:sz w:val="28"/>
          <w:szCs w:val="28"/>
          <w:lang w:val="sr-Cyrl-RS"/>
        </w:rPr>
        <w:t xml:space="preserve"> </w:t>
      </w:r>
    </w:p>
    <w:p w14:paraId="2D5FA1A0" w14:textId="77777777" w:rsidR="00361255" w:rsidRPr="006F366E" w:rsidRDefault="00361255" w:rsidP="00B269AA">
      <w:pPr>
        <w:spacing w:after="0" w:line="240" w:lineRule="auto"/>
        <w:ind w:firstLine="454"/>
        <w:jc w:val="both"/>
        <w:rPr>
          <w:rFonts w:ascii="Arial" w:eastAsia="Times New Roman" w:hAnsi="Arial" w:cs="Arial"/>
          <w:bCs/>
          <w:sz w:val="28"/>
          <w:szCs w:val="28"/>
          <w:lang w:val="sr-Cyrl-RS"/>
        </w:rPr>
      </w:pPr>
    </w:p>
    <w:p w14:paraId="48C84AAB" w14:textId="278A9AFA" w:rsidR="00F60E1E"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61255" w:rsidRPr="006F366E">
        <w:rPr>
          <w:rFonts w:ascii="Arial" w:eastAsia="Times New Roman" w:hAnsi="Arial" w:cs="Arial"/>
          <w:bCs/>
          <w:sz w:val="28"/>
          <w:szCs w:val="28"/>
          <w:lang w:val="sr-Cyrl-RS"/>
        </w:rPr>
        <w:t>3</w:t>
      </w:r>
      <w:r w:rsidR="00705622" w:rsidRPr="006F366E">
        <w:rPr>
          <w:rFonts w:ascii="Arial" w:eastAsia="Times New Roman" w:hAnsi="Arial" w:cs="Arial"/>
          <w:bCs/>
          <w:sz w:val="28"/>
          <w:szCs w:val="28"/>
          <w:lang w:val="sr-Cyrl-RS"/>
        </w:rPr>
        <w:t>3</w:t>
      </w:r>
      <w:r>
        <w:rPr>
          <w:rFonts w:ascii="Arial" w:hAnsi="Arial"/>
          <w:sz w:val="28"/>
          <w:lang w:val="sr-Cyrl-RS"/>
        </w:rPr>
        <w:t>.</w:t>
      </w:r>
      <w:r>
        <w:rPr>
          <w:rFonts w:ascii="Arial" w:hAnsi="Arial"/>
          <w:sz w:val="28"/>
          <w:lang w:val="sr-Cyrl-RS"/>
        </w:rPr>
        <w:tab/>
      </w:r>
      <w:r w:rsidR="000B35A1" w:rsidRPr="006F366E">
        <w:rPr>
          <w:rFonts w:ascii="Arial" w:hAnsi="Arial"/>
          <w:sz w:val="28"/>
          <w:lang w:val="sr-Cyrl-RS"/>
        </w:rPr>
        <w:t>У случај</w:t>
      </w:r>
      <w:r w:rsidR="00DD6341" w:rsidRPr="006F366E">
        <w:rPr>
          <w:rFonts w:ascii="Arial" w:hAnsi="Arial"/>
          <w:sz w:val="28"/>
          <w:lang w:val="sr-Cyrl-RS"/>
        </w:rPr>
        <w:t>у</w:t>
      </w:r>
      <w:r w:rsidR="00F60E1E" w:rsidRPr="006F366E">
        <w:rPr>
          <w:rFonts w:ascii="Arial" w:hAnsi="Arial"/>
          <w:sz w:val="28"/>
          <w:lang w:val="sr-Cyrl-RS"/>
        </w:rPr>
        <w:t xml:space="preserve"> да трговац није добио информације да је платиочев захтев за плаћање на продајном месту извршен</w:t>
      </w:r>
      <w:r w:rsidR="000B35A1" w:rsidRPr="006F366E">
        <w:rPr>
          <w:rFonts w:ascii="Arial" w:hAnsi="Arial"/>
          <w:sz w:val="28"/>
          <w:lang w:val="sr-Cyrl-RS"/>
        </w:rPr>
        <w:t xml:space="preserve">, односно </w:t>
      </w:r>
      <w:r w:rsidR="00F60E1E" w:rsidRPr="006F366E">
        <w:rPr>
          <w:rFonts w:ascii="Arial" w:hAnsi="Arial"/>
          <w:sz w:val="28"/>
          <w:lang w:val="sr-Cyrl-RS"/>
        </w:rPr>
        <w:t>ако је платиочев захтев за плаћање на продајном месту извршен у мањем износу услед грешке трговца</w:t>
      </w:r>
      <w:r w:rsidR="00A361F4" w:rsidRPr="006F366E">
        <w:rPr>
          <w:rFonts w:ascii="Arial" w:hAnsi="Arial"/>
          <w:sz w:val="28"/>
          <w:lang w:val="sr-Cyrl-RS"/>
        </w:rPr>
        <w:t xml:space="preserve">, </w:t>
      </w:r>
      <w:r w:rsidR="000B35A1" w:rsidRPr="006F366E">
        <w:rPr>
          <w:rFonts w:ascii="Arial" w:hAnsi="Arial"/>
          <w:sz w:val="28"/>
          <w:lang w:val="sr-Cyrl-RS"/>
        </w:rPr>
        <w:t xml:space="preserve">а трговац је грешком </w:t>
      </w:r>
      <w:r w:rsidR="00A361F4" w:rsidRPr="006F366E">
        <w:rPr>
          <w:rFonts w:ascii="Arial" w:hAnsi="Arial"/>
          <w:sz w:val="28"/>
          <w:lang w:val="sr-Cyrl-RS"/>
        </w:rPr>
        <w:t>том платиоцу исп</w:t>
      </w:r>
      <w:r w:rsidR="000B35A1" w:rsidRPr="006F366E">
        <w:rPr>
          <w:rFonts w:ascii="Arial" w:hAnsi="Arial"/>
          <w:sz w:val="28"/>
          <w:lang w:val="sr-Cyrl-RS"/>
        </w:rPr>
        <w:t>оручио робу/услугу</w:t>
      </w:r>
      <w:r w:rsidR="00F60E1E" w:rsidRPr="006F366E">
        <w:rPr>
          <w:rFonts w:ascii="Arial" w:hAnsi="Arial"/>
          <w:sz w:val="28"/>
          <w:lang w:val="sr-Cyrl-RS"/>
        </w:rPr>
        <w:t xml:space="preserve"> – на захтев трговца</w:t>
      </w:r>
      <w:r w:rsidR="00041CAC">
        <w:rPr>
          <w:rFonts w:ascii="Arial" w:hAnsi="Arial"/>
          <w:sz w:val="28"/>
          <w:lang w:val="sr-Cyrl-RS"/>
        </w:rPr>
        <w:t>,</w:t>
      </w:r>
      <w:r w:rsidR="00F60E1E" w:rsidRPr="006F366E">
        <w:rPr>
          <w:rFonts w:ascii="Arial" w:hAnsi="Arial"/>
          <w:sz w:val="28"/>
          <w:lang w:val="sr-Cyrl-RS"/>
        </w:rPr>
        <w:t xml:space="preserve"> прихватилац је дужан да </w:t>
      </w:r>
      <w:r w:rsidR="00041CAC" w:rsidRPr="006F366E">
        <w:rPr>
          <w:rFonts w:ascii="Arial" w:hAnsi="Arial"/>
          <w:sz w:val="28"/>
          <w:lang w:val="sr-Cyrl-RS"/>
        </w:rPr>
        <w:t xml:space="preserve">издаваоцу достави информацију </w:t>
      </w:r>
      <w:r w:rsidR="00F60E1E" w:rsidRPr="006F366E">
        <w:rPr>
          <w:rFonts w:ascii="Arial" w:hAnsi="Arial"/>
          <w:sz w:val="28"/>
          <w:lang w:val="sr-Cyrl-RS"/>
        </w:rPr>
        <w:t>о учињеној грешци трговца , укључујући и евентуални предлог трговца за решавање спорне ситуације.</w:t>
      </w:r>
    </w:p>
    <w:p w14:paraId="46E57044" w14:textId="77777777" w:rsidR="00F60E1E" w:rsidRPr="006F366E" w:rsidRDefault="00F60E1E" w:rsidP="00F60E1E">
      <w:pPr>
        <w:spacing w:after="0" w:line="240" w:lineRule="auto"/>
        <w:ind w:firstLine="454"/>
        <w:jc w:val="both"/>
        <w:rPr>
          <w:rFonts w:ascii="Arial" w:hAnsi="Arial"/>
          <w:sz w:val="28"/>
          <w:lang w:val="sr-Cyrl-RS"/>
        </w:rPr>
      </w:pPr>
    </w:p>
    <w:p w14:paraId="6B10BAFD" w14:textId="34DE8F1A" w:rsidR="00F60E1E"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F60E1E" w:rsidRPr="006F366E">
        <w:rPr>
          <w:rFonts w:ascii="Arial" w:hAnsi="Arial"/>
          <w:sz w:val="28"/>
          <w:lang w:val="sr-Cyrl-RS"/>
        </w:rPr>
        <w:t xml:space="preserve">Ако је примио информацију из </w:t>
      </w:r>
      <w:r w:rsidR="00B269AA" w:rsidRPr="006F366E">
        <w:rPr>
          <w:rFonts w:ascii="Arial" w:hAnsi="Arial"/>
          <w:sz w:val="28"/>
          <w:lang w:val="sr-Cyrl-RS"/>
        </w:rPr>
        <w:t>става 1. ове тачке</w:t>
      </w:r>
      <w:r w:rsidR="00041CAC">
        <w:rPr>
          <w:rFonts w:ascii="Arial" w:hAnsi="Arial"/>
          <w:sz w:val="28"/>
          <w:lang w:val="sr-Cyrl-RS"/>
        </w:rPr>
        <w:t>,</w:t>
      </w:r>
      <w:r w:rsidR="00B269AA" w:rsidRPr="006F366E">
        <w:rPr>
          <w:rFonts w:ascii="Arial" w:hAnsi="Arial"/>
          <w:sz w:val="28"/>
          <w:lang w:val="sr-Cyrl-RS"/>
        </w:rPr>
        <w:t xml:space="preserve"> </w:t>
      </w:r>
      <w:r w:rsidR="00F60E1E" w:rsidRPr="006F366E">
        <w:rPr>
          <w:rFonts w:ascii="Arial" w:hAnsi="Arial"/>
          <w:sz w:val="28"/>
          <w:lang w:val="sr-Cyrl-RS"/>
        </w:rPr>
        <w:t xml:space="preserve">издавалац </w:t>
      </w:r>
      <w:r w:rsidR="00F120FE" w:rsidRPr="006F366E">
        <w:rPr>
          <w:rFonts w:ascii="Arial" w:hAnsi="Arial"/>
          <w:sz w:val="28"/>
          <w:lang w:val="sr-Cyrl-RS"/>
        </w:rPr>
        <w:t>је дужан</w:t>
      </w:r>
      <w:r w:rsidR="00F60E1E" w:rsidRPr="006F366E">
        <w:rPr>
          <w:rFonts w:ascii="Arial" w:hAnsi="Arial"/>
          <w:sz w:val="28"/>
          <w:lang w:val="sr-Cyrl-RS"/>
        </w:rPr>
        <w:t xml:space="preserve"> да предузме све разумне мере како би ту информацију пружио платиоцу, на начин утврђен оквирним уговором, </w:t>
      </w:r>
      <w:r w:rsidR="00041CAC">
        <w:rPr>
          <w:rFonts w:ascii="Arial" w:hAnsi="Arial"/>
          <w:sz w:val="28"/>
          <w:lang w:val="sr-Cyrl-RS"/>
        </w:rPr>
        <w:t xml:space="preserve">као </w:t>
      </w:r>
      <w:r w:rsidR="009A2E53" w:rsidRPr="006F366E">
        <w:rPr>
          <w:rFonts w:ascii="Arial" w:hAnsi="Arial"/>
          <w:sz w:val="28"/>
          <w:lang w:val="sr-Cyrl-RS"/>
        </w:rPr>
        <w:t xml:space="preserve">и да о исходу предузетих мера без одлагања обавести </w:t>
      </w:r>
      <w:r w:rsidR="00F60E1E" w:rsidRPr="006F366E">
        <w:rPr>
          <w:rFonts w:ascii="Arial" w:hAnsi="Arial"/>
          <w:sz w:val="28"/>
          <w:lang w:val="sr-Cyrl-RS"/>
        </w:rPr>
        <w:t>прихватиоца.</w:t>
      </w:r>
      <w:r w:rsidR="00F60E1E" w:rsidRPr="006F366E">
        <w:rPr>
          <w:rFonts w:ascii="Arial" w:eastAsia="Times New Roman" w:hAnsi="Arial" w:cs="Arial"/>
          <w:bCs/>
          <w:sz w:val="28"/>
          <w:szCs w:val="28"/>
          <w:lang w:val="sr-Cyrl-RS"/>
        </w:rPr>
        <w:t xml:space="preserve"> </w:t>
      </w:r>
    </w:p>
    <w:p w14:paraId="7BE27763" w14:textId="77777777" w:rsidR="009A2E53" w:rsidRPr="006F366E" w:rsidRDefault="009A2E53" w:rsidP="009A2E53">
      <w:pPr>
        <w:spacing w:after="0" w:line="240" w:lineRule="auto"/>
        <w:ind w:firstLine="990"/>
        <w:jc w:val="both"/>
        <w:rPr>
          <w:rFonts w:ascii="Arial" w:eastAsia="Times New Roman" w:hAnsi="Arial" w:cs="Arial"/>
          <w:bCs/>
          <w:sz w:val="28"/>
          <w:szCs w:val="28"/>
          <w:lang w:val="sr-Cyrl-RS"/>
        </w:rPr>
      </w:pPr>
    </w:p>
    <w:p w14:paraId="3A0B1E5B" w14:textId="33F6653A" w:rsidR="00F60E1E"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F60E1E" w:rsidRPr="006F366E">
        <w:rPr>
          <w:rFonts w:ascii="Arial" w:hAnsi="Arial"/>
          <w:sz w:val="28"/>
          <w:lang w:val="sr-Cyrl-RS"/>
        </w:rPr>
        <w:t xml:space="preserve">За размену информација из </w:t>
      </w:r>
      <w:r w:rsidR="009A2E53" w:rsidRPr="006F366E">
        <w:rPr>
          <w:rFonts w:ascii="Arial" w:hAnsi="Arial"/>
          <w:sz w:val="28"/>
          <w:lang w:val="sr-Cyrl-RS"/>
        </w:rPr>
        <w:t>ст. 1. и 2. ове тачке из</w:t>
      </w:r>
      <w:r w:rsidR="00F60E1E" w:rsidRPr="006F366E">
        <w:rPr>
          <w:rFonts w:ascii="Arial" w:hAnsi="Arial"/>
          <w:sz w:val="28"/>
          <w:lang w:val="sr-Cyrl-RS"/>
        </w:rPr>
        <w:t xml:space="preserve">давалац и прихватилац користе </w:t>
      </w:r>
      <w:r w:rsidR="00361255" w:rsidRPr="006F366E">
        <w:rPr>
          <w:rFonts w:ascii="Arial" w:hAnsi="Arial"/>
          <w:sz w:val="28"/>
          <w:lang w:val="sr-Cyrl-RS"/>
        </w:rPr>
        <w:t>имејл адрес</w:t>
      </w:r>
      <w:r w:rsidR="00EF7201" w:rsidRPr="006F366E">
        <w:rPr>
          <w:rFonts w:ascii="Arial" w:hAnsi="Arial"/>
          <w:sz w:val="28"/>
          <w:lang w:val="sr-Cyrl-RS"/>
        </w:rPr>
        <w:t xml:space="preserve">е из тачке </w:t>
      </w:r>
      <w:r w:rsidR="00EF7201" w:rsidRPr="006F366E">
        <w:rPr>
          <w:rFonts w:ascii="Arial" w:eastAsia="Times New Roman" w:hAnsi="Arial" w:cs="Arial"/>
          <w:bCs/>
          <w:sz w:val="28"/>
          <w:szCs w:val="28"/>
          <w:lang w:val="sr-Cyrl-RS"/>
        </w:rPr>
        <w:t>3</w:t>
      </w:r>
      <w:r w:rsidR="00705622" w:rsidRPr="006F366E">
        <w:rPr>
          <w:rFonts w:ascii="Arial" w:eastAsia="Times New Roman" w:hAnsi="Arial" w:cs="Arial"/>
          <w:bCs/>
          <w:sz w:val="28"/>
          <w:szCs w:val="28"/>
          <w:lang w:val="sr-Cyrl-RS"/>
        </w:rPr>
        <w:t>2</w:t>
      </w:r>
      <w:r w:rsidR="00EF7201" w:rsidRPr="006F366E">
        <w:rPr>
          <w:rFonts w:ascii="Arial" w:hAnsi="Arial"/>
          <w:sz w:val="28"/>
          <w:lang w:val="sr-Cyrl-RS"/>
        </w:rPr>
        <w:t>. овог прилога.</w:t>
      </w:r>
    </w:p>
    <w:p w14:paraId="5798599B" w14:textId="77777777" w:rsidR="00F60E1E" w:rsidRPr="006F366E" w:rsidRDefault="00F60E1E" w:rsidP="003A0D5B">
      <w:pPr>
        <w:pStyle w:val="ListParagraph"/>
        <w:spacing w:after="0" w:line="240" w:lineRule="auto"/>
        <w:rPr>
          <w:rFonts w:ascii="Arial" w:eastAsia="Times New Roman" w:hAnsi="Arial" w:cs="Arial"/>
          <w:bCs/>
          <w:sz w:val="28"/>
          <w:szCs w:val="28"/>
          <w:lang w:val="sr-Cyrl-RS"/>
        </w:rPr>
      </w:pPr>
    </w:p>
    <w:p w14:paraId="0AB27344" w14:textId="77777777" w:rsidR="00B926AE" w:rsidRPr="006F366E" w:rsidRDefault="00127694" w:rsidP="003A0D5B">
      <w:pPr>
        <w:tabs>
          <w:tab w:val="left" w:pos="990"/>
        </w:tabs>
        <w:spacing w:after="0" w:line="240" w:lineRule="auto"/>
        <w:jc w:val="center"/>
        <w:rPr>
          <w:rFonts w:ascii="Arial" w:eastAsia="Times New Roman" w:hAnsi="Arial" w:cs="Arial"/>
          <w:b/>
          <w:bCs/>
          <w:sz w:val="28"/>
          <w:szCs w:val="28"/>
          <w:lang w:val="sr-Cyrl-RS"/>
        </w:rPr>
      </w:pPr>
      <w:r w:rsidRPr="006F366E">
        <w:rPr>
          <w:rFonts w:ascii="Arial" w:eastAsia="Times New Roman" w:hAnsi="Arial" w:cs="Arial"/>
          <w:b/>
          <w:bCs/>
          <w:sz w:val="28"/>
          <w:szCs w:val="28"/>
          <w:lang w:val="sr-Cyrl-RS"/>
        </w:rPr>
        <w:t xml:space="preserve">Услуге у вези са спорним питањима по основу плаћања на продајном месту </w:t>
      </w:r>
    </w:p>
    <w:p w14:paraId="7AFCB704" w14:textId="77777777" w:rsidR="00564BBB" w:rsidRPr="00CC606A" w:rsidRDefault="00564BBB" w:rsidP="00B926AE">
      <w:pPr>
        <w:tabs>
          <w:tab w:val="left" w:pos="990"/>
        </w:tabs>
        <w:spacing w:after="0" w:line="240" w:lineRule="auto"/>
        <w:ind w:firstLine="454"/>
        <w:jc w:val="both"/>
        <w:rPr>
          <w:rFonts w:ascii="Arial" w:eastAsia="Times New Roman" w:hAnsi="Arial" w:cs="Arial"/>
          <w:bCs/>
          <w:sz w:val="16"/>
          <w:szCs w:val="16"/>
          <w:lang w:val="sr-Cyrl-RS"/>
        </w:rPr>
      </w:pPr>
    </w:p>
    <w:p w14:paraId="4C0600F3" w14:textId="4452DCE3" w:rsidR="004433DC"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EF7201" w:rsidRPr="006F366E">
        <w:rPr>
          <w:rFonts w:ascii="Arial" w:eastAsia="Times New Roman" w:hAnsi="Arial" w:cs="Arial"/>
          <w:bCs/>
          <w:sz w:val="28"/>
          <w:szCs w:val="28"/>
          <w:lang w:val="sr-Cyrl-RS"/>
        </w:rPr>
        <w:t>3</w:t>
      </w:r>
      <w:r w:rsidR="00127694" w:rsidRPr="006F366E">
        <w:rPr>
          <w:rFonts w:ascii="Arial" w:eastAsia="Times New Roman" w:hAnsi="Arial" w:cs="Arial"/>
          <w:bCs/>
          <w:sz w:val="28"/>
          <w:szCs w:val="28"/>
          <w:lang w:val="sr-Cyrl-RS"/>
        </w:rPr>
        <w:t>4</w:t>
      </w:r>
      <w:r>
        <w:rPr>
          <w:rFonts w:ascii="Arial" w:eastAsia="Times New Roman" w:hAnsi="Arial" w:cs="Arial"/>
          <w:bCs/>
          <w:sz w:val="28"/>
          <w:szCs w:val="28"/>
          <w:lang w:val="sr-Cyrl-RS"/>
        </w:rPr>
        <w:t>.</w:t>
      </w:r>
      <w:r>
        <w:rPr>
          <w:rFonts w:ascii="Arial" w:eastAsia="Times New Roman" w:hAnsi="Arial" w:cs="Arial"/>
          <w:bCs/>
          <w:sz w:val="28"/>
          <w:szCs w:val="28"/>
          <w:lang w:val="sr-Cyrl-RS"/>
        </w:rPr>
        <w:tab/>
      </w:r>
      <w:r w:rsidR="00FB5DE5" w:rsidRPr="006F366E">
        <w:rPr>
          <w:rFonts w:ascii="Arial" w:eastAsia="Times New Roman" w:hAnsi="Arial" w:cs="Arial"/>
          <w:bCs/>
          <w:sz w:val="28"/>
          <w:szCs w:val="28"/>
          <w:lang w:val="sr-Cyrl-RS"/>
        </w:rPr>
        <w:t xml:space="preserve">Ако у </w:t>
      </w:r>
      <w:r w:rsidR="00127694" w:rsidRPr="006F366E">
        <w:rPr>
          <w:rFonts w:ascii="Arial" w:eastAsia="Times New Roman" w:hAnsi="Arial" w:cs="Arial"/>
          <w:bCs/>
          <w:sz w:val="28"/>
          <w:szCs w:val="28"/>
          <w:lang w:val="sr-Cyrl-RS"/>
        </w:rPr>
        <w:t>вези с</w:t>
      </w:r>
      <w:r w:rsidR="00041CAC">
        <w:rPr>
          <w:rFonts w:ascii="Arial" w:eastAsia="Times New Roman" w:hAnsi="Arial" w:cs="Arial"/>
          <w:bCs/>
          <w:sz w:val="28"/>
          <w:szCs w:val="28"/>
          <w:lang w:val="sr-Cyrl-RS"/>
        </w:rPr>
        <w:t>а</w:t>
      </w:r>
      <w:r w:rsidR="00127694" w:rsidRPr="006F366E">
        <w:rPr>
          <w:rFonts w:ascii="Arial" w:eastAsia="Times New Roman" w:hAnsi="Arial" w:cs="Arial"/>
          <w:bCs/>
          <w:sz w:val="28"/>
          <w:szCs w:val="28"/>
          <w:lang w:val="sr-Cyrl-RS"/>
        </w:rPr>
        <w:t xml:space="preserve"> употребом платног инструмента за инстант трансфер одобрења на продајном месту трговца</w:t>
      </w:r>
      <w:r w:rsidR="00E06DC6" w:rsidRPr="006F366E">
        <w:rPr>
          <w:rFonts w:ascii="Arial" w:eastAsia="Times New Roman" w:hAnsi="Arial" w:cs="Arial"/>
          <w:bCs/>
          <w:sz w:val="28"/>
          <w:szCs w:val="28"/>
          <w:lang w:val="sr-Cyrl-RS"/>
        </w:rPr>
        <w:t xml:space="preserve"> </w:t>
      </w:r>
      <w:r w:rsidR="00FB5DE5" w:rsidRPr="006F366E">
        <w:rPr>
          <w:rFonts w:ascii="Arial" w:eastAsia="Times New Roman" w:hAnsi="Arial" w:cs="Arial"/>
          <w:bCs/>
          <w:sz w:val="28"/>
          <w:szCs w:val="28"/>
          <w:lang w:val="sr-Cyrl-RS"/>
        </w:rPr>
        <w:t>нису реш</w:t>
      </w:r>
      <w:r w:rsidR="00EE42FD" w:rsidRPr="006F366E">
        <w:rPr>
          <w:rFonts w:ascii="Arial" w:eastAsia="Times New Roman" w:hAnsi="Arial" w:cs="Arial"/>
          <w:bCs/>
          <w:sz w:val="28"/>
          <w:szCs w:val="28"/>
          <w:lang w:val="sr-Cyrl-RS"/>
        </w:rPr>
        <w:t>или</w:t>
      </w:r>
      <w:r w:rsidR="00FB5DE5" w:rsidRPr="006F366E">
        <w:rPr>
          <w:rFonts w:ascii="Arial" w:eastAsia="Times New Roman" w:hAnsi="Arial" w:cs="Arial"/>
          <w:bCs/>
          <w:sz w:val="28"/>
          <w:szCs w:val="28"/>
          <w:lang w:val="sr-Cyrl-RS"/>
        </w:rPr>
        <w:t xml:space="preserve"> спорно </w:t>
      </w:r>
      <w:r w:rsidR="00FB5DE5" w:rsidRPr="006F366E">
        <w:rPr>
          <w:rFonts w:ascii="Arial" w:eastAsia="Times New Roman" w:hAnsi="Arial" w:cs="Arial"/>
          <w:bCs/>
          <w:sz w:val="28"/>
          <w:szCs w:val="28"/>
          <w:lang w:val="sr-Cyrl-RS"/>
        </w:rPr>
        <w:lastRenderedPageBreak/>
        <w:t xml:space="preserve">задужење платиочевог платног рачуна </w:t>
      </w:r>
      <w:r w:rsidR="00651D03" w:rsidRPr="006F366E">
        <w:rPr>
          <w:rFonts w:ascii="Arial" w:eastAsia="Times New Roman" w:hAnsi="Arial" w:cs="Arial"/>
          <w:bCs/>
          <w:sz w:val="28"/>
          <w:szCs w:val="28"/>
          <w:lang w:val="sr-Cyrl-RS"/>
        </w:rPr>
        <w:t xml:space="preserve">у </w:t>
      </w:r>
      <w:r w:rsidR="00127694" w:rsidRPr="006F366E">
        <w:rPr>
          <w:rFonts w:ascii="Arial" w:eastAsia="Times New Roman" w:hAnsi="Arial" w:cs="Arial"/>
          <w:bCs/>
          <w:sz w:val="28"/>
          <w:szCs w:val="28"/>
          <w:lang w:val="sr-Cyrl-RS"/>
        </w:rPr>
        <w:t xml:space="preserve">поступку повраћаја у </w:t>
      </w:r>
      <w:r w:rsidR="00651D03" w:rsidRPr="006F366E">
        <w:rPr>
          <w:rFonts w:ascii="Arial" w:eastAsia="Times New Roman" w:hAnsi="Arial" w:cs="Arial"/>
          <w:bCs/>
          <w:sz w:val="28"/>
          <w:szCs w:val="28"/>
          <w:lang w:val="sr-Cyrl-RS"/>
        </w:rPr>
        <w:t>складу с</w:t>
      </w:r>
      <w:r w:rsidR="00041CAC">
        <w:rPr>
          <w:rFonts w:ascii="Arial" w:eastAsia="Times New Roman" w:hAnsi="Arial" w:cs="Arial"/>
          <w:bCs/>
          <w:sz w:val="28"/>
          <w:szCs w:val="28"/>
          <w:lang w:val="sr-Cyrl-RS"/>
        </w:rPr>
        <w:t>а</w:t>
      </w:r>
      <w:r w:rsidR="00651D03" w:rsidRPr="006F366E">
        <w:rPr>
          <w:rFonts w:ascii="Arial" w:eastAsia="Times New Roman" w:hAnsi="Arial" w:cs="Arial"/>
          <w:bCs/>
          <w:sz w:val="28"/>
          <w:szCs w:val="28"/>
          <w:lang w:val="sr-Cyrl-RS"/>
        </w:rPr>
        <w:t xml:space="preserve"> Одлуком и </w:t>
      </w:r>
      <w:r w:rsidR="00651D03" w:rsidRPr="00C8757E">
        <w:rPr>
          <w:rFonts w:ascii="Arial" w:hAnsi="Arial"/>
          <w:sz w:val="28"/>
          <w:lang w:val="sr-Cyrl-RS"/>
        </w:rPr>
        <w:t>овим правилима</w:t>
      </w:r>
      <w:r w:rsidR="00651D03" w:rsidRPr="006F366E">
        <w:rPr>
          <w:rFonts w:ascii="Arial" w:eastAsia="Times New Roman" w:hAnsi="Arial" w:cs="Arial"/>
          <w:bCs/>
          <w:sz w:val="28"/>
          <w:szCs w:val="28"/>
          <w:lang w:val="sr-Cyrl-RS"/>
        </w:rPr>
        <w:t xml:space="preserve"> </w:t>
      </w:r>
      <w:r w:rsidR="00FB5DE5" w:rsidRPr="006F366E">
        <w:rPr>
          <w:rFonts w:ascii="Arial" w:eastAsia="Times New Roman" w:hAnsi="Arial" w:cs="Arial"/>
          <w:bCs/>
          <w:sz w:val="28"/>
          <w:szCs w:val="28"/>
          <w:lang w:val="sr-Cyrl-RS"/>
        </w:rPr>
        <w:t>(у даљем тексту: спор)</w:t>
      </w:r>
      <w:r w:rsidR="00041CAC">
        <w:rPr>
          <w:rFonts w:ascii="Arial" w:eastAsia="Times New Roman" w:hAnsi="Arial" w:cs="Arial"/>
          <w:bCs/>
          <w:sz w:val="28"/>
          <w:szCs w:val="28"/>
          <w:lang w:val="sr-Cyrl-RS"/>
        </w:rPr>
        <w:t xml:space="preserve"> –</w:t>
      </w:r>
      <w:r w:rsidR="004433DC" w:rsidRPr="006F366E">
        <w:rPr>
          <w:rFonts w:ascii="Arial" w:eastAsia="Times New Roman" w:hAnsi="Arial" w:cs="Arial"/>
          <w:bCs/>
          <w:sz w:val="28"/>
          <w:szCs w:val="28"/>
          <w:lang w:val="sr-Cyrl-RS"/>
        </w:rPr>
        <w:t xml:space="preserve"> </w:t>
      </w:r>
      <w:r w:rsidR="00041CAC" w:rsidRPr="006F366E">
        <w:rPr>
          <w:rFonts w:ascii="Arial" w:eastAsia="Times New Roman" w:hAnsi="Arial" w:cs="Arial"/>
          <w:bCs/>
          <w:sz w:val="28"/>
          <w:szCs w:val="28"/>
          <w:lang w:val="sr-Cyrl-RS"/>
        </w:rPr>
        <w:t xml:space="preserve">учесници су </w:t>
      </w:r>
      <w:r w:rsidR="00651D03" w:rsidRPr="006F366E">
        <w:rPr>
          <w:rFonts w:ascii="Arial" w:eastAsia="Times New Roman" w:hAnsi="Arial" w:cs="Arial"/>
          <w:bCs/>
          <w:sz w:val="28"/>
          <w:szCs w:val="28"/>
          <w:lang w:val="sr-Cyrl-RS"/>
        </w:rPr>
        <w:t xml:space="preserve">дужни </w:t>
      </w:r>
      <w:r w:rsidR="00DD6341" w:rsidRPr="006F366E">
        <w:rPr>
          <w:rFonts w:ascii="Arial" w:eastAsia="Times New Roman" w:hAnsi="Arial" w:cs="Arial"/>
          <w:bCs/>
          <w:sz w:val="28"/>
          <w:szCs w:val="28"/>
          <w:lang w:val="sr-Cyrl-RS"/>
        </w:rPr>
        <w:t>да покушају да</w:t>
      </w:r>
      <w:r w:rsidR="004433DC" w:rsidRPr="006F366E">
        <w:rPr>
          <w:rFonts w:ascii="Arial" w:eastAsia="Times New Roman" w:hAnsi="Arial" w:cs="Arial"/>
          <w:bCs/>
          <w:sz w:val="28"/>
          <w:szCs w:val="28"/>
          <w:lang w:val="sr-Cyrl-RS"/>
        </w:rPr>
        <w:t xml:space="preserve"> спор реше споразумно, </w:t>
      </w:r>
      <w:r w:rsidR="00FC2594" w:rsidRPr="006F366E">
        <w:rPr>
          <w:rFonts w:ascii="Arial" w:eastAsia="Times New Roman" w:hAnsi="Arial" w:cs="Arial"/>
          <w:bCs/>
          <w:sz w:val="28"/>
          <w:szCs w:val="28"/>
          <w:lang w:val="sr-Cyrl-RS"/>
        </w:rPr>
        <w:t xml:space="preserve">у </w:t>
      </w:r>
      <w:r w:rsidR="004433DC" w:rsidRPr="006F366E">
        <w:rPr>
          <w:rFonts w:ascii="Arial" w:eastAsia="Times New Roman" w:hAnsi="Arial" w:cs="Arial"/>
          <w:bCs/>
          <w:sz w:val="28"/>
          <w:szCs w:val="28"/>
          <w:lang w:val="sr-Cyrl-RS"/>
        </w:rPr>
        <w:t xml:space="preserve">духу добрих пословних односа, по потреби и уз </w:t>
      </w:r>
      <w:r w:rsidR="00127694" w:rsidRPr="006F366E">
        <w:rPr>
          <w:rFonts w:ascii="Arial" w:eastAsia="Times New Roman" w:hAnsi="Arial" w:cs="Arial"/>
          <w:bCs/>
          <w:sz w:val="28"/>
          <w:szCs w:val="28"/>
          <w:lang w:val="sr-Cyrl-RS"/>
        </w:rPr>
        <w:t xml:space="preserve">учешће </w:t>
      </w:r>
      <w:r w:rsidR="004433DC" w:rsidRPr="006F366E">
        <w:rPr>
          <w:rFonts w:ascii="Arial" w:eastAsia="Times New Roman" w:hAnsi="Arial" w:cs="Arial"/>
          <w:bCs/>
          <w:sz w:val="28"/>
          <w:szCs w:val="28"/>
          <w:lang w:val="sr-Cyrl-RS"/>
        </w:rPr>
        <w:t>Народн</w:t>
      </w:r>
      <w:r w:rsidR="004311D2" w:rsidRPr="006F366E">
        <w:rPr>
          <w:rFonts w:ascii="Arial" w:eastAsia="Times New Roman" w:hAnsi="Arial" w:cs="Arial"/>
          <w:bCs/>
          <w:sz w:val="28"/>
          <w:szCs w:val="28"/>
          <w:lang w:val="sr-Cyrl-RS"/>
        </w:rPr>
        <w:t>е</w:t>
      </w:r>
      <w:r w:rsidR="004433DC" w:rsidRPr="006F366E">
        <w:rPr>
          <w:rFonts w:ascii="Arial" w:eastAsia="Times New Roman" w:hAnsi="Arial" w:cs="Arial"/>
          <w:bCs/>
          <w:sz w:val="28"/>
          <w:szCs w:val="28"/>
          <w:lang w:val="sr-Cyrl-RS"/>
        </w:rPr>
        <w:t xml:space="preserve"> банк</w:t>
      </w:r>
      <w:r w:rsidR="004311D2" w:rsidRPr="006F366E">
        <w:rPr>
          <w:rFonts w:ascii="Arial" w:eastAsia="Times New Roman" w:hAnsi="Arial" w:cs="Arial"/>
          <w:bCs/>
          <w:sz w:val="28"/>
          <w:szCs w:val="28"/>
          <w:lang w:val="sr-Cyrl-RS"/>
        </w:rPr>
        <w:t>е</w:t>
      </w:r>
      <w:r w:rsidR="004433DC" w:rsidRPr="006F366E">
        <w:rPr>
          <w:rFonts w:ascii="Arial" w:eastAsia="Times New Roman" w:hAnsi="Arial" w:cs="Arial"/>
          <w:bCs/>
          <w:sz w:val="28"/>
          <w:szCs w:val="28"/>
          <w:lang w:val="sr-Cyrl-RS"/>
        </w:rPr>
        <w:t xml:space="preserve"> Србије</w:t>
      </w:r>
      <w:r w:rsidR="00E52A64">
        <w:rPr>
          <w:rFonts w:ascii="Arial" w:eastAsia="Times New Roman" w:hAnsi="Arial" w:cs="Arial"/>
          <w:bCs/>
          <w:sz w:val="28"/>
          <w:szCs w:val="28"/>
          <w:lang w:val="sr-Cyrl-RS"/>
        </w:rPr>
        <w:t xml:space="preserve"> као посредника</w:t>
      </w:r>
      <w:r w:rsidR="004433DC" w:rsidRPr="006F366E">
        <w:rPr>
          <w:rFonts w:ascii="Arial" w:eastAsia="Times New Roman" w:hAnsi="Arial" w:cs="Arial"/>
          <w:bCs/>
          <w:sz w:val="28"/>
          <w:szCs w:val="28"/>
          <w:lang w:val="sr-Cyrl-RS"/>
        </w:rPr>
        <w:t xml:space="preserve">. </w:t>
      </w:r>
    </w:p>
    <w:p w14:paraId="1D5F44B8" w14:textId="77777777" w:rsidR="004433DC" w:rsidRPr="006F366E" w:rsidRDefault="004433DC" w:rsidP="00B926AE">
      <w:pPr>
        <w:tabs>
          <w:tab w:val="left" w:pos="990"/>
        </w:tabs>
        <w:spacing w:after="0" w:line="240" w:lineRule="auto"/>
        <w:ind w:firstLine="454"/>
        <w:jc w:val="both"/>
        <w:rPr>
          <w:rFonts w:ascii="Arial" w:eastAsia="Times New Roman" w:hAnsi="Arial" w:cs="Arial"/>
          <w:bCs/>
          <w:sz w:val="28"/>
          <w:szCs w:val="28"/>
          <w:lang w:val="sr-Cyrl-RS"/>
        </w:rPr>
      </w:pPr>
    </w:p>
    <w:p w14:paraId="6ADC0389" w14:textId="36808B9F" w:rsidR="00866BDC" w:rsidRPr="006F366E" w:rsidRDefault="003A0D5B" w:rsidP="003A0D5B">
      <w:pPr>
        <w:spacing w:after="0" w:line="240" w:lineRule="auto"/>
        <w:jc w:val="both"/>
        <w:rPr>
          <w:rFonts w:ascii="Arial" w:hAnsi="Arial"/>
          <w:sz w:val="28"/>
          <w:lang w:val="sr-Cyrl-RS"/>
        </w:rPr>
      </w:pPr>
      <w:r w:rsidRPr="006F366E">
        <w:rPr>
          <w:rFonts w:ascii="Arial" w:eastAsia="Times New Roman" w:hAnsi="Arial" w:cs="Arial"/>
          <w:bCs/>
          <w:sz w:val="28"/>
          <w:szCs w:val="28"/>
          <w:lang w:val="sr-Cyrl-RS"/>
        </w:rPr>
        <w:tab/>
      </w:r>
      <w:r w:rsidR="002029DD" w:rsidRPr="006F366E">
        <w:rPr>
          <w:rFonts w:ascii="Arial" w:eastAsia="Times New Roman" w:hAnsi="Arial" w:cs="Arial"/>
          <w:bCs/>
          <w:sz w:val="28"/>
          <w:szCs w:val="28"/>
          <w:lang w:val="sr-Cyrl-RS"/>
        </w:rPr>
        <w:t>3</w:t>
      </w:r>
      <w:r w:rsidR="00866BDC" w:rsidRPr="006F366E">
        <w:rPr>
          <w:rFonts w:ascii="Arial" w:eastAsia="Times New Roman" w:hAnsi="Arial" w:cs="Arial"/>
          <w:bCs/>
          <w:sz w:val="28"/>
          <w:szCs w:val="28"/>
          <w:lang w:val="sr-Cyrl-RS"/>
        </w:rPr>
        <w:t>5</w:t>
      </w:r>
      <w:r>
        <w:rPr>
          <w:rFonts w:ascii="Arial" w:eastAsia="Times New Roman" w:hAnsi="Arial" w:cs="Arial"/>
          <w:bCs/>
          <w:sz w:val="28"/>
          <w:szCs w:val="28"/>
          <w:lang w:val="sr-Cyrl-RS"/>
        </w:rPr>
        <w:t>.</w:t>
      </w:r>
      <w:r>
        <w:rPr>
          <w:rFonts w:ascii="Arial" w:eastAsia="Times New Roman" w:hAnsi="Arial" w:cs="Arial"/>
          <w:bCs/>
          <w:sz w:val="28"/>
          <w:szCs w:val="28"/>
          <w:lang w:val="sr-Cyrl-RS"/>
        </w:rPr>
        <w:tab/>
      </w:r>
      <w:r w:rsidR="00B10EFD" w:rsidRPr="006F366E">
        <w:rPr>
          <w:rFonts w:ascii="Arial" w:eastAsia="Times New Roman" w:hAnsi="Arial" w:cs="Arial"/>
          <w:bCs/>
          <w:sz w:val="28"/>
          <w:szCs w:val="28"/>
          <w:lang w:val="sr-Cyrl-RS"/>
        </w:rPr>
        <w:t xml:space="preserve">Ако </w:t>
      </w:r>
      <w:r w:rsidR="004433DC" w:rsidRPr="006F366E">
        <w:rPr>
          <w:rFonts w:ascii="Arial" w:eastAsia="Times New Roman" w:hAnsi="Arial" w:cs="Arial"/>
          <w:bCs/>
          <w:sz w:val="28"/>
          <w:szCs w:val="28"/>
          <w:lang w:val="sr-Cyrl-RS"/>
        </w:rPr>
        <w:t xml:space="preserve">спор нису успели да реше </w:t>
      </w:r>
      <w:r w:rsidR="00FB5DE5" w:rsidRPr="006F366E">
        <w:rPr>
          <w:rFonts w:ascii="Arial" w:eastAsia="Times New Roman" w:hAnsi="Arial" w:cs="Arial"/>
          <w:bCs/>
          <w:sz w:val="28"/>
          <w:szCs w:val="28"/>
          <w:lang w:val="sr-Cyrl-RS"/>
        </w:rPr>
        <w:t>споразумно</w:t>
      </w:r>
      <w:r w:rsidR="004311D2" w:rsidRPr="006F366E">
        <w:rPr>
          <w:rFonts w:ascii="Arial" w:eastAsia="Times New Roman" w:hAnsi="Arial" w:cs="Arial"/>
          <w:bCs/>
          <w:sz w:val="28"/>
          <w:szCs w:val="28"/>
          <w:lang w:val="sr-Cyrl-RS"/>
        </w:rPr>
        <w:t>, укључујући и</w:t>
      </w:r>
      <w:r w:rsidR="00FC2594" w:rsidRPr="006F366E">
        <w:rPr>
          <w:rFonts w:ascii="Arial" w:eastAsia="Times New Roman" w:hAnsi="Arial" w:cs="Arial"/>
          <w:bCs/>
          <w:sz w:val="28"/>
          <w:szCs w:val="28"/>
          <w:lang w:val="sr-Cyrl-RS"/>
        </w:rPr>
        <w:t xml:space="preserve"> </w:t>
      </w:r>
      <w:r w:rsidR="00B10EFD" w:rsidRPr="006F366E">
        <w:rPr>
          <w:rFonts w:ascii="Arial" w:eastAsia="Times New Roman" w:hAnsi="Arial" w:cs="Arial"/>
          <w:bCs/>
          <w:sz w:val="28"/>
          <w:szCs w:val="28"/>
          <w:lang w:val="sr-Cyrl-RS"/>
        </w:rPr>
        <w:t xml:space="preserve">кроз </w:t>
      </w:r>
      <w:r w:rsidR="00866BDC" w:rsidRPr="006F366E">
        <w:rPr>
          <w:rFonts w:ascii="Arial" w:eastAsia="Times New Roman" w:hAnsi="Arial" w:cs="Arial"/>
          <w:bCs/>
          <w:sz w:val="28"/>
          <w:szCs w:val="28"/>
          <w:lang w:val="sr-Cyrl-RS"/>
        </w:rPr>
        <w:t xml:space="preserve">учешће </w:t>
      </w:r>
      <w:r w:rsidR="00651D03" w:rsidRPr="006F366E">
        <w:rPr>
          <w:rFonts w:ascii="Arial" w:eastAsia="Times New Roman" w:hAnsi="Arial" w:cs="Arial"/>
          <w:bCs/>
          <w:sz w:val="28"/>
          <w:szCs w:val="28"/>
          <w:lang w:val="sr-Cyrl-RS"/>
        </w:rPr>
        <w:t xml:space="preserve">Народне банке Србије </w:t>
      </w:r>
      <w:r w:rsidR="00E52A64">
        <w:rPr>
          <w:rFonts w:ascii="Arial" w:eastAsia="Times New Roman" w:hAnsi="Arial" w:cs="Arial"/>
          <w:bCs/>
          <w:sz w:val="28"/>
          <w:szCs w:val="28"/>
          <w:lang w:val="sr-Cyrl-RS"/>
        </w:rPr>
        <w:t xml:space="preserve">као посредника </w:t>
      </w:r>
      <w:r w:rsidR="00FC2594" w:rsidRPr="006F366E">
        <w:rPr>
          <w:rFonts w:ascii="Arial" w:eastAsia="Times New Roman" w:hAnsi="Arial" w:cs="Arial"/>
          <w:bCs/>
          <w:sz w:val="28"/>
          <w:szCs w:val="28"/>
          <w:lang w:val="sr-Cyrl-RS"/>
        </w:rPr>
        <w:t xml:space="preserve">– </w:t>
      </w:r>
      <w:r w:rsidR="004433DC" w:rsidRPr="006F366E">
        <w:rPr>
          <w:rFonts w:ascii="Arial" w:eastAsia="Times New Roman" w:hAnsi="Arial" w:cs="Arial"/>
          <w:bCs/>
          <w:sz w:val="28"/>
          <w:szCs w:val="28"/>
          <w:lang w:val="sr-Cyrl-RS"/>
        </w:rPr>
        <w:t xml:space="preserve">учесници могу покренути поступак </w:t>
      </w:r>
      <w:r w:rsidR="00A23B93" w:rsidRPr="006F366E">
        <w:rPr>
          <w:rFonts w:ascii="Arial" w:eastAsia="Times New Roman" w:hAnsi="Arial" w:cs="Arial"/>
          <w:bCs/>
          <w:sz w:val="28"/>
          <w:szCs w:val="28"/>
          <w:lang w:val="sr-Cyrl-RS"/>
        </w:rPr>
        <w:t xml:space="preserve">за решавање спора </w:t>
      </w:r>
      <w:r w:rsidR="00D45B52" w:rsidRPr="006F366E">
        <w:rPr>
          <w:rFonts w:ascii="Arial" w:eastAsia="Times New Roman" w:hAnsi="Arial" w:cs="Arial"/>
          <w:bCs/>
          <w:sz w:val="28"/>
          <w:szCs w:val="28"/>
          <w:lang w:val="sr-Cyrl-RS"/>
        </w:rPr>
        <w:t>пред</w:t>
      </w:r>
      <w:r w:rsidR="004433DC" w:rsidRPr="006F366E">
        <w:rPr>
          <w:rFonts w:ascii="Arial" w:eastAsia="Times New Roman" w:hAnsi="Arial" w:cs="Arial"/>
          <w:bCs/>
          <w:sz w:val="28"/>
          <w:szCs w:val="28"/>
          <w:lang w:val="sr-Cyrl-RS"/>
        </w:rPr>
        <w:t xml:space="preserve"> Нар</w:t>
      </w:r>
      <w:r w:rsidR="00A361F4" w:rsidRPr="006F366E">
        <w:rPr>
          <w:rFonts w:ascii="Arial" w:eastAsia="Times New Roman" w:hAnsi="Arial" w:cs="Arial"/>
          <w:bCs/>
          <w:sz w:val="28"/>
          <w:szCs w:val="28"/>
          <w:lang w:val="sr-Cyrl-RS"/>
        </w:rPr>
        <w:t>одн</w:t>
      </w:r>
      <w:r w:rsidR="00D45B52" w:rsidRPr="006F366E">
        <w:rPr>
          <w:rFonts w:ascii="Arial" w:eastAsia="Times New Roman" w:hAnsi="Arial" w:cs="Arial"/>
          <w:bCs/>
          <w:sz w:val="28"/>
          <w:szCs w:val="28"/>
          <w:lang w:val="sr-Cyrl-RS"/>
        </w:rPr>
        <w:t>ом банком</w:t>
      </w:r>
      <w:r w:rsidR="00A361F4" w:rsidRPr="006F366E">
        <w:rPr>
          <w:rFonts w:ascii="Arial" w:eastAsia="Times New Roman" w:hAnsi="Arial" w:cs="Arial"/>
          <w:bCs/>
          <w:sz w:val="28"/>
          <w:szCs w:val="28"/>
          <w:lang w:val="sr-Cyrl-RS"/>
        </w:rPr>
        <w:t xml:space="preserve"> Србије</w:t>
      </w:r>
      <w:r w:rsidR="00FC2594" w:rsidRPr="006F366E">
        <w:rPr>
          <w:rFonts w:ascii="Arial" w:eastAsia="Times New Roman" w:hAnsi="Arial" w:cs="Arial"/>
          <w:bCs/>
          <w:sz w:val="28"/>
          <w:szCs w:val="28"/>
          <w:lang w:val="sr-Cyrl-RS"/>
        </w:rPr>
        <w:t xml:space="preserve"> подношењем захтева за </w:t>
      </w:r>
      <w:r w:rsidR="00A23B93" w:rsidRPr="006F366E">
        <w:rPr>
          <w:rFonts w:ascii="Arial" w:eastAsia="Times New Roman" w:hAnsi="Arial" w:cs="Arial"/>
          <w:bCs/>
          <w:sz w:val="28"/>
          <w:szCs w:val="28"/>
          <w:lang w:val="sr-Cyrl-RS"/>
        </w:rPr>
        <w:t>решавање спора</w:t>
      </w:r>
      <w:r w:rsidR="00FC2594" w:rsidRPr="006F366E">
        <w:rPr>
          <w:rFonts w:ascii="Arial" w:eastAsia="Times New Roman" w:hAnsi="Arial" w:cs="Arial"/>
          <w:bCs/>
          <w:sz w:val="28"/>
          <w:szCs w:val="28"/>
          <w:lang w:val="sr-Cyrl-RS"/>
        </w:rPr>
        <w:t>.</w:t>
      </w:r>
    </w:p>
    <w:p w14:paraId="15807D8F" w14:textId="77777777" w:rsidR="00866BDC" w:rsidRPr="006F366E" w:rsidRDefault="00866BDC" w:rsidP="00087221">
      <w:pPr>
        <w:tabs>
          <w:tab w:val="left" w:pos="990"/>
        </w:tabs>
        <w:spacing w:after="0" w:line="240" w:lineRule="auto"/>
        <w:ind w:firstLine="454"/>
        <w:jc w:val="both"/>
        <w:rPr>
          <w:rFonts w:ascii="Arial" w:eastAsia="Times New Roman" w:hAnsi="Arial" w:cs="Arial"/>
          <w:bCs/>
          <w:sz w:val="28"/>
          <w:szCs w:val="28"/>
          <w:lang w:val="sr-Cyrl-RS"/>
        </w:rPr>
      </w:pPr>
    </w:p>
    <w:p w14:paraId="7D5D81E1" w14:textId="4F6624FB" w:rsidR="00A361F4" w:rsidRPr="006F366E" w:rsidRDefault="00866BDC"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Учесници не могу покренути поступак за решавање спора пред Народном банком Србије ако претходно нису у року из тачке 36. </w:t>
      </w:r>
      <w:r w:rsidRPr="006F366E">
        <w:rPr>
          <w:rFonts w:ascii="Arial" w:hAnsi="Arial"/>
          <w:sz w:val="28"/>
          <w:lang w:val="sr-Cyrl-RS"/>
        </w:rPr>
        <w:t xml:space="preserve">став 1. </w:t>
      </w:r>
      <w:r w:rsidR="00041CAC">
        <w:rPr>
          <w:rFonts w:ascii="Arial" w:eastAsia="Times New Roman" w:hAnsi="Arial" w:cs="Arial"/>
          <w:bCs/>
          <w:sz w:val="28"/>
          <w:szCs w:val="28"/>
          <w:lang w:val="sr-Cyrl-RS"/>
        </w:rPr>
        <w:t>овог прилога</w:t>
      </w:r>
      <w:r w:rsidRPr="006F366E">
        <w:rPr>
          <w:rFonts w:ascii="Arial" w:eastAsia="Times New Roman" w:hAnsi="Arial" w:cs="Arial"/>
          <w:bCs/>
          <w:sz w:val="28"/>
          <w:szCs w:val="28"/>
          <w:lang w:val="sr-Cyrl-RS"/>
        </w:rPr>
        <w:t xml:space="preserve"> покушали да спор реше кроз учешће Народне банке Србије</w:t>
      </w:r>
      <w:r w:rsidR="00E52A64">
        <w:rPr>
          <w:rFonts w:ascii="Arial" w:eastAsia="Times New Roman" w:hAnsi="Arial" w:cs="Arial"/>
          <w:bCs/>
          <w:sz w:val="28"/>
          <w:szCs w:val="28"/>
          <w:lang w:val="sr-Cyrl-RS"/>
        </w:rPr>
        <w:t xml:space="preserve"> као посредника</w:t>
      </w:r>
      <w:r w:rsidRPr="006F366E">
        <w:rPr>
          <w:rFonts w:ascii="Arial" w:eastAsia="Times New Roman" w:hAnsi="Arial" w:cs="Arial"/>
          <w:bCs/>
          <w:sz w:val="28"/>
          <w:szCs w:val="28"/>
          <w:lang w:val="sr-Cyrl-RS"/>
        </w:rPr>
        <w:t>.</w:t>
      </w:r>
    </w:p>
    <w:p w14:paraId="074C9804" w14:textId="77777777" w:rsidR="00900E92" w:rsidRPr="006F366E" w:rsidRDefault="00900E92" w:rsidP="00955BAD">
      <w:pPr>
        <w:tabs>
          <w:tab w:val="left" w:pos="990"/>
        </w:tabs>
        <w:spacing w:after="0" w:line="240" w:lineRule="auto"/>
        <w:jc w:val="both"/>
        <w:rPr>
          <w:rFonts w:ascii="Arial" w:eastAsia="Times New Roman" w:hAnsi="Arial" w:cs="Arial"/>
          <w:bCs/>
          <w:sz w:val="28"/>
          <w:szCs w:val="28"/>
          <w:lang w:val="sr-Cyrl-RS"/>
        </w:rPr>
      </w:pPr>
    </w:p>
    <w:p w14:paraId="20708DEC" w14:textId="1CA582A2" w:rsidR="00B926AE" w:rsidRPr="006F366E" w:rsidRDefault="00E52A64" w:rsidP="003A0D5B">
      <w:pPr>
        <w:spacing w:after="0" w:line="240" w:lineRule="auto"/>
        <w:jc w:val="center"/>
        <w:rPr>
          <w:rFonts w:ascii="Arial" w:eastAsia="Times New Roman" w:hAnsi="Arial" w:cs="Arial"/>
          <w:bCs/>
          <w:i/>
          <w:sz w:val="28"/>
          <w:szCs w:val="28"/>
          <w:lang w:val="sr-Cyrl-RS"/>
        </w:rPr>
      </w:pPr>
      <w:r>
        <w:rPr>
          <w:rFonts w:ascii="Arial" w:eastAsia="Times New Roman" w:hAnsi="Arial" w:cs="Arial"/>
          <w:bCs/>
          <w:i/>
          <w:sz w:val="28"/>
          <w:szCs w:val="28"/>
          <w:lang w:val="sr-Cyrl-RS"/>
        </w:rPr>
        <w:t>У</w:t>
      </w:r>
      <w:r w:rsidR="00866BDC" w:rsidRPr="006F366E">
        <w:rPr>
          <w:rFonts w:ascii="Arial" w:eastAsia="Times New Roman" w:hAnsi="Arial" w:cs="Arial"/>
          <w:bCs/>
          <w:i/>
          <w:sz w:val="28"/>
          <w:szCs w:val="28"/>
          <w:lang w:val="sr-Cyrl-RS"/>
        </w:rPr>
        <w:t xml:space="preserve">чешће </w:t>
      </w:r>
      <w:r w:rsidR="00651D03" w:rsidRPr="006F366E">
        <w:rPr>
          <w:rFonts w:ascii="Arial" w:eastAsia="Times New Roman" w:hAnsi="Arial" w:cs="Arial"/>
          <w:bCs/>
          <w:i/>
          <w:sz w:val="28"/>
          <w:szCs w:val="28"/>
          <w:lang w:val="sr-Cyrl-RS"/>
        </w:rPr>
        <w:t>Народне банке Србије</w:t>
      </w:r>
      <w:r>
        <w:rPr>
          <w:rFonts w:ascii="Arial" w:eastAsia="Times New Roman" w:hAnsi="Arial" w:cs="Arial"/>
          <w:bCs/>
          <w:i/>
          <w:sz w:val="28"/>
          <w:szCs w:val="28"/>
          <w:lang w:val="sr-Cyrl-RS"/>
        </w:rPr>
        <w:t xml:space="preserve"> као посредника у решавању спора </w:t>
      </w:r>
    </w:p>
    <w:p w14:paraId="1901609E" w14:textId="77777777" w:rsidR="00564BBB" w:rsidRPr="006F366E" w:rsidRDefault="00564BBB" w:rsidP="00787753">
      <w:pPr>
        <w:spacing w:after="0" w:line="240" w:lineRule="auto"/>
        <w:jc w:val="both"/>
        <w:rPr>
          <w:rFonts w:ascii="Arial" w:eastAsia="Times New Roman" w:hAnsi="Arial" w:cs="Arial"/>
          <w:bCs/>
          <w:sz w:val="28"/>
          <w:szCs w:val="28"/>
          <w:lang w:val="sr-Cyrl-RS"/>
        </w:rPr>
      </w:pPr>
    </w:p>
    <w:p w14:paraId="64E4449E" w14:textId="21FC6A89" w:rsidR="004433DC"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2029DD" w:rsidRPr="006F366E">
        <w:rPr>
          <w:rFonts w:ascii="Arial" w:eastAsia="Times New Roman" w:hAnsi="Arial" w:cs="Arial"/>
          <w:bCs/>
          <w:sz w:val="28"/>
          <w:szCs w:val="28"/>
          <w:lang w:val="sr-Cyrl-RS"/>
        </w:rPr>
        <w:t>3</w:t>
      </w:r>
      <w:r w:rsidR="00866BDC" w:rsidRPr="006F366E">
        <w:rPr>
          <w:rFonts w:ascii="Arial" w:eastAsia="Times New Roman" w:hAnsi="Arial" w:cs="Arial"/>
          <w:bCs/>
          <w:sz w:val="28"/>
          <w:szCs w:val="28"/>
          <w:lang w:val="sr-Cyrl-RS"/>
        </w:rPr>
        <w:t>6</w:t>
      </w:r>
      <w:r>
        <w:rPr>
          <w:rFonts w:ascii="Arial" w:eastAsia="Times New Roman" w:hAnsi="Arial" w:cs="Arial"/>
          <w:bCs/>
          <w:sz w:val="28"/>
          <w:szCs w:val="28"/>
          <w:lang w:val="sr-Cyrl-RS"/>
        </w:rPr>
        <w:t>.</w:t>
      </w:r>
      <w:r>
        <w:rPr>
          <w:rFonts w:ascii="Arial" w:eastAsia="Times New Roman" w:hAnsi="Arial" w:cs="Arial"/>
          <w:bCs/>
          <w:sz w:val="28"/>
          <w:szCs w:val="28"/>
          <w:lang w:val="sr-Cyrl-RS"/>
        </w:rPr>
        <w:tab/>
      </w:r>
      <w:r w:rsidR="007F6426" w:rsidRPr="006F366E">
        <w:rPr>
          <w:rFonts w:ascii="Arial" w:eastAsia="Times New Roman" w:hAnsi="Arial" w:cs="Arial"/>
          <w:bCs/>
          <w:sz w:val="28"/>
          <w:szCs w:val="28"/>
          <w:lang w:val="sr-Cyrl-RS"/>
        </w:rPr>
        <w:t>Ако</w:t>
      </w:r>
      <w:r w:rsidR="00FC2594" w:rsidRPr="006F366E">
        <w:rPr>
          <w:rFonts w:ascii="Arial" w:eastAsia="Times New Roman" w:hAnsi="Arial" w:cs="Arial"/>
          <w:bCs/>
          <w:sz w:val="28"/>
          <w:szCs w:val="28"/>
          <w:lang w:val="sr-Cyrl-RS"/>
        </w:rPr>
        <w:t xml:space="preserve"> </w:t>
      </w:r>
      <w:r w:rsidR="007F6426" w:rsidRPr="006F366E">
        <w:rPr>
          <w:rFonts w:ascii="Arial" w:eastAsia="Times New Roman" w:hAnsi="Arial" w:cs="Arial"/>
          <w:bCs/>
          <w:sz w:val="28"/>
          <w:szCs w:val="28"/>
          <w:lang w:val="sr-Cyrl-RS"/>
        </w:rPr>
        <w:t xml:space="preserve">је </w:t>
      </w:r>
      <w:r w:rsidR="00FC2594" w:rsidRPr="006F366E">
        <w:rPr>
          <w:rFonts w:ascii="Arial" w:eastAsia="Times New Roman" w:hAnsi="Arial" w:cs="Arial"/>
          <w:bCs/>
          <w:sz w:val="28"/>
          <w:szCs w:val="28"/>
          <w:lang w:val="sr-Cyrl-RS"/>
        </w:rPr>
        <w:t>у споразумно</w:t>
      </w:r>
      <w:r w:rsidR="007F6426" w:rsidRPr="006F366E">
        <w:rPr>
          <w:rFonts w:ascii="Arial" w:eastAsia="Times New Roman" w:hAnsi="Arial" w:cs="Arial"/>
          <w:bCs/>
          <w:sz w:val="28"/>
          <w:szCs w:val="28"/>
          <w:lang w:val="sr-Cyrl-RS"/>
        </w:rPr>
        <w:t>м решавању</w:t>
      </w:r>
      <w:r w:rsidR="00FC2594" w:rsidRPr="006F366E">
        <w:rPr>
          <w:rFonts w:ascii="Arial" w:eastAsia="Times New Roman" w:hAnsi="Arial" w:cs="Arial"/>
          <w:bCs/>
          <w:sz w:val="28"/>
          <w:szCs w:val="28"/>
          <w:lang w:val="sr-Cyrl-RS"/>
        </w:rPr>
        <w:t xml:space="preserve"> спора</w:t>
      </w:r>
      <w:r w:rsidR="004311D2" w:rsidRPr="006F366E">
        <w:rPr>
          <w:rFonts w:ascii="Arial" w:eastAsia="Times New Roman" w:hAnsi="Arial" w:cs="Arial"/>
          <w:bCs/>
          <w:sz w:val="28"/>
          <w:szCs w:val="28"/>
          <w:lang w:val="sr-Cyrl-RS"/>
        </w:rPr>
        <w:t xml:space="preserve"> учесницима потребно </w:t>
      </w:r>
      <w:r w:rsidR="007F6426" w:rsidRPr="006F366E">
        <w:rPr>
          <w:rFonts w:ascii="Arial" w:eastAsia="Times New Roman" w:hAnsi="Arial" w:cs="Arial"/>
          <w:bCs/>
          <w:sz w:val="28"/>
          <w:szCs w:val="28"/>
          <w:lang w:val="sr-Cyrl-RS"/>
        </w:rPr>
        <w:t xml:space="preserve"> </w:t>
      </w:r>
      <w:r w:rsidR="00866BDC" w:rsidRPr="006F366E">
        <w:rPr>
          <w:rFonts w:ascii="Arial" w:eastAsia="Times New Roman" w:hAnsi="Arial" w:cs="Arial"/>
          <w:bCs/>
          <w:sz w:val="28"/>
          <w:szCs w:val="28"/>
          <w:lang w:val="sr-Cyrl-RS"/>
        </w:rPr>
        <w:t xml:space="preserve">учешће </w:t>
      </w:r>
      <w:r w:rsidR="007F6426" w:rsidRPr="006F366E">
        <w:rPr>
          <w:rFonts w:ascii="Arial" w:eastAsia="Times New Roman" w:hAnsi="Arial" w:cs="Arial"/>
          <w:bCs/>
          <w:sz w:val="28"/>
          <w:szCs w:val="28"/>
          <w:lang w:val="sr-Cyrl-RS"/>
        </w:rPr>
        <w:t>Народн</w:t>
      </w:r>
      <w:r w:rsidR="004311D2" w:rsidRPr="006F366E">
        <w:rPr>
          <w:rFonts w:ascii="Arial" w:eastAsia="Times New Roman" w:hAnsi="Arial" w:cs="Arial"/>
          <w:bCs/>
          <w:sz w:val="28"/>
          <w:szCs w:val="28"/>
          <w:lang w:val="sr-Cyrl-RS"/>
        </w:rPr>
        <w:t>е банке</w:t>
      </w:r>
      <w:r w:rsidR="007F6426" w:rsidRPr="006F366E">
        <w:rPr>
          <w:rFonts w:ascii="Arial" w:eastAsia="Times New Roman" w:hAnsi="Arial" w:cs="Arial"/>
          <w:bCs/>
          <w:sz w:val="28"/>
          <w:szCs w:val="28"/>
          <w:lang w:val="sr-Cyrl-RS"/>
        </w:rPr>
        <w:t xml:space="preserve"> Србије </w:t>
      </w:r>
      <w:r w:rsidR="00E52A64">
        <w:rPr>
          <w:rFonts w:ascii="Arial" w:eastAsia="Times New Roman" w:hAnsi="Arial" w:cs="Arial"/>
          <w:bCs/>
          <w:sz w:val="28"/>
          <w:szCs w:val="28"/>
          <w:lang w:val="sr-Cyrl-RS"/>
        </w:rPr>
        <w:t xml:space="preserve">као посредника </w:t>
      </w:r>
      <w:r w:rsidR="00866BDC" w:rsidRPr="006F366E">
        <w:rPr>
          <w:rFonts w:ascii="Arial" w:eastAsia="Times New Roman" w:hAnsi="Arial" w:cs="Arial"/>
          <w:bCs/>
          <w:sz w:val="28"/>
          <w:szCs w:val="28"/>
          <w:lang w:val="sr-Cyrl-RS"/>
        </w:rPr>
        <w:t>(у даљем тексту: посредовање)</w:t>
      </w:r>
      <w:r w:rsidR="00866BDC" w:rsidRPr="006F366E">
        <w:rPr>
          <w:rFonts w:ascii="Arial" w:hAnsi="Arial"/>
          <w:sz w:val="28"/>
          <w:lang w:val="sr-Cyrl-RS"/>
        </w:rPr>
        <w:t xml:space="preserve"> </w:t>
      </w:r>
      <w:r w:rsidR="007F6426" w:rsidRPr="006F366E">
        <w:rPr>
          <w:rFonts w:ascii="Arial" w:eastAsia="Times New Roman" w:hAnsi="Arial" w:cs="Arial"/>
          <w:bCs/>
          <w:sz w:val="28"/>
          <w:szCs w:val="28"/>
          <w:lang w:val="sr-Cyrl-RS"/>
        </w:rPr>
        <w:t xml:space="preserve">– учесници </w:t>
      </w:r>
      <w:r w:rsidR="00041CAC">
        <w:rPr>
          <w:rFonts w:ascii="Arial" w:eastAsia="Times New Roman" w:hAnsi="Arial" w:cs="Arial"/>
          <w:bCs/>
          <w:sz w:val="28"/>
          <w:szCs w:val="28"/>
          <w:lang w:val="sr-Cyrl-RS"/>
        </w:rPr>
        <w:t>т</w:t>
      </w:r>
      <w:r w:rsidR="00041CAC" w:rsidRPr="006F366E">
        <w:rPr>
          <w:rFonts w:ascii="Arial" w:eastAsia="Times New Roman" w:hAnsi="Arial" w:cs="Arial"/>
          <w:bCs/>
          <w:sz w:val="28"/>
          <w:szCs w:val="28"/>
          <w:lang w:val="sr-Cyrl-RS"/>
        </w:rPr>
        <w:t xml:space="preserve">о могу </w:t>
      </w:r>
      <w:r w:rsidR="00866BDC" w:rsidRPr="006F366E">
        <w:rPr>
          <w:rFonts w:ascii="Arial" w:eastAsia="Times New Roman" w:hAnsi="Arial" w:cs="Arial"/>
          <w:bCs/>
          <w:sz w:val="28"/>
          <w:szCs w:val="28"/>
          <w:lang w:val="sr-Cyrl-RS"/>
        </w:rPr>
        <w:t xml:space="preserve">затражити </w:t>
      </w:r>
      <w:r w:rsidR="00D50697" w:rsidRPr="006F366E">
        <w:rPr>
          <w:rFonts w:ascii="Arial" w:eastAsia="Times New Roman" w:hAnsi="Arial" w:cs="Arial"/>
          <w:bCs/>
          <w:sz w:val="28"/>
          <w:szCs w:val="28"/>
          <w:lang w:val="sr-Cyrl-RS"/>
        </w:rPr>
        <w:t xml:space="preserve">достављањем Народној банци Србије </w:t>
      </w:r>
      <w:r w:rsidR="009E6B57">
        <w:rPr>
          <w:rFonts w:ascii="Arial" w:eastAsia="Times New Roman" w:hAnsi="Arial" w:cs="Arial"/>
          <w:bCs/>
          <w:sz w:val="28"/>
          <w:szCs w:val="28"/>
          <w:lang w:val="sr-Cyrl-RS"/>
        </w:rPr>
        <w:t xml:space="preserve">писменог </w:t>
      </w:r>
      <w:r w:rsidR="00D50697" w:rsidRPr="006F366E">
        <w:rPr>
          <w:rFonts w:ascii="Arial" w:eastAsia="Times New Roman" w:hAnsi="Arial" w:cs="Arial"/>
          <w:bCs/>
          <w:sz w:val="28"/>
          <w:szCs w:val="28"/>
          <w:lang w:val="sr-Cyrl-RS"/>
        </w:rPr>
        <w:t xml:space="preserve">предлога за </w:t>
      </w:r>
      <w:r w:rsidR="003567F4">
        <w:rPr>
          <w:rFonts w:ascii="Arial" w:eastAsia="Times New Roman" w:hAnsi="Arial" w:cs="Arial"/>
          <w:bCs/>
          <w:sz w:val="28"/>
          <w:szCs w:val="28"/>
          <w:lang w:val="sr-Cyrl-RS"/>
        </w:rPr>
        <w:t>посредовање</w:t>
      </w:r>
      <w:r w:rsidR="00C266C2">
        <w:rPr>
          <w:rFonts w:ascii="Arial" w:eastAsia="Times New Roman" w:hAnsi="Arial" w:cs="Arial"/>
          <w:bCs/>
          <w:sz w:val="28"/>
          <w:szCs w:val="28"/>
          <w:lang w:val="sr-Cyrl-RS"/>
        </w:rPr>
        <w:t>,</w:t>
      </w:r>
      <w:r w:rsidR="00D50697" w:rsidRPr="006F366E">
        <w:rPr>
          <w:rFonts w:ascii="Arial" w:eastAsia="Times New Roman" w:hAnsi="Arial" w:cs="Arial"/>
          <w:bCs/>
          <w:sz w:val="28"/>
          <w:szCs w:val="28"/>
          <w:lang w:val="sr-Cyrl-RS"/>
        </w:rPr>
        <w:t xml:space="preserve"> </w:t>
      </w:r>
      <w:r w:rsidR="00EF7201" w:rsidRPr="006F366E">
        <w:rPr>
          <w:rFonts w:ascii="Arial" w:hAnsi="Arial"/>
          <w:sz w:val="28"/>
          <w:lang w:val="sr-Cyrl-RS"/>
        </w:rPr>
        <w:t>који је потписало лице овлашћено за заступање учесника</w:t>
      </w:r>
      <w:r w:rsidR="00900E92" w:rsidRPr="006F366E">
        <w:rPr>
          <w:rFonts w:ascii="Arial" w:hAnsi="Arial"/>
          <w:sz w:val="28"/>
          <w:lang w:val="sr-Cyrl-RS"/>
        </w:rPr>
        <w:t>,</w:t>
      </w:r>
      <w:r w:rsidR="002B43CA" w:rsidRPr="006F366E">
        <w:rPr>
          <w:rFonts w:ascii="Arial" w:eastAsia="Times New Roman" w:hAnsi="Arial" w:cs="Arial"/>
          <w:bCs/>
          <w:sz w:val="28"/>
          <w:szCs w:val="28"/>
          <w:lang w:val="sr-Cyrl-RS"/>
        </w:rPr>
        <w:t xml:space="preserve"> </w:t>
      </w:r>
      <w:r w:rsidR="00921709">
        <w:rPr>
          <w:rFonts w:ascii="Arial" w:eastAsia="Times New Roman" w:hAnsi="Arial" w:cs="Arial"/>
          <w:bCs/>
          <w:sz w:val="28"/>
          <w:szCs w:val="28"/>
          <w:lang w:val="sr-Cyrl-RS"/>
        </w:rPr>
        <w:t xml:space="preserve">и то </w:t>
      </w:r>
      <w:r w:rsidR="00921709" w:rsidRPr="006F366E">
        <w:rPr>
          <w:rFonts w:ascii="Arial" w:eastAsia="Times New Roman" w:hAnsi="Arial" w:cs="Arial"/>
          <w:bCs/>
          <w:sz w:val="28"/>
          <w:szCs w:val="28"/>
          <w:lang w:val="sr-Cyrl-RS"/>
        </w:rPr>
        <w:t>поштом, односно електронском поштом (имејлом)</w:t>
      </w:r>
      <w:r w:rsidR="00921709">
        <w:rPr>
          <w:rFonts w:ascii="Arial" w:eastAsia="Times New Roman" w:hAnsi="Arial" w:cs="Arial"/>
          <w:bCs/>
          <w:sz w:val="28"/>
          <w:szCs w:val="28"/>
          <w:lang w:val="sr-Cyrl-RS"/>
        </w:rPr>
        <w:t xml:space="preserve">, </w:t>
      </w:r>
      <w:r w:rsidR="00D50697" w:rsidRPr="006F366E">
        <w:rPr>
          <w:rFonts w:ascii="Arial" w:eastAsia="Times New Roman" w:hAnsi="Arial" w:cs="Arial"/>
          <w:bCs/>
          <w:sz w:val="28"/>
          <w:szCs w:val="28"/>
          <w:lang w:val="sr-Cyrl-RS"/>
        </w:rPr>
        <w:t xml:space="preserve">најкасније 30 дана од дана последње финансијске промене у поступку повраћаја по основу плаћања на продајном месту (нпр. за издаваоца: од датума </w:t>
      </w:r>
      <w:r w:rsidR="00FC1801" w:rsidRPr="006F366E">
        <w:rPr>
          <w:rFonts w:ascii="Arial" w:eastAsia="Times New Roman" w:hAnsi="Arial" w:cs="Arial"/>
          <w:bCs/>
          <w:sz w:val="28"/>
          <w:szCs w:val="28"/>
          <w:lang w:val="sr-Cyrl-RS"/>
        </w:rPr>
        <w:t>када је</w:t>
      </w:r>
      <w:r w:rsidR="00D50697" w:rsidRPr="006F366E">
        <w:rPr>
          <w:rFonts w:ascii="Arial" w:eastAsia="Times New Roman" w:hAnsi="Arial" w:cs="Arial"/>
          <w:bCs/>
          <w:sz w:val="28"/>
          <w:szCs w:val="28"/>
          <w:lang w:val="sr-Cyrl-RS"/>
        </w:rPr>
        <w:t xml:space="preserve"> вра</w:t>
      </w:r>
      <w:r w:rsidR="00FC1801" w:rsidRPr="006F366E">
        <w:rPr>
          <w:rFonts w:ascii="Arial" w:eastAsia="Times New Roman" w:hAnsi="Arial" w:cs="Arial"/>
          <w:bCs/>
          <w:sz w:val="28"/>
          <w:szCs w:val="28"/>
          <w:lang w:val="sr-Cyrl-RS"/>
        </w:rPr>
        <w:t>тио</w:t>
      </w:r>
      <w:r w:rsidR="00D50697" w:rsidRPr="006F366E">
        <w:rPr>
          <w:rFonts w:ascii="Arial" w:eastAsia="Times New Roman" w:hAnsi="Arial" w:cs="Arial"/>
          <w:bCs/>
          <w:sz w:val="28"/>
          <w:szCs w:val="28"/>
          <w:lang w:val="sr-Cyrl-RS"/>
        </w:rPr>
        <w:t xml:space="preserve"> новчан</w:t>
      </w:r>
      <w:r w:rsidR="00FC1801" w:rsidRPr="006F366E">
        <w:rPr>
          <w:rFonts w:ascii="Arial" w:eastAsia="Times New Roman" w:hAnsi="Arial" w:cs="Arial"/>
          <w:bCs/>
          <w:sz w:val="28"/>
          <w:szCs w:val="28"/>
          <w:lang w:val="sr-Cyrl-RS"/>
        </w:rPr>
        <w:t>а</w:t>
      </w:r>
      <w:r w:rsidR="00D50697" w:rsidRPr="006F366E">
        <w:rPr>
          <w:rFonts w:ascii="Arial" w:eastAsia="Times New Roman" w:hAnsi="Arial" w:cs="Arial"/>
          <w:bCs/>
          <w:sz w:val="28"/>
          <w:szCs w:val="28"/>
          <w:lang w:val="sr-Cyrl-RS"/>
        </w:rPr>
        <w:t xml:space="preserve"> </w:t>
      </w:r>
      <w:r w:rsidR="00FC1801" w:rsidRPr="006F366E">
        <w:rPr>
          <w:rFonts w:ascii="Arial" w:eastAsia="Times New Roman" w:hAnsi="Arial" w:cs="Arial"/>
          <w:bCs/>
          <w:sz w:val="28"/>
          <w:szCs w:val="28"/>
          <w:lang w:val="sr-Cyrl-RS"/>
        </w:rPr>
        <w:t>средст</w:t>
      </w:r>
      <w:r w:rsidR="00D50697" w:rsidRPr="006F366E">
        <w:rPr>
          <w:rFonts w:ascii="Arial" w:eastAsia="Times New Roman" w:hAnsi="Arial" w:cs="Arial"/>
          <w:bCs/>
          <w:sz w:val="28"/>
          <w:szCs w:val="28"/>
          <w:lang w:val="sr-Cyrl-RS"/>
        </w:rPr>
        <w:t>ва прихватиоцу).</w:t>
      </w:r>
    </w:p>
    <w:p w14:paraId="24295C95" w14:textId="77777777" w:rsidR="00D50697" w:rsidRPr="006F366E" w:rsidRDefault="00D50697" w:rsidP="00D50697">
      <w:pPr>
        <w:spacing w:after="0" w:line="240" w:lineRule="auto"/>
        <w:ind w:firstLine="454"/>
        <w:jc w:val="both"/>
        <w:rPr>
          <w:rFonts w:ascii="Arial" w:eastAsia="Times New Roman" w:hAnsi="Arial" w:cs="Arial"/>
          <w:bCs/>
          <w:sz w:val="28"/>
          <w:szCs w:val="28"/>
          <w:lang w:val="sr-Cyrl-RS"/>
        </w:rPr>
      </w:pPr>
    </w:p>
    <w:p w14:paraId="61D18B48" w14:textId="6B8FC782" w:rsidR="00B36962" w:rsidRPr="006F366E" w:rsidRDefault="002332E8" w:rsidP="003A0D5B">
      <w:pPr>
        <w:spacing w:after="0" w:line="240" w:lineRule="auto"/>
        <w:contextualSpacing/>
        <w:jc w:val="both"/>
        <w:rPr>
          <w:rFonts w:ascii="Arial" w:eastAsia="Arial" w:hAnsi="Arial" w:cs="Arial"/>
          <w:color w:val="000000"/>
          <w:sz w:val="28"/>
          <w:lang w:val="sr-Cyrl-RS"/>
        </w:rPr>
      </w:pPr>
      <w:r w:rsidRPr="006F366E">
        <w:rPr>
          <w:rFonts w:ascii="Arial" w:eastAsia="Arial" w:hAnsi="Arial" w:cs="Arial"/>
          <w:color w:val="000000"/>
          <w:sz w:val="28"/>
          <w:lang w:val="sr-Cyrl-RS"/>
        </w:rPr>
        <w:tab/>
      </w:r>
      <w:r w:rsidR="003A0D5B" w:rsidRPr="006F366E">
        <w:rPr>
          <w:rFonts w:ascii="Arial" w:eastAsia="Times New Roman" w:hAnsi="Arial" w:cs="Arial"/>
          <w:bCs/>
          <w:sz w:val="28"/>
          <w:szCs w:val="28"/>
          <w:lang w:val="sr-Cyrl-RS"/>
        </w:rPr>
        <w:tab/>
      </w:r>
      <w:r w:rsidR="00D340BF" w:rsidRPr="006F366E">
        <w:rPr>
          <w:rFonts w:ascii="Arial" w:eastAsia="Arial" w:hAnsi="Arial" w:cs="Arial"/>
          <w:color w:val="000000"/>
          <w:sz w:val="28"/>
          <w:lang w:val="sr-Cyrl-RS"/>
        </w:rPr>
        <w:t>Предлог за посредовање садржи</w:t>
      </w:r>
      <w:r w:rsidR="005A6DF9" w:rsidRPr="006F366E">
        <w:rPr>
          <w:rFonts w:ascii="Arial" w:eastAsia="Arial" w:hAnsi="Arial" w:cs="Arial"/>
          <w:color w:val="000000"/>
          <w:sz w:val="28"/>
          <w:lang w:val="sr-Cyrl-RS"/>
        </w:rPr>
        <w:t xml:space="preserve"> </w:t>
      </w:r>
      <w:r w:rsidR="00D340BF" w:rsidRPr="006F366E">
        <w:rPr>
          <w:rFonts w:ascii="Arial" w:eastAsia="Arial" w:hAnsi="Arial" w:cs="Arial"/>
          <w:color w:val="000000"/>
          <w:sz w:val="28"/>
          <w:lang w:val="sr-Cyrl-RS"/>
        </w:rPr>
        <w:t xml:space="preserve">чињенице </w:t>
      </w:r>
      <w:r w:rsidR="00F120FE" w:rsidRPr="006F366E">
        <w:rPr>
          <w:rFonts w:ascii="Arial" w:eastAsia="Arial" w:hAnsi="Arial" w:cs="Arial"/>
          <w:color w:val="000000"/>
          <w:sz w:val="28"/>
          <w:lang w:val="sr-Cyrl-RS"/>
        </w:rPr>
        <w:t xml:space="preserve">у вези са </w:t>
      </w:r>
      <w:r w:rsidR="00D340BF" w:rsidRPr="006F366E">
        <w:rPr>
          <w:rFonts w:ascii="Arial" w:eastAsia="Arial" w:hAnsi="Arial" w:cs="Arial"/>
          <w:color w:val="000000"/>
          <w:sz w:val="28"/>
          <w:lang w:val="sr-Cyrl-RS"/>
        </w:rPr>
        <w:t>спо</w:t>
      </w:r>
      <w:r w:rsidR="00F120FE" w:rsidRPr="006F366E">
        <w:rPr>
          <w:rFonts w:ascii="Arial" w:eastAsia="Arial" w:hAnsi="Arial" w:cs="Arial"/>
          <w:color w:val="000000"/>
          <w:sz w:val="28"/>
          <w:lang w:val="sr-Cyrl-RS"/>
        </w:rPr>
        <w:t>ром</w:t>
      </w:r>
      <w:r w:rsidR="00D340BF" w:rsidRPr="006F366E">
        <w:rPr>
          <w:rFonts w:ascii="Arial" w:eastAsia="Arial" w:hAnsi="Arial" w:cs="Arial"/>
          <w:color w:val="000000"/>
          <w:sz w:val="28"/>
          <w:lang w:val="sr-Cyrl-RS"/>
        </w:rPr>
        <w:t>, основ спора у смислу разлога утврђених Одлуком, спорни износ, информацију о томе ко</w:t>
      </w:r>
      <w:r w:rsidR="001524FE" w:rsidRPr="006F366E">
        <w:rPr>
          <w:rFonts w:ascii="Arial" w:eastAsia="Arial" w:hAnsi="Arial" w:cs="Arial"/>
          <w:color w:val="000000"/>
          <w:sz w:val="28"/>
          <w:lang w:val="sr-Cyrl-RS"/>
        </w:rPr>
        <w:t xml:space="preserve">ји је учесник </w:t>
      </w:r>
      <w:r w:rsidR="00D340BF" w:rsidRPr="006F366E">
        <w:rPr>
          <w:rFonts w:ascii="Arial" w:eastAsia="Arial" w:hAnsi="Arial" w:cs="Arial"/>
          <w:color w:val="000000"/>
          <w:sz w:val="28"/>
          <w:lang w:val="sr-Cyrl-RS"/>
        </w:rPr>
        <w:t>супротн</w:t>
      </w:r>
      <w:r w:rsidR="001524FE" w:rsidRPr="006F366E">
        <w:rPr>
          <w:rFonts w:ascii="Arial" w:eastAsia="Arial" w:hAnsi="Arial" w:cs="Arial"/>
          <w:color w:val="000000"/>
          <w:sz w:val="28"/>
          <w:lang w:val="sr-Cyrl-RS"/>
        </w:rPr>
        <w:t xml:space="preserve">а страна у </w:t>
      </w:r>
      <w:r w:rsidR="00D340BF" w:rsidRPr="006F366E">
        <w:rPr>
          <w:rFonts w:ascii="Arial" w:eastAsia="Arial" w:hAnsi="Arial" w:cs="Arial"/>
          <w:color w:val="000000"/>
          <w:sz w:val="28"/>
          <w:lang w:val="sr-Cyrl-RS"/>
        </w:rPr>
        <w:t>спору, дета</w:t>
      </w:r>
      <w:r w:rsidR="005A6DF9" w:rsidRPr="006F366E">
        <w:rPr>
          <w:rFonts w:ascii="Arial" w:eastAsia="Arial" w:hAnsi="Arial" w:cs="Arial"/>
          <w:color w:val="000000"/>
          <w:sz w:val="28"/>
          <w:lang w:val="sr-Cyrl-RS"/>
        </w:rPr>
        <w:t>ље у вези с</w:t>
      </w:r>
      <w:r w:rsidR="007C6EBA" w:rsidRPr="006F366E">
        <w:rPr>
          <w:rFonts w:ascii="Arial" w:eastAsia="Arial" w:hAnsi="Arial" w:cs="Arial"/>
          <w:color w:val="000000"/>
          <w:sz w:val="28"/>
          <w:lang w:val="sr-Cyrl-RS"/>
        </w:rPr>
        <w:t>а</w:t>
      </w:r>
      <w:r w:rsidR="005A6DF9" w:rsidRPr="006F366E">
        <w:rPr>
          <w:rFonts w:ascii="Arial" w:eastAsia="Arial" w:hAnsi="Arial" w:cs="Arial"/>
          <w:color w:val="000000"/>
          <w:sz w:val="28"/>
          <w:lang w:val="sr-Cyrl-RS"/>
        </w:rPr>
        <w:t xml:space="preserve"> спорним захтевом за плаћање на продајном месту, као и налогом за пренос, захтев у погледу посредовања</w:t>
      </w:r>
      <w:r w:rsidR="00B36962" w:rsidRPr="006F366E">
        <w:rPr>
          <w:rFonts w:ascii="Arial" w:eastAsia="Arial" w:hAnsi="Arial" w:cs="Arial"/>
          <w:color w:val="000000"/>
          <w:sz w:val="28"/>
          <w:lang w:val="sr-Cyrl-RS"/>
        </w:rPr>
        <w:t xml:space="preserve"> и, ако је потребно, прилоге који могу укључити </w:t>
      </w:r>
      <w:r w:rsidR="00042E3C" w:rsidRPr="006F366E">
        <w:rPr>
          <w:rFonts w:ascii="Arial" w:eastAsia="Arial" w:hAnsi="Arial" w:cs="Arial"/>
          <w:color w:val="000000"/>
          <w:sz w:val="28"/>
          <w:lang w:val="sr-Cyrl-RS"/>
        </w:rPr>
        <w:t>и достављање</w:t>
      </w:r>
      <w:r w:rsidR="00B36962" w:rsidRPr="006F366E">
        <w:rPr>
          <w:rFonts w:ascii="Arial" w:eastAsia="Arial" w:hAnsi="Arial" w:cs="Arial"/>
          <w:color w:val="000000"/>
          <w:sz w:val="28"/>
          <w:lang w:val="sr-Cyrl-RS"/>
        </w:rPr>
        <w:t xml:space="preserve"> нов</w:t>
      </w:r>
      <w:r w:rsidR="00042E3C" w:rsidRPr="006F366E">
        <w:rPr>
          <w:rFonts w:ascii="Arial" w:eastAsia="Arial" w:hAnsi="Arial" w:cs="Arial"/>
          <w:color w:val="000000"/>
          <w:sz w:val="28"/>
          <w:lang w:val="sr-Cyrl-RS"/>
        </w:rPr>
        <w:t>е документације или доказа</w:t>
      </w:r>
      <w:r w:rsidR="00B36962" w:rsidRPr="006F366E">
        <w:rPr>
          <w:rFonts w:ascii="Arial" w:eastAsia="Arial" w:hAnsi="Arial" w:cs="Arial"/>
          <w:color w:val="000000"/>
          <w:sz w:val="28"/>
          <w:lang w:val="sr-Cyrl-RS"/>
        </w:rPr>
        <w:t xml:space="preserve"> у вези са спором коју </w:t>
      </w:r>
      <w:r w:rsidR="00042E3C" w:rsidRPr="006F366E">
        <w:rPr>
          <w:rFonts w:ascii="Arial" w:eastAsia="Arial" w:hAnsi="Arial" w:cs="Arial"/>
          <w:color w:val="000000"/>
          <w:sz w:val="28"/>
          <w:lang w:val="sr-Cyrl-RS"/>
        </w:rPr>
        <w:t xml:space="preserve">подносилац предлога за посредовање </w:t>
      </w:r>
      <w:r w:rsidR="00B36962" w:rsidRPr="006F366E">
        <w:rPr>
          <w:rFonts w:ascii="Arial" w:eastAsia="Arial" w:hAnsi="Arial" w:cs="Arial"/>
          <w:color w:val="000000"/>
          <w:sz w:val="28"/>
          <w:lang w:val="sr-Cyrl-RS"/>
        </w:rPr>
        <w:t>није поседовао у току спровођења поступка повраћаја.</w:t>
      </w:r>
    </w:p>
    <w:p w14:paraId="3ED92A1D" w14:textId="77777777" w:rsidR="00B36962" w:rsidRPr="006F366E" w:rsidRDefault="00B36962" w:rsidP="008D0A8E">
      <w:pPr>
        <w:tabs>
          <w:tab w:val="left" w:pos="993"/>
        </w:tabs>
        <w:spacing w:after="0" w:line="240" w:lineRule="auto"/>
        <w:contextualSpacing/>
        <w:jc w:val="both"/>
        <w:rPr>
          <w:rFonts w:ascii="Arial" w:eastAsia="Arial" w:hAnsi="Arial" w:cs="Arial"/>
          <w:color w:val="000000"/>
          <w:sz w:val="28"/>
          <w:lang w:val="sr-Cyrl-RS"/>
        </w:rPr>
      </w:pPr>
    </w:p>
    <w:p w14:paraId="2C317606" w14:textId="05E5B9D8" w:rsidR="008D0A8E" w:rsidRPr="006F366E" w:rsidRDefault="00B36962" w:rsidP="003A0D5B">
      <w:pPr>
        <w:spacing w:after="0" w:line="240" w:lineRule="auto"/>
        <w:contextualSpacing/>
        <w:jc w:val="both"/>
        <w:rPr>
          <w:rFonts w:ascii="Arial" w:eastAsia="Arial" w:hAnsi="Arial" w:cs="Arial"/>
          <w:color w:val="000000"/>
          <w:sz w:val="28"/>
          <w:lang w:val="sr-Cyrl-RS"/>
        </w:rPr>
      </w:pPr>
      <w:r w:rsidRPr="006F366E">
        <w:rPr>
          <w:rFonts w:ascii="Arial" w:eastAsia="Arial" w:hAnsi="Arial" w:cs="Arial"/>
          <w:color w:val="000000"/>
          <w:sz w:val="28"/>
          <w:lang w:val="sr-Cyrl-RS"/>
        </w:rPr>
        <w:tab/>
      </w:r>
      <w:r w:rsidR="003A0D5B" w:rsidRPr="006F366E">
        <w:rPr>
          <w:rFonts w:ascii="Arial" w:eastAsia="Times New Roman" w:hAnsi="Arial" w:cs="Arial"/>
          <w:bCs/>
          <w:sz w:val="28"/>
          <w:szCs w:val="28"/>
          <w:lang w:val="sr-Cyrl-RS"/>
        </w:rPr>
        <w:tab/>
      </w:r>
      <w:r w:rsidR="00F67938" w:rsidRPr="006F366E">
        <w:rPr>
          <w:rFonts w:ascii="Arial" w:eastAsia="Arial" w:hAnsi="Arial" w:cs="Arial"/>
          <w:color w:val="000000"/>
          <w:sz w:val="28"/>
          <w:lang w:val="sr-Cyrl-RS"/>
        </w:rPr>
        <w:t>Након пријема предлога за посредовање, Народна банка Србије</w:t>
      </w:r>
      <w:r w:rsidR="001A1CC2" w:rsidRPr="006F366E">
        <w:rPr>
          <w:rFonts w:ascii="Arial" w:eastAsia="Arial" w:hAnsi="Arial" w:cs="Arial"/>
          <w:color w:val="000000"/>
          <w:sz w:val="28"/>
          <w:lang w:val="sr-Cyrl-RS"/>
        </w:rPr>
        <w:t>,</w:t>
      </w:r>
      <w:r w:rsidR="00F67938" w:rsidRPr="006F366E">
        <w:rPr>
          <w:rFonts w:ascii="Arial" w:eastAsia="Arial" w:hAnsi="Arial" w:cs="Arial"/>
          <w:color w:val="000000"/>
          <w:sz w:val="28"/>
          <w:lang w:val="sr-Cyrl-RS"/>
        </w:rPr>
        <w:t xml:space="preserve"> </w:t>
      </w:r>
      <w:r w:rsidR="001A1CC2" w:rsidRPr="006F366E">
        <w:rPr>
          <w:rFonts w:ascii="Arial" w:hAnsi="Arial"/>
          <w:color w:val="000000"/>
          <w:sz w:val="28"/>
          <w:lang w:val="sr-Cyrl-RS"/>
        </w:rPr>
        <w:t xml:space="preserve">ако </w:t>
      </w:r>
      <w:r w:rsidR="00F20AF9" w:rsidRPr="006F366E">
        <w:rPr>
          <w:rFonts w:ascii="Arial" w:hAnsi="Arial"/>
          <w:color w:val="000000"/>
          <w:sz w:val="28"/>
          <w:lang w:val="sr-Cyrl-RS"/>
        </w:rPr>
        <w:t>оцени</w:t>
      </w:r>
      <w:r w:rsidR="001A1CC2" w:rsidRPr="006F366E">
        <w:rPr>
          <w:rFonts w:ascii="Arial" w:hAnsi="Arial"/>
          <w:color w:val="000000"/>
          <w:sz w:val="28"/>
          <w:lang w:val="sr-Cyrl-RS"/>
        </w:rPr>
        <w:t xml:space="preserve"> да је основ спора разлог утврђен Одлуком,</w:t>
      </w:r>
      <w:r w:rsidR="001A1CC2" w:rsidRPr="006F366E">
        <w:rPr>
          <w:rFonts w:ascii="Arial" w:eastAsia="Arial" w:hAnsi="Arial" w:cs="Arial"/>
          <w:color w:val="000000"/>
          <w:sz w:val="28"/>
          <w:lang w:val="sr-Cyrl-RS"/>
        </w:rPr>
        <w:t xml:space="preserve"> </w:t>
      </w:r>
      <w:r w:rsidR="00921709">
        <w:rPr>
          <w:rFonts w:ascii="Arial" w:eastAsia="Arial" w:hAnsi="Arial" w:cs="Arial"/>
          <w:color w:val="000000"/>
          <w:sz w:val="28"/>
          <w:lang w:val="sr-Cyrl-RS"/>
        </w:rPr>
        <w:t>тај предлог</w:t>
      </w:r>
      <w:r w:rsidR="00921709" w:rsidRPr="006F366E">
        <w:rPr>
          <w:rFonts w:ascii="Arial" w:eastAsia="Arial" w:hAnsi="Arial" w:cs="Arial"/>
          <w:color w:val="000000"/>
          <w:sz w:val="28"/>
          <w:lang w:val="sr-Cyrl-RS"/>
        </w:rPr>
        <w:t xml:space="preserve"> </w:t>
      </w:r>
      <w:r w:rsidR="00F67938" w:rsidRPr="006F366E">
        <w:rPr>
          <w:rFonts w:ascii="Arial" w:eastAsia="Arial" w:hAnsi="Arial" w:cs="Arial"/>
          <w:color w:val="000000"/>
          <w:sz w:val="28"/>
          <w:lang w:val="sr-Cyrl-RS"/>
        </w:rPr>
        <w:t>прослеђује супротној страни</w:t>
      </w:r>
      <w:r w:rsidR="00921709">
        <w:rPr>
          <w:rFonts w:ascii="Arial" w:eastAsia="Arial" w:hAnsi="Arial" w:cs="Arial"/>
          <w:color w:val="000000"/>
          <w:sz w:val="28"/>
          <w:lang w:val="sr-Cyrl-RS"/>
        </w:rPr>
        <w:t>,</w:t>
      </w:r>
      <w:r w:rsidR="00F67938" w:rsidRPr="006F366E">
        <w:rPr>
          <w:rFonts w:ascii="Arial" w:eastAsia="Arial" w:hAnsi="Arial" w:cs="Arial"/>
          <w:color w:val="000000"/>
          <w:sz w:val="28"/>
          <w:lang w:val="sr-Cyrl-RS"/>
        </w:rPr>
        <w:t xml:space="preserve"> која је дужна да одмах потврди</w:t>
      </w:r>
      <w:r w:rsidR="00921709">
        <w:rPr>
          <w:rFonts w:ascii="Arial" w:eastAsia="Arial" w:hAnsi="Arial" w:cs="Arial"/>
          <w:color w:val="000000"/>
          <w:sz w:val="28"/>
          <w:lang w:val="sr-Cyrl-RS"/>
        </w:rPr>
        <w:t xml:space="preserve"> његов</w:t>
      </w:r>
      <w:r w:rsidR="00F67938" w:rsidRPr="006F366E">
        <w:rPr>
          <w:rFonts w:ascii="Arial" w:eastAsia="Arial" w:hAnsi="Arial" w:cs="Arial"/>
          <w:color w:val="000000"/>
          <w:sz w:val="28"/>
          <w:lang w:val="sr-Cyrl-RS"/>
        </w:rPr>
        <w:t xml:space="preserve"> пријем. </w:t>
      </w:r>
      <w:r w:rsidR="00921709">
        <w:rPr>
          <w:rFonts w:ascii="Arial" w:eastAsia="Arial" w:hAnsi="Arial" w:cs="Arial"/>
          <w:color w:val="000000"/>
          <w:sz w:val="28"/>
          <w:lang w:val="sr-Cyrl-RS"/>
        </w:rPr>
        <w:t>Ту п</w:t>
      </w:r>
      <w:r w:rsidR="00921709" w:rsidRPr="006F366E">
        <w:rPr>
          <w:rFonts w:ascii="Arial" w:eastAsia="Arial" w:hAnsi="Arial" w:cs="Arial"/>
          <w:color w:val="000000"/>
          <w:sz w:val="28"/>
          <w:lang w:val="sr-Cyrl-RS"/>
        </w:rPr>
        <w:t xml:space="preserve">отврду </w:t>
      </w:r>
      <w:r w:rsidR="00F67938" w:rsidRPr="006F366E">
        <w:rPr>
          <w:rFonts w:ascii="Arial" w:eastAsia="Arial" w:hAnsi="Arial" w:cs="Arial"/>
          <w:color w:val="000000"/>
          <w:sz w:val="28"/>
          <w:lang w:val="sr-Cyrl-RS"/>
        </w:rPr>
        <w:t>пријема Народна банка Србије прослеђује учес</w:t>
      </w:r>
      <w:r w:rsidR="00956C0C" w:rsidRPr="006F366E">
        <w:rPr>
          <w:rFonts w:ascii="Arial" w:eastAsia="Arial" w:hAnsi="Arial" w:cs="Arial"/>
          <w:color w:val="000000"/>
          <w:sz w:val="28"/>
          <w:lang w:val="sr-Cyrl-RS"/>
        </w:rPr>
        <w:t>нику који је покренуо поступак</w:t>
      </w:r>
      <w:r w:rsidR="00F67938" w:rsidRPr="006F366E">
        <w:rPr>
          <w:rFonts w:ascii="Arial" w:eastAsia="Arial" w:hAnsi="Arial" w:cs="Arial"/>
          <w:color w:val="000000"/>
          <w:sz w:val="28"/>
          <w:lang w:val="sr-Cyrl-RS"/>
        </w:rPr>
        <w:t xml:space="preserve"> посредовањ</w:t>
      </w:r>
      <w:r w:rsidR="00956C0C" w:rsidRPr="006F366E">
        <w:rPr>
          <w:rFonts w:ascii="Arial" w:eastAsia="Arial" w:hAnsi="Arial" w:cs="Arial"/>
          <w:color w:val="000000"/>
          <w:sz w:val="28"/>
          <w:lang w:val="sr-Cyrl-RS"/>
        </w:rPr>
        <w:t>a</w:t>
      </w:r>
      <w:r w:rsidR="00F67938" w:rsidRPr="006F366E">
        <w:rPr>
          <w:rFonts w:ascii="Arial" w:eastAsia="Arial" w:hAnsi="Arial" w:cs="Arial"/>
          <w:color w:val="000000"/>
          <w:sz w:val="28"/>
          <w:lang w:val="sr-Cyrl-RS"/>
        </w:rPr>
        <w:t>.</w:t>
      </w:r>
      <w:r w:rsidR="00F20AF9" w:rsidRPr="006F366E">
        <w:rPr>
          <w:rFonts w:ascii="Arial" w:hAnsi="Arial"/>
          <w:color w:val="000000"/>
          <w:sz w:val="28"/>
          <w:lang w:val="sr-Cyrl-RS"/>
        </w:rPr>
        <w:t xml:space="preserve"> Ако утврди да основ спора није разлог утврђен Одлуком, </w:t>
      </w:r>
      <w:r w:rsidR="00921709" w:rsidRPr="006F366E">
        <w:rPr>
          <w:rFonts w:ascii="Arial" w:hAnsi="Arial"/>
          <w:color w:val="000000"/>
          <w:sz w:val="28"/>
          <w:lang w:val="sr-Cyrl-RS"/>
        </w:rPr>
        <w:t xml:space="preserve">Народна банка Србије </w:t>
      </w:r>
      <w:r w:rsidR="00F20AF9" w:rsidRPr="006F366E">
        <w:rPr>
          <w:rFonts w:ascii="Arial" w:hAnsi="Arial"/>
          <w:color w:val="000000"/>
          <w:sz w:val="28"/>
          <w:lang w:val="sr-Cyrl-RS"/>
        </w:rPr>
        <w:t>учесника који је покренуо поступак посредовања обавештава да не прихвата предлог за посредовање.</w:t>
      </w:r>
      <w:r w:rsidR="00F20AF9" w:rsidRPr="006F366E">
        <w:rPr>
          <w:rFonts w:ascii="Arial" w:eastAsia="Arial" w:hAnsi="Arial" w:cs="Arial"/>
          <w:color w:val="000000"/>
          <w:sz w:val="28"/>
          <w:lang w:val="sr-Cyrl-RS"/>
        </w:rPr>
        <w:t xml:space="preserve"> </w:t>
      </w:r>
    </w:p>
    <w:p w14:paraId="008995B5" w14:textId="77777777" w:rsidR="008D0A8E" w:rsidRPr="006F366E" w:rsidRDefault="008D0A8E" w:rsidP="008D0A8E">
      <w:pPr>
        <w:tabs>
          <w:tab w:val="left" w:pos="993"/>
        </w:tabs>
        <w:spacing w:after="0" w:line="240" w:lineRule="auto"/>
        <w:contextualSpacing/>
        <w:jc w:val="both"/>
        <w:rPr>
          <w:rFonts w:ascii="Arial" w:eastAsia="Arial" w:hAnsi="Arial" w:cs="Arial"/>
          <w:color w:val="000000"/>
          <w:sz w:val="28"/>
          <w:lang w:val="sr-Cyrl-RS"/>
        </w:rPr>
      </w:pPr>
    </w:p>
    <w:p w14:paraId="3940E5D8" w14:textId="5917516F" w:rsidR="004C66BA" w:rsidRPr="006F366E" w:rsidRDefault="008D0A8E" w:rsidP="003A0D5B">
      <w:pPr>
        <w:spacing w:after="0" w:line="240" w:lineRule="auto"/>
        <w:contextualSpacing/>
        <w:jc w:val="both"/>
        <w:rPr>
          <w:rFonts w:ascii="Arial" w:eastAsia="Times New Roman" w:hAnsi="Arial" w:cs="Arial"/>
          <w:bCs/>
          <w:sz w:val="28"/>
          <w:szCs w:val="28"/>
          <w:lang w:val="sr-Cyrl-RS"/>
        </w:rPr>
      </w:pPr>
      <w:r w:rsidRPr="006F366E">
        <w:rPr>
          <w:rFonts w:ascii="Arial" w:eastAsia="Arial" w:hAnsi="Arial" w:cs="Arial"/>
          <w:color w:val="000000"/>
          <w:sz w:val="28"/>
          <w:lang w:val="sr-Cyrl-RS"/>
        </w:rPr>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Учесник који је примио предлог за посредовање </w:t>
      </w:r>
      <w:r w:rsidR="00F120FE" w:rsidRPr="006F366E">
        <w:rPr>
          <w:rFonts w:ascii="Arial" w:eastAsia="Times New Roman" w:hAnsi="Arial" w:cs="Arial"/>
          <w:bCs/>
          <w:sz w:val="28"/>
          <w:szCs w:val="28"/>
          <w:lang w:val="sr-Cyrl-RS"/>
        </w:rPr>
        <w:t xml:space="preserve">дужан је да </w:t>
      </w:r>
      <w:r w:rsidR="008B5495" w:rsidRPr="006F366E">
        <w:rPr>
          <w:rFonts w:ascii="Arial" w:eastAsia="Times New Roman" w:hAnsi="Arial" w:cs="Arial"/>
          <w:bCs/>
          <w:sz w:val="28"/>
          <w:szCs w:val="28"/>
          <w:lang w:val="sr-Cyrl-RS"/>
        </w:rPr>
        <w:t>поштом, односно електронском поштом (имејлом)</w:t>
      </w:r>
      <w:r w:rsidR="00740F51" w:rsidRPr="006F366E">
        <w:rPr>
          <w:rFonts w:ascii="Arial" w:eastAsia="Times New Roman" w:hAnsi="Arial" w:cs="Arial"/>
          <w:bCs/>
          <w:sz w:val="28"/>
          <w:szCs w:val="28"/>
          <w:lang w:val="sr-Cyrl-RS"/>
        </w:rPr>
        <w:t xml:space="preserve"> </w:t>
      </w:r>
      <w:r w:rsidR="00921709" w:rsidRPr="006F366E">
        <w:rPr>
          <w:rFonts w:ascii="Arial" w:eastAsia="Times New Roman" w:hAnsi="Arial" w:cs="Arial"/>
          <w:bCs/>
          <w:sz w:val="28"/>
          <w:szCs w:val="28"/>
          <w:lang w:val="sr-Cyrl-RS"/>
        </w:rPr>
        <w:t xml:space="preserve">достави </w:t>
      </w:r>
      <w:r w:rsidR="00921709">
        <w:rPr>
          <w:rFonts w:ascii="Arial" w:eastAsia="Times New Roman" w:hAnsi="Arial" w:cs="Arial"/>
          <w:bCs/>
          <w:sz w:val="28"/>
          <w:szCs w:val="28"/>
          <w:lang w:val="sr-Cyrl-RS"/>
        </w:rPr>
        <w:t xml:space="preserve">писмени </w:t>
      </w:r>
      <w:r w:rsidR="00921709" w:rsidRPr="006F366E">
        <w:rPr>
          <w:rFonts w:ascii="Arial" w:eastAsia="Times New Roman" w:hAnsi="Arial" w:cs="Arial"/>
          <w:bCs/>
          <w:sz w:val="28"/>
          <w:szCs w:val="28"/>
          <w:lang w:val="sr-Cyrl-RS"/>
        </w:rPr>
        <w:t xml:space="preserve">одговор на овај предлог </w:t>
      </w:r>
      <w:r w:rsidR="00AD19D2" w:rsidRPr="006F366E">
        <w:rPr>
          <w:rFonts w:ascii="Arial" w:hAnsi="Arial"/>
          <w:sz w:val="28"/>
          <w:lang w:val="sr-Cyrl-RS"/>
        </w:rPr>
        <w:t xml:space="preserve">који је потписало лице </w:t>
      </w:r>
      <w:r w:rsidR="00125376" w:rsidRPr="006F366E">
        <w:rPr>
          <w:rFonts w:ascii="Arial" w:hAnsi="Arial"/>
          <w:sz w:val="28"/>
          <w:lang w:val="sr-Cyrl-RS"/>
        </w:rPr>
        <w:t>овлашћено за заступање учесника</w:t>
      </w:r>
      <w:r w:rsidR="00740F51" w:rsidRPr="006F366E">
        <w:rPr>
          <w:rFonts w:ascii="Arial" w:hAnsi="Arial"/>
          <w:sz w:val="28"/>
          <w:lang w:val="sr-Cyrl-RS"/>
        </w:rPr>
        <w:t>,</w:t>
      </w:r>
      <w:r w:rsidR="00740F51" w:rsidRPr="006F366E">
        <w:rPr>
          <w:rFonts w:ascii="Arial" w:eastAsia="Times New Roman" w:hAnsi="Arial" w:cs="Arial"/>
          <w:bCs/>
          <w:sz w:val="28"/>
          <w:szCs w:val="28"/>
          <w:lang w:val="sr-Cyrl-RS"/>
        </w:rPr>
        <w:t xml:space="preserve"> </w:t>
      </w:r>
      <w:r w:rsidR="00921709">
        <w:rPr>
          <w:rFonts w:ascii="Arial" w:eastAsia="Times New Roman" w:hAnsi="Arial" w:cs="Arial"/>
          <w:bCs/>
          <w:sz w:val="28"/>
          <w:szCs w:val="28"/>
          <w:lang w:val="sr-Cyrl-RS"/>
        </w:rPr>
        <w:t xml:space="preserve">и то </w:t>
      </w:r>
      <w:r w:rsidRPr="006F366E">
        <w:rPr>
          <w:rFonts w:ascii="Arial" w:eastAsia="Times New Roman" w:hAnsi="Arial" w:cs="Arial"/>
          <w:bCs/>
          <w:sz w:val="28"/>
          <w:szCs w:val="28"/>
          <w:lang w:val="sr-Cyrl-RS"/>
        </w:rPr>
        <w:t xml:space="preserve">у </w:t>
      </w:r>
      <w:r w:rsidR="00B63377" w:rsidRPr="006F366E">
        <w:rPr>
          <w:rFonts w:ascii="Arial" w:eastAsia="Times New Roman" w:hAnsi="Arial" w:cs="Arial"/>
          <w:bCs/>
          <w:sz w:val="28"/>
          <w:szCs w:val="28"/>
          <w:lang w:val="sr-Cyrl-RS"/>
        </w:rPr>
        <w:t xml:space="preserve">року од </w:t>
      </w:r>
      <w:r w:rsidR="00921709">
        <w:rPr>
          <w:rFonts w:ascii="Arial" w:eastAsia="Times New Roman" w:hAnsi="Arial" w:cs="Arial"/>
          <w:bCs/>
          <w:sz w:val="28"/>
          <w:szCs w:val="28"/>
          <w:lang w:val="sr-Cyrl-RS"/>
        </w:rPr>
        <w:t>десет</w:t>
      </w:r>
      <w:r w:rsidR="00921709" w:rsidRPr="006F366E">
        <w:rPr>
          <w:rFonts w:ascii="Arial" w:eastAsia="Times New Roman" w:hAnsi="Arial" w:cs="Arial"/>
          <w:bCs/>
          <w:sz w:val="28"/>
          <w:szCs w:val="28"/>
          <w:lang w:val="sr-Cyrl-RS"/>
        </w:rPr>
        <w:t xml:space="preserve"> </w:t>
      </w:r>
      <w:r w:rsidR="00B63377" w:rsidRPr="006F366E">
        <w:rPr>
          <w:rFonts w:ascii="Arial" w:eastAsia="Times New Roman" w:hAnsi="Arial" w:cs="Arial"/>
          <w:bCs/>
          <w:sz w:val="28"/>
          <w:szCs w:val="28"/>
          <w:lang w:val="sr-Cyrl-RS"/>
        </w:rPr>
        <w:t>радних</w:t>
      </w:r>
      <w:r w:rsidR="003A3C3C"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дана</w:t>
      </w:r>
      <w:r w:rsidR="003A3C3C" w:rsidRPr="006F366E">
        <w:rPr>
          <w:rFonts w:ascii="Arial" w:eastAsia="Times New Roman" w:hAnsi="Arial" w:cs="Arial"/>
          <w:bCs/>
          <w:sz w:val="28"/>
          <w:szCs w:val="28"/>
          <w:lang w:val="sr-Cyrl-RS"/>
        </w:rPr>
        <w:t xml:space="preserve"> од дана пријема</w:t>
      </w:r>
      <w:r w:rsidR="0059242E" w:rsidRPr="006F366E">
        <w:rPr>
          <w:rFonts w:ascii="Arial" w:eastAsia="Times New Roman" w:hAnsi="Arial" w:cs="Arial"/>
          <w:bCs/>
          <w:sz w:val="28"/>
          <w:szCs w:val="28"/>
          <w:lang w:val="sr-Cyrl-RS"/>
        </w:rPr>
        <w:t xml:space="preserve"> тог предлога</w:t>
      </w:r>
      <w:r w:rsidRPr="006F366E">
        <w:rPr>
          <w:rFonts w:ascii="Arial" w:eastAsia="Times New Roman" w:hAnsi="Arial" w:cs="Arial"/>
          <w:bCs/>
          <w:sz w:val="28"/>
          <w:szCs w:val="28"/>
          <w:lang w:val="sr-Cyrl-RS"/>
        </w:rPr>
        <w:t>.</w:t>
      </w:r>
    </w:p>
    <w:p w14:paraId="09BE65F1" w14:textId="77777777" w:rsidR="004C66BA" w:rsidRPr="006F366E" w:rsidRDefault="004C66BA" w:rsidP="004C66BA">
      <w:pPr>
        <w:tabs>
          <w:tab w:val="left" w:pos="993"/>
        </w:tabs>
        <w:spacing w:after="0" w:line="240" w:lineRule="auto"/>
        <w:contextualSpacing/>
        <w:jc w:val="both"/>
        <w:rPr>
          <w:rFonts w:ascii="Arial" w:eastAsia="Times New Roman" w:hAnsi="Arial" w:cs="Arial"/>
          <w:bCs/>
          <w:sz w:val="28"/>
          <w:szCs w:val="28"/>
          <w:lang w:val="sr-Cyrl-RS"/>
        </w:rPr>
      </w:pPr>
    </w:p>
    <w:p w14:paraId="68597EA7" w14:textId="6E9BF17A" w:rsidR="008D0A8E" w:rsidRPr="006F366E" w:rsidRDefault="004C66BA" w:rsidP="003A0D5B">
      <w:pPr>
        <w:spacing w:after="0" w:line="240" w:lineRule="auto"/>
        <w:contextualSpacing/>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00D0730A" w:rsidRPr="006F366E">
        <w:rPr>
          <w:rFonts w:ascii="Arial" w:eastAsia="Times New Roman" w:hAnsi="Arial" w:cs="Arial"/>
          <w:bCs/>
          <w:sz w:val="28"/>
          <w:szCs w:val="28"/>
          <w:lang w:val="sr-Cyrl-RS"/>
        </w:rPr>
        <w:t xml:space="preserve">Учесник </w:t>
      </w:r>
      <w:r w:rsidR="00BA66B1" w:rsidRPr="006F366E">
        <w:rPr>
          <w:rFonts w:ascii="Arial" w:eastAsia="Times New Roman" w:hAnsi="Arial" w:cs="Arial"/>
          <w:bCs/>
          <w:sz w:val="28"/>
          <w:szCs w:val="28"/>
          <w:lang w:val="sr-Cyrl-RS"/>
        </w:rPr>
        <w:t xml:space="preserve">из става 4. ове тачке </w:t>
      </w:r>
      <w:r w:rsidR="00D0730A" w:rsidRPr="006F366E">
        <w:rPr>
          <w:rFonts w:ascii="Arial" w:eastAsia="Times New Roman" w:hAnsi="Arial" w:cs="Arial"/>
          <w:bCs/>
          <w:sz w:val="28"/>
          <w:szCs w:val="28"/>
          <w:lang w:val="sr-Cyrl-RS"/>
        </w:rPr>
        <w:t xml:space="preserve">може у одговору из </w:t>
      </w:r>
      <w:r w:rsidR="00BA66B1" w:rsidRPr="006F366E">
        <w:rPr>
          <w:rFonts w:ascii="Arial" w:eastAsia="Times New Roman" w:hAnsi="Arial" w:cs="Arial"/>
          <w:bCs/>
          <w:sz w:val="28"/>
          <w:szCs w:val="28"/>
          <w:lang w:val="sr-Cyrl-RS"/>
        </w:rPr>
        <w:t xml:space="preserve">тог става </w:t>
      </w:r>
      <w:r w:rsidR="00F120FE" w:rsidRPr="006F366E">
        <w:rPr>
          <w:rFonts w:ascii="Arial" w:eastAsia="Times New Roman" w:hAnsi="Arial" w:cs="Arial"/>
          <w:bCs/>
          <w:sz w:val="28"/>
          <w:szCs w:val="28"/>
          <w:lang w:val="sr-Cyrl-RS"/>
        </w:rPr>
        <w:t xml:space="preserve">да </w:t>
      </w:r>
      <w:r w:rsidR="00D0730A" w:rsidRPr="006F366E">
        <w:rPr>
          <w:rFonts w:ascii="Arial" w:eastAsia="Times New Roman" w:hAnsi="Arial" w:cs="Arial"/>
          <w:bCs/>
          <w:sz w:val="28"/>
          <w:szCs w:val="28"/>
          <w:lang w:val="sr-Cyrl-RS"/>
        </w:rPr>
        <w:t>прихвати</w:t>
      </w:r>
      <w:r w:rsidR="00F120FE" w:rsidRPr="006F366E">
        <w:rPr>
          <w:rFonts w:ascii="Arial" w:eastAsia="Times New Roman" w:hAnsi="Arial" w:cs="Arial"/>
          <w:bCs/>
          <w:sz w:val="28"/>
          <w:szCs w:val="28"/>
          <w:lang w:val="sr-Cyrl-RS"/>
        </w:rPr>
        <w:t xml:space="preserve"> </w:t>
      </w:r>
      <w:r w:rsidR="00EB2781" w:rsidRPr="006F366E">
        <w:rPr>
          <w:rFonts w:ascii="Arial" w:eastAsia="Times New Roman" w:hAnsi="Arial" w:cs="Arial"/>
          <w:bCs/>
          <w:sz w:val="28"/>
          <w:szCs w:val="28"/>
          <w:lang w:val="sr-Cyrl-RS"/>
        </w:rPr>
        <w:t>захтев подносиоца предлога за посредовање</w:t>
      </w:r>
      <w:r w:rsidR="00D0730A" w:rsidRPr="006F366E">
        <w:rPr>
          <w:rFonts w:ascii="Arial" w:eastAsia="Times New Roman" w:hAnsi="Arial" w:cs="Arial"/>
          <w:bCs/>
          <w:sz w:val="28"/>
          <w:szCs w:val="28"/>
          <w:lang w:val="sr-Cyrl-RS"/>
        </w:rPr>
        <w:t xml:space="preserve">, у ком случају је дужан да </w:t>
      </w:r>
      <w:r w:rsidR="00EB2781" w:rsidRPr="006F366E">
        <w:rPr>
          <w:rFonts w:ascii="Arial" w:eastAsia="Times New Roman" w:hAnsi="Arial" w:cs="Arial"/>
          <w:bCs/>
          <w:sz w:val="28"/>
          <w:szCs w:val="28"/>
          <w:lang w:val="sr-Cyrl-RS"/>
        </w:rPr>
        <w:t>му</w:t>
      </w:r>
      <w:r w:rsidR="00D0730A" w:rsidRPr="006F366E">
        <w:rPr>
          <w:rFonts w:ascii="Arial" w:eastAsia="Times New Roman" w:hAnsi="Arial" w:cs="Arial"/>
          <w:bCs/>
          <w:sz w:val="28"/>
          <w:szCs w:val="28"/>
          <w:lang w:val="sr-Cyrl-RS"/>
        </w:rPr>
        <w:t xml:space="preserve"> без одлагања пренесе износ новчаних средстава који му је </w:t>
      </w:r>
      <w:r w:rsidR="00D0730A" w:rsidRPr="00EE4A59">
        <w:rPr>
          <w:rFonts w:ascii="Arial" w:eastAsia="Times New Roman" w:hAnsi="Arial" w:cs="Arial"/>
          <w:bCs/>
          <w:sz w:val="28"/>
          <w:szCs w:val="28"/>
          <w:lang w:val="sr-Cyrl-RS"/>
        </w:rPr>
        <w:t xml:space="preserve">тај </w:t>
      </w:r>
      <w:r w:rsidR="00921709">
        <w:rPr>
          <w:rFonts w:ascii="Arial" w:eastAsia="Times New Roman" w:hAnsi="Arial" w:cs="Arial"/>
          <w:bCs/>
          <w:sz w:val="28"/>
          <w:szCs w:val="28"/>
          <w:lang w:val="sr-Cyrl-RS"/>
        </w:rPr>
        <w:t>подносилац</w:t>
      </w:r>
      <w:r w:rsidR="00921709" w:rsidRPr="006F366E">
        <w:rPr>
          <w:rFonts w:ascii="Arial" w:eastAsia="Times New Roman" w:hAnsi="Arial" w:cs="Arial"/>
          <w:bCs/>
          <w:sz w:val="28"/>
          <w:szCs w:val="28"/>
          <w:lang w:val="sr-Cyrl-RS"/>
        </w:rPr>
        <w:t xml:space="preserve"> претходно вратио </w:t>
      </w:r>
      <w:r w:rsidR="00125376" w:rsidRPr="006F366E">
        <w:rPr>
          <w:rFonts w:ascii="Arial" w:hAnsi="Arial"/>
          <w:sz w:val="28"/>
          <w:lang w:val="sr-Cyrl-RS"/>
        </w:rPr>
        <w:t xml:space="preserve">и да </w:t>
      </w:r>
      <w:r w:rsidR="006238A7" w:rsidRPr="006F366E">
        <w:rPr>
          <w:rFonts w:ascii="Arial" w:hAnsi="Arial"/>
          <w:sz w:val="28"/>
          <w:lang w:val="sr-Cyrl-RS"/>
        </w:rPr>
        <w:t xml:space="preserve">о томе </w:t>
      </w:r>
      <w:r w:rsidR="00125376" w:rsidRPr="006F366E">
        <w:rPr>
          <w:rFonts w:ascii="Arial" w:hAnsi="Arial"/>
          <w:sz w:val="28"/>
          <w:lang w:val="sr-Cyrl-RS"/>
        </w:rPr>
        <w:t>обавести Народну банку Србије</w:t>
      </w:r>
      <w:r w:rsidR="006238A7" w:rsidRPr="006F366E">
        <w:rPr>
          <w:rFonts w:ascii="Arial" w:hAnsi="Arial"/>
          <w:sz w:val="28"/>
          <w:lang w:val="sr-Cyrl-RS"/>
        </w:rPr>
        <w:t xml:space="preserve"> одмах након извршења тог преноса</w:t>
      </w:r>
      <w:r w:rsidR="00D0730A" w:rsidRPr="006F366E">
        <w:rPr>
          <w:rFonts w:ascii="Arial" w:hAnsi="Arial"/>
          <w:sz w:val="28"/>
          <w:lang w:val="sr-Cyrl-RS"/>
        </w:rPr>
        <w:t>.</w:t>
      </w:r>
      <w:r w:rsidR="00D0730A" w:rsidRPr="006F366E">
        <w:rPr>
          <w:rFonts w:ascii="Arial" w:eastAsia="Times New Roman" w:hAnsi="Arial" w:cs="Arial"/>
          <w:bCs/>
          <w:sz w:val="28"/>
          <w:szCs w:val="28"/>
          <w:lang w:val="sr-Cyrl-RS"/>
        </w:rPr>
        <w:t xml:space="preserve">  </w:t>
      </w:r>
    </w:p>
    <w:p w14:paraId="4C5CBE09" w14:textId="77777777" w:rsidR="008D0A8E" w:rsidRPr="006F366E" w:rsidRDefault="008D0A8E" w:rsidP="008D0A8E">
      <w:pPr>
        <w:tabs>
          <w:tab w:val="left" w:pos="993"/>
        </w:tabs>
        <w:spacing w:after="0" w:line="240" w:lineRule="auto"/>
        <w:contextualSpacing/>
        <w:jc w:val="both"/>
        <w:rPr>
          <w:rFonts w:ascii="Arial" w:eastAsia="Times New Roman" w:hAnsi="Arial" w:cs="Arial"/>
          <w:bCs/>
          <w:sz w:val="28"/>
          <w:szCs w:val="28"/>
          <w:lang w:val="sr-Cyrl-RS"/>
        </w:rPr>
      </w:pPr>
    </w:p>
    <w:p w14:paraId="1CF3324B" w14:textId="6F8BD392" w:rsidR="004C66BA" w:rsidRPr="006F366E" w:rsidRDefault="001524FE" w:rsidP="003A0D5B">
      <w:pPr>
        <w:spacing w:after="0" w:line="240" w:lineRule="auto"/>
        <w:contextualSpacing/>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Ако учесник </w:t>
      </w:r>
      <w:r w:rsidR="00FD20A5" w:rsidRPr="006F366E">
        <w:rPr>
          <w:rFonts w:ascii="Arial" w:eastAsia="Times New Roman" w:hAnsi="Arial" w:cs="Arial"/>
          <w:bCs/>
          <w:sz w:val="28"/>
          <w:szCs w:val="28"/>
          <w:lang w:val="sr-Cyrl-RS"/>
        </w:rPr>
        <w:t xml:space="preserve">из става 4. ове тачке </w:t>
      </w:r>
      <w:r w:rsidRPr="006F366E">
        <w:rPr>
          <w:rFonts w:ascii="Arial" w:eastAsia="Times New Roman" w:hAnsi="Arial" w:cs="Arial"/>
          <w:bCs/>
          <w:sz w:val="28"/>
          <w:szCs w:val="28"/>
          <w:lang w:val="sr-Cyrl-RS"/>
        </w:rPr>
        <w:t xml:space="preserve">не </w:t>
      </w:r>
      <w:r w:rsidR="004C66BA" w:rsidRPr="006F366E">
        <w:rPr>
          <w:rFonts w:ascii="Arial" w:eastAsia="Times New Roman" w:hAnsi="Arial" w:cs="Arial"/>
          <w:bCs/>
          <w:sz w:val="28"/>
          <w:szCs w:val="28"/>
          <w:lang w:val="sr-Cyrl-RS"/>
        </w:rPr>
        <w:t xml:space="preserve">достави </w:t>
      </w:r>
      <w:r w:rsidRPr="006F366E">
        <w:rPr>
          <w:rFonts w:ascii="Arial" w:eastAsia="Times New Roman" w:hAnsi="Arial" w:cs="Arial"/>
          <w:bCs/>
          <w:sz w:val="28"/>
          <w:szCs w:val="28"/>
          <w:lang w:val="sr-Cyrl-RS"/>
        </w:rPr>
        <w:t>одговор</w:t>
      </w:r>
      <w:r w:rsidR="004C66BA" w:rsidRPr="006F366E">
        <w:rPr>
          <w:rFonts w:ascii="Arial" w:eastAsia="Times New Roman" w:hAnsi="Arial" w:cs="Arial"/>
          <w:bCs/>
          <w:sz w:val="28"/>
          <w:szCs w:val="28"/>
          <w:lang w:val="sr-Cyrl-RS"/>
        </w:rPr>
        <w:t xml:space="preserve"> у року из</w:t>
      </w:r>
      <w:r w:rsidR="00FD20A5" w:rsidRPr="006F366E">
        <w:rPr>
          <w:rFonts w:ascii="Arial" w:eastAsia="Times New Roman" w:hAnsi="Arial" w:cs="Arial"/>
          <w:bCs/>
          <w:sz w:val="28"/>
          <w:szCs w:val="28"/>
          <w:lang w:val="sr-Cyrl-RS"/>
        </w:rPr>
        <w:t xml:space="preserve"> тог става</w:t>
      </w:r>
      <w:r w:rsidR="004C66BA" w:rsidRPr="006F366E">
        <w:rPr>
          <w:rFonts w:ascii="Arial" w:eastAsia="Times New Roman" w:hAnsi="Arial" w:cs="Arial"/>
          <w:bCs/>
          <w:sz w:val="28"/>
          <w:szCs w:val="28"/>
          <w:lang w:val="sr-Cyrl-RS"/>
        </w:rPr>
        <w:t xml:space="preserve">, сматра се да је прихватио </w:t>
      </w:r>
      <w:r w:rsidR="00EB2781" w:rsidRPr="006F366E">
        <w:rPr>
          <w:rFonts w:ascii="Arial" w:eastAsia="Times New Roman" w:hAnsi="Arial" w:cs="Arial"/>
          <w:bCs/>
          <w:sz w:val="28"/>
          <w:szCs w:val="28"/>
          <w:lang w:val="sr-Cyrl-RS"/>
        </w:rPr>
        <w:t>захтев подносиоца предлога</w:t>
      </w:r>
      <w:r w:rsidR="0001349D" w:rsidRPr="006F366E">
        <w:rPr>
          <w:rFonts w:ascii="Arial" w:eastAsia="Times New Roman" w:hAnsi="Arial" w:cs="Arial"/>
          <w:bCs/>
          <w:sz w:val="28"/>
          <w:szCs w:val="28"/>
          <w:lang w:val="sr-Cyrl-RS"/>
        </w:rPr>
        <w:t xml:space="preserve"> </w:t>
      </w:r>
      <w:r w:rsidR="00EB2781" w:rsidRPr="006F366E">
        <w:rPr>
          <w:rFonts w:ascii="Arial" w:eastAsia="Times New Roman" w:hAnsi="Arial" w:cs="Arial"/>
          <w:bCs/>
          <w:sz w:val="28"/>
          <w:szCs w:val="28"/>
          <w:lang w:val="sr-Cyrl-RS"/>
        </w:rPr>
        <w:t xml:space="preserve">за посредовање </w:t>
      </w:r>
      <w:r w:rsidR="00AD19D2" w:rsidRPr="006F366E">
        <w:rPr>
          <w:rFonts w:ascii="Arial" w:hAnsi="Arial"/>
          <w:sz w:val="28"/>
          <w:lang w:val="sr-Cyrl-RS"/>
        </w:rPr>
        <w:t>и да је сагласан да Народна банка Србије у спорном износу из предлога за посредовање</w:t>
      </w:r>
      <w:r w:rsidR="00947019" w:rsidRPr="006F366E">
        <w:rPr>
          <w:rFonts w:ascii="Arial" w:hAnsi="Arial"/>
          <w:sz w:val="28"/>
          <w:lang w:val="sr-Cyrl-RS"/>
        </w:rPr>
        <w:t xml:space="preserve"> задужи рачун </w:t>
      </w:r>
      <w:r w:rsidR="009D6B6F" w:rsidRPr="006F366E">
        <w:rPr>
          <w:rFonts w:ascii="Arial" w:hAnsi="Arial"/>
          <w:sz w:val="28"/>
          <w:lang w:val="sr-Cyrl-RS"/>
        </w:rPr>
        <w:t>тог учесника који се води код Народне банке Србије</w:t>
      </w:r>
      <w:r w:rsidR="00AD19D2" w:rsidRPr="006F366E">
        <w:rPr>
          <w:rFonts w:ascii="Arial" w:hAnsi="Arial"/>
          <w:sz w:val="28"/>
          <w:lang w:val="sr-Cyrl-RS"/>
        </w:rPr>
        <w:t>.</w:t>
      </w:r>
      <w:r w:rsidR="00AD19D2" w:rsidRPr="006F366E">
        <w:rPr>
          <w:rFonts w:ascii="Arial" w:eastAsia="Times New Roman" w:hAnsi="Arial" w:cs="Arial"/>
          <w:bCs/>
          <w:sz w:val="28"/>
          <w:szCs w:val="28"/>
          <w:lang w:val="sr-Cyrl-RS"/>
        </w:rPr>
        <w:t xml:space="preserve"> </w:t>
      </w:r>
    </w:p>
    <w:p w14:paraId="38DD249D" w14:textId="77777777" w:rsidR="009D22A2" w:rsidRPr="006F366E" w:rsidRDefault="009D22A2" w:rsidP="008D0A8E">
      <w:pPr>
        <w:tabs>
          <w:tab w:val="left" w:pos="993"/>
        </w:tabs>
        <w:spacing w:after="0" w:line="240" w:lineRule="auto"/>
        <w:contextualSpacing/>
        <w:jc w:val="both"/>
        <w:rPr>
          <w:rFonts w:ascii="Arial" w:eastAsia="Times New Roman" w:hAnsi="Arial" w:cs="Arial"/>
          <w:bCs/>
          <w:sz w:val="28"/>
          <w:szCs w:val="28"/>
          <w:lang w:val="sr-Cyrl-RS"/>
        </w:rPr>
      </w:pPr>
    </w:p>
    <w:p w14:paraId="16D26BD0" w14:textId="62408ACA" w:rsidR="00BA66B1" w:rsidRPr="006F366E" w:rsidRDefault="004C66BA" w:rsidP="003A0D5B">
      <w:pPr>
        <w:spacing w:after="0" w:line="240" w:lineRule="auto"/>
        <w:contextualSpacing/>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00FB3973" w:rsidRPr="006F366E">
        <w:rPr>
          <w:rFonts w:ascii="Arial" w:eastAsia="Times New Roman" w:hAnsi="Arial" w:cs="Arial"/>
          <w:bCs/>
          <w:sz w:val="28"/>
          <w:szCs w:val="28"/>
          <w:lang w:val="sr-Cyrl-RS"/>
        </w:rPr>
        <w:t>Ако учесник из става 4</w:t>
      </w:r>
      <w:r w:rsidR="00BA66B1" w:rsidRPr="006F366E">
        <w:rPr>
          <w:rFonts w:ascii="Arial" w:eastAsia="Times New Roman" w:hAnsi="Arial" w:cs="Arial"/>
          <w:bCs/>
          <w:sz w:val="28"/>
          <w:szCs w:val="28"/>
          <w:lang w:val="sr-Cyrl-RS"/>
        </w:rPr>
        <w:t xml:space="preserve">. ове тачке достави одговор о неприхватању </w:t>
      </w:r>
      <w:r w:rsidR="00EB2781" w:rsidRPr="006F366E">
        <w:rPr>
          <w:rFonts w:ascii="Arial" w:eastAsia="Times New Roman" w:hAnsi="Arial" w:cs="Arial"/>
          <w:bCs/>
          <w:sz w:val="28"/>
          <w:szCs w:val="28"/>
          <w:lang w:val="sr-Cyrl-RS"/>
        </w:rPr>
        <w:t>захтева подносиоца предлога за посредовање</w:t>
      </w:r>
      <w:r w:rsidR="00BA66B1" w:rsidRPr="006F366E">
        <w:rPr>
          <w:rFonts w:ascii="Arial" w:eastAsia="Times New Roman" w:hAnsi="Arial" w:cs="Arial"/>
          <w:bCs/>
          <w:sz w:val="28"/>
          <w:szCs w:val="28"/>
          <w:lang w:val="sr-Cyrl-RS"/>
        </w:rPr>
        <w:t xml:space="preserve">, уз који може доставити додатну документацију којом потврђује своју аргументацију у том спору, учесник који је доставио предлог за посредовање може покренути поступак </w:t>
      </w:r>
      <w:r w:rsidR="008E6017" w:rsidRPr="006F366E">
        <w:rPr>
          <w:rFonts w:ascii="Arial" w:eastAsia="Times New Roman" w:hAnsi="Arial" w:cs="Arial"/>
          <w:bCs/>
          <w:sz w:val="28"/>
          <w:szCs w:val="28"/>
          <w:lang w:val="sr-Cyrl-RS"/>
        </w:rPr>
        <w:t>за решавање спора</w:t>
      </w:r>
      <w:r w:rsidR="00BA66B1" w:rsidRPr="006F366E">
        <w:rPr>
          <w:rFonts w:ascii="Arial" w:eastAsia="Times New Roman" w:hAnsi="Arial" w:cs="Arial"/>
          <w:bCs/>
          <w:sz w:val="28"/>
          <w:szCs w:val="28"/>
          <w:lang w:val="sr-Cyrl-RS"/>
        </w:rPr>
        <w:t>.</w:t>
      </w:r>
    </w:p>
    <w:p w14:paraId="217EB6B3" w14:textId="61193FDF" w:rsidR="00AB5444" w:rsidRPr="006F366E" w:rsidRDefault="00AB5444" w:rsidP="00AB5444">
      <w:pPr>
        <w:tabs>
          <w:tab w:val="left" w:pos="993"/>
        </w:tabs>
        <w:spacing w:after="0" w:line="240" w:lineRule="auto"/>
        <w:contextualSpacing/>
        <w:jc w:val="both"/>
        <w:rPr>
          <w:rFonts w:ascii="Arial" w:eastAsia="Times New Roman" w:hAnsi="Arial" w:cs="Arial"/>
          <w:bCs/>
          <w:sz w:val="28"/>
          <w:szCs w:val="28"/>
          <w:lang w:val="sr-Cyrl-RS"/>
        </w:rPr>
      </w:pPr>
    </w:p>
    <w:p w14:paraId="1533A3FB" w14:textId="20B43BB5" w:rsidR="00B36962" w:rsidRPr="006F366E" w:rsidRDefault="00B36962" w:rsidP="0054277C">
      <w:pPr>
        <w:spacing w:after="0" w:line="240" w:lineRule="auto"/>
        <w:contextualSpacing/>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Народна банка Србије примљени одговор </w:t>
      </w:r>
      <w:r w:rsidR="00EE4A59">
        <w:rPr>
          <w:rFonts w:ascii="Arial" w:eastAsia="Times New Roman" w:hAnsi="Arial" w:cs="Arial"/>
          <w:bCs/>
          <w:sz w:val="28"/>
          <w:szCs w:val="28"/>
          <w:lang w:val="sr-Cyrl-RS"/>
        </w:rPr>
        <w:t xml:space="preserve">учесника из става 4. ове тачке </w:t>
      </w:r>
      <w:r w:rsidRPr="006F366E">
        <w:rPr>
          <w:rFonts w:ascii="Arial" w:eastAsia="Times New Roman" w:hAnsi="Arial" w:cs="Arial"/>
          <w:bCs/>
          <w:sz w:val="28"/>
          <w:szCs w:val="28"/>
          <w:lang w:val="sr-Cyrl-RS"/>
        </w:rPr>
        <w:t>прослеђује учеснику који је подносилац предлога за посредовање.</w:t>
      </w:r>
    </w:p>
    <w:p w14:paraId="79269B70" w14:textId="77777777" w:rsidR="00956C0C" w:rsidRPr="006F366E" w:rsidRDefault="00956C0C" w:rsidP="0054277C">
      <w:pPr>
        <w:tabs>
          <w:tab w:val="left" w:pos="993"/>
        </w:tabs>
        <w:spacing w:after="0" w:line="240" w:lineRule="auto"/>
        <w:contextualSpacing/>
        <w:jc w:val="center"/>
        <w:rPr>
          <w:rFonts w:ascii="Arial" w:eastAsia="Times New Roman" w:hAnsi="Arial" w:cs="Arial"/>
          <w:bCs/>
          <w:i/>
          <w:sz w:val="28"/>
          <w:szCs w:val="28"/>
          <w:lang w:val="sr-Cyrl-RS"/>
        </w:rPr>
      </w:pPr>
    </w:p>
    <w:p w14:paraId="59260DEC" w14:textId="77777777" w:rsidR="00D45B52" w:rsidRPr="006F366E" w:rsidRDefault="00C24799" w:rsidP="0054277C">
      <w:pPr>
        <w:tabs>
          <w:tab w:val="left" w:pos="993"/>
        </w:tabs>
        <w:spacing w:after="0" w:line="240" w:lineRule="auto"/>
        <w:contextualSpacing/>
        <w:jc w:val="center"/>
        <w:rPr>
          <w:rFonts w:ascii="Arial" w:eastAsia="Times New Roman" w:hAnsi="Arial" w:cs="Arial"/>
          <w:bCs/>
          <w:i/>
          <w:sz w:val="28"/>
          <w:szCs w:val="28"/>
          <w:lang w:val="sr-Cyrl-RS"/>
        </w:rPr>
      </w:pPr>
      <w:r w:rsidRPr="006F366E">
        <w:rPr>
          <w:rFonts w:ascii="Arial" w:eastAsia="Times New Roman" w:hAnsi="Arial" w:cs="Arial"/>
          <w:bCs/>
          <w:i/>
          <w:sz w:val="28"/>
          <w:szCs w:val="28"/>
          <w:lang w:val="sr-Cyrl-RS"/>
        </w:rPr>
        <w:t xml:space="preserve">Поступак </w:t>
      </w:r>
      <w:r w:rsidR="00F736D8" w:rsidRPr="006F366E">
        <w:rPr>
          <w:rFonts w:ascii="Arial" w:eastAsia="Times New Roman" w:hAnsi="Arial" w:cs="Arial"/>
          <w:bCs/>
          <w:i/>
          <w:sz w:val="28"/>
          <w:szCs w:val="28"/>
          <w:lang w:val="sr-Cyrl-RS"/>
        </w:rPr>
        <w:t xml:space="preserve">за решавање спора </w:t>
      </w:r>
    </w:p>
    <w:p w14:paraId="23F108B4" w14:textId="77777777" w:rsidR="00D45B52" w:rsidRPr="006F366E" w:rsidRDefault="00D45B52" w:rsidP="00D45B52">
      <w:pPr>
        <w:spacing w:after="0" w:line="240" w:lineRule="auto"/>
        <w:jc w:val="both"/>
        <w:rPr>
          <w:rFonts w:ascii="Arial" w:eastAsia="Times New Roman" w:hAnsi="Arial" w:cs="Arial"/>
          <w:bCs/>
          <w:sz w:val="28"/>
          <w:szCs w:val="28"/>
          <w:lang w:val="sr-Cyrl-RS"/>
        </w:rPr>
      </w:pPr>
    </w:p>
    <w:p w14:paraId="70E79F6E" w14:textId="04307E76" w:rsidR="00CB49F1"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2029DD" w:rsidRPr="006F366E">
        <w:rPr>
          <w:rFonts w:ascii="Arial" w:eastAsia="Times New Roman" w:hAnsi="Arial" w:cs="Arial"/>
          <w:bCs/>
          <w:sz w:val="28"/>
          <w:szCs w:val="28"/>
          <w:lang w:val="sr-Cyrl-RS"/>
        </w:rPr>
        <w:t>3</w:t>
      </w:r>
      <w:r w:rsidR="001D2030" w:rsidRPr="006F366E">
        <w:rPr>
          <w:rFonts w:ascii="Arial" w:eastAsia="Times New Roman" w:hAnsi="Arial" w:cs="Arial"/>
          <w:bCs/>
          <w:sz w:val="28"/>
          <w:szCs w:val="28"/>
          <w:lang w:val="sr-Cyrl-RS"/>
        </w:rPr>
        <w:t>7</w:t>
      </w:r>
      <w:r>
        <w:rPr>
          <w:rFonts w:ascii="Arial" w:eastAsia="Times New Roman" w:hAnsi="Arial" w:cs="Arial"/>
          <w:bCs/>
          <w:sz w:val="28"/>
          <w:szCs w:val="28"/>
          <w:lang w:val="sr-Cyrl-RS"/>
        </w:rPr>
        <w:t>.</w:t>
      </w:r>
      <w:r>
        <w:rPr>
          <w:rFonts w:ascii="Arial" w:eastAsia="Times New Roman" w:hAnsi="Arial" w:cs="Arial"/>
          <w:bCs/>
          <w:sz w:val="28"/>
          <w:szCs w:val="28"/>
          <w:lang w:val="sr-Cyrl-RS"/>
        </w:rPr>
        <w:tab/>
      </w:r>
      <w:r w:rsidR="00D45B52" w:rsidRPr="006F366E">
        <w:rPr>
          <w:rFonts w:ascii="Arial" w:eastAsia="Times New Roman" w:hAnsi="Arial" w:cs="Arial"/>
          <w:bCs/>
          <w:sz w:val="28"/>
          <w:szCs w:val="28"/>
          <w:lang w:val="sr-Cyrl-RS"/>
        </w:rPr>
        <w:t xml:space="preserve">У случају да учесници нису </w:t>
      </w:r>
      <w:r w:rsidR="00EE4A59">
        <w:rPr>
          <w:rFonts w:ascii="Arial" w:eastAsia="Times New Roman" w:hAnsi="Arial" w:cs="Arial"/>
          <w:bCs/>
          <w:sz w:val="28"/>
          <w:szCs w:val="28"/>
          <w:lang w:val="sr-Cyrl-RS"/>
        </w:rPr>
        <w:t>могли</w:t>
      </w:r>
      <w:r w:rsidR="00D45B52" w:rsidRPr="006F366E">
        <w:rPr>
          <w:rFonts w:ascii="Arial" w:eastAsia="Times New Roman" w:hAnsi="Arial" w:cs="Arial"/>
          <w:bCs/>
          <w:sz w:val="28"/>
          <w:szCs w:val="28"/>
          <w:lang w:val="sr-Cyrl-RS"/>
        </w:rPr>
        <w:t xml:space="preserve"> да</w:t>
      </w:r>
      <w:r w:rsidR="00D0024B" w:rsidRPr="006F366E">
        <w:rPr>
          <w:rFonts w:ascii="Arial" w:eastAsia="Times New Roman" w:hAnsi="Arial" w:cs="Arial"/>
          <w:bCs/>
          <w:sz w:val="28"/>
          <w:szCs w:val="28"/>
          <w:lang w:val="sr-Cyrl-RS"/>
        </w:rPr>
        <w:t xml:space="preserve"> спор</w:t>
      </w:r>
      <w:r w:rsidR="00D45B52" w:rsidRPr="006F366E">
        <w:rPr>
          <w:rFonts w:ascii="Arial" w:eastAsia="Times New Roman" w:hAnsi="Arial" w:cs="Arial"/>
          <w:bCs/>
          <w:sz w:val="28"/>
          <w:szCs w:val="28"/>
          <w:lang w:val="sr-Cyrl-RS"/>
        </w:rPr>
        <w:t xml:space="preserve"> реше </w:t>
      </w:r>
      <w:r w:rsidR="00D0024B" w:rsidRPr="006F366E">
        <w:rPr>
          <w:rFonts w:ascii="Arial" w:eastAsia="Times New Roman" w:hAnsi="Arial" w:cs="Arial"/>
          <w:bCs/>
          <w:sz w:val="28"/>
          <w:szCs w:val="28"/>
          <w:lang w:val="sr-Cyrl-RS"/>
        </w:rPr>
        <w:t xml:space="preserve">споразумно </w:t>
      </w:r>
      <w:r w:rsidR="00EB2781" w:rsidRPr="006F366E">
        <w:rPr>
          <w:rFonts w:ascii="Arial" w:eastAsia="Times New Roman" w:hAnsi="Arial" w:cs="Arial"/>
          <w:bCs/>
          <w:sz w:val="28"/>
          <w:szCs w:val="28"/>
          <w:lang w:val="sr-Cyrl-RS"/>
        </w:rPr>
        <w:t>у</w:t>
      </w:r>
      <w:r w:rsidR="00D45B52" w:rsidRPr="006F366E">
        <w:rPr>
          <w:rFonts w:ascii="Arial" w:eastAsia="Times New Roman" w:hAnsi="Arial" w:cs="Arial"/>
          <w:bCs/>
          <w:sz w:val="28"/>
          <w:szCs w:val="28"/>
          <w:lang w:val="sr-Cyrl-RS"/>
        </w:rPr>
        <w:t xml:space="preserve"> поступ</w:t>
      </w:r>
      <w:r w:rsidR="00EB2781" w:rsidRPr="006F366E">
        <w:rPr>
          <w:rFonts w:ascii="Arial" w:eastAsia="Times New Roman" w:hAnsi="Arial" w:cs="Arial"/>
          <w:bCs/>
          <w:sz w:val="28"/>
          <w:szCs w:val="28"/>
          <w:lang w:val="sr-Cyrl-RS"/>
        </w:rPr>
        <w:t>ку</w:t>
      </w:r>
      <w:r w:rsidR="00D45B52" w:rsidRPr="006F366E">
        <w:rPr>
          <w:rFonts w:ascii="Arial" w:eastAsia="Times New Roman" w:hAnsi="Arial" w:cs="Arial"/>
          <w:bCs/>
          <w:sz w:val="28"/>
          <w:szCs w:val="28"/>
          <w:lang w:val="sr-Cyrl-RS"/>
        </w:rPr>
        <w:t xml:space="preserve"> посредовања, незадовољни учесник може покренути поступак </w:t>
      </w:r>
      <w:r w:rsidR="00F736D8" w:rsidRPr="006F366E">
        <w:rPr>
          <w:rFonts w:ascii="Arial" w:eastAsia="Times New Roman" w:hAnsi="Arial" w:cs="Arial"/>
          <w:bCs/>
          <w:sz w:val="28"/>
          <w:szCs w:val="28"/>
          <w:lang w:val="sr-Cyrl-RS"/>
        </w:rPr>
        <w:t xml:space="preserve">за решавање спора </w:t>
      </w:r>
      <w:r w:rsidR="00D45B52" w:rsidRPr="006F366E">
        <w:rPr>
          <w:rFonts w:ascii="Arial" w:eastAsia="Times New Roman" w:hAnsi="Arial" w:cs="Arial"/>
          <w:bCs/>
          <w:sz w:val="28"/>
          <w:szCs w:val="28"/>
          <w:lang w:val="sr-Cyrl-RS"/>
        </w:rPr>
        <w:t xml:space="preserve">пред </w:t>
      </w:r>
      <w:r w:rsidR="00CB49F1" w:rsidRPr="006F366E">
        <w:rPr>
          <w:rFonts w:ascii="Arial" w:eastAsia="Times New Roman" w:hAnsi="Arial" w:cs="Arial"/>
          <w:bCs/>
          <w:sz w:val="28"/>
          <w:szCs w:val="28"/>
          <w:lang w:val="sr-Cyrl-RS"/>
        </w:rPr>
        <w:t>Народном банком Србије</w:t>
      </w:r>
      <w:r w:rsidR="00F736D8" w:rsidRPr="006F366E">
        <w:rPr>
          <w:rFonts w:ascii="Arial" w:eastAsia="Times New Roman" w:hAnsi="Arial" w:cs="Arial"/>
          <w:bCs/>
          <w:sz w:val="28"/>
          <w:szCs w:val="28"/>
          <w:lang w:val="sr-Cyrl-RS"/>
        </w:rPr>
        <w:t xml:space="preserve"> (у даљем тексту: решавање спора)</w:t>
      </w:r>
      <w:r w:rsidR="00CB49F1" w:rsidRPr="006F366E">
        <w:rPr>
          <w:rFonts w:ascii="Arial" w:eastAsia="Times New Roman" w:hAnsi="Arial" w:cs="Arial"/>
          <w:bCs/>
          <w:sz w:val="28"/>
          <w:szCs w:val="28"/>
          <w:lang w:val="sr-Cyrl-RS"/>
        </w:rPr>
        <w:t xml:space="preserve">. </w:t>
      </w:r>
    </w:p>
    <w:p w14:paraId="00DC2817" w14:textId="77777777" w:rsidR="00CB49F1" w:rsidRPr="006F366E" w:rsidRDefault="00CB49F1" w:rsidP="00CB49F1">
      <w:pPr>
        <w:spacing w:after="0" w:line="240" w:lineRule="auto"/>
        <w:jc w:val="both"/>
        <w:rPr>
          <w:rFonts w:ascii="Arial" w:eastAsia="Times New Roman" w:hAnsi="Arial" w:cs="Arial"/>
          <w:bCs/>
          <w:sz w:val="28"/>
          <w:szCs w:val="28"/>
          <w:lang w:val="sr-Cyrl-RS"/>
        </w:rPr>
      </w:pPr>
    </w:p>
    <w:p w14:paraId="18FAA7D7" w14:textId="1288F578" w:rsidR="00CB49F1"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CB49F1" w:rsidRPr="006F366E">
        <w:rPr>
          <w:rFonts w:ascii="Arial" w:eastAsia="Times New Roman" w:hAnsi="Arial" w:cs="Arial"/>
          <w:bCs/>
          <w:sz w:val="28"/>
          <w:szCs w:val="28"/>
          <w:lang w:val="sr-Cyrl-RS"/>
        </w:rPr>
        <w:t xml:space="preserve">Поступак </w:t>
      </w:r>
      <w:r w:rsidR="00956C0C" w:rsidRPr="006F366E">
        <w:rPr>
          <w:rFonts w:ascii="Arial" w:eastAsia="Times New Roman" w:hAnsi="Arial" w:cs="Arial"/>
          <w:bCs/>
          <w:sz w:val="28"/>
          <w:szCs w:val="28"/>
          <w:lang w:val="sr-Cyrl-RS"/>
        </w:rPr>
        <w:t xml:space="preserve">за </w:t>
      </w:r>
      <w:r w:rsidR="00F736D8" w:rsidRPr="006F366E">
        <w:rPr>
          <w:rFonts w:ascii="Arial" w:eastAsia="Times New Roman" w:hAnsi="Arial" w:cs="Arial"/>
          <w:bCs/>
          <w:sz w:val="28"/>
          <w:szCs w:val="28"/>
          <w:lang w:val="sr-Cyrl-RS"/>
        </w:rPr>
        <w:t>решавањ</w:t>
      </w:r>
      <w:r w:rsidR="00956C0C" w:rsidRPr="006F366E">
        <w:rPr>
          <w:rFonts w:ascii="Arial" w:eastAsia="Times New Roman" w:hAnsi="Arial" w:cs="Arial"/>
          <w:bCs/>
          <w:sz w:val="28"/>
          <w:szCs w:val="28"/>
          <w:lang w:val="sr-Cyrl-RS"/>
        </w:rPr>
        <w:t>е</w:t>
      </w:r>
      <w:r w:rsidR="00F736D8" w:rsidRPr="006F366E">
        <w:rPr>
          <w:rFonts w:ascii="Arial" w:eastAsia="Times New Roman" w:hAnsi="Arial" w:cs="Arial"/>
          <w:bCs/>
          <w:sz w:val="28"/>
          <w:szCs w:val="28"/>
          <w:lang w:val="sr-Cyrl-RS"/>
        </w:rPr>
        <w:t xml:space="preserve"> спора </w:t>
      </w:r>
      <w:r w:rsidR="00CB49F1" w:rsidRPr="006F366E">
        <w:rPr>
          <w:rFonts w:ascii="Arial" w:eastAsia="Times New Roman" w:hAnsi="Arial" w:cs="Arial"/>
          <w:bCs/>
          <w:sz w:val="28"/>
          <w:szCs w:val="28"/>
          <w:lang w:val="sr-Cyrl-RS"/>
        </w:rPr>
        <w:t xml:space="preserve">покреће се достављањем Народној банци Србије </w:t>
      </w:r>
      <w:r w:rsidR="00192B49" w:rsidRPr="006F366E">
        <w:rPr>
          <w:rFonts w:ascii="Arial" w:eastAsia="Times New Roman" w:hAnsi="Arial" w:cs="Arial"/>
          <w:bCs/>
          <w:sz w:val="28"/>
          <w:szCs w:val="28"/>
          <w:lang w:val="sr-Cyrl-RS"/>
        </w:rPr>
        <w:t>поштом, односно електронском поштом (имејлом)</w:t>
      </w:r>
      <w:r w:rsidR="00CB49F1" w:rsidRPr="006F366E">
        <w:rPr>
          <w:rFonts w:ascii="Arial" w:eastAsia="Times New Roman" w:hAnsi="Arial" w:cs="Arial"/>
          <w:bCs/>
          <w:sz w:val="28"/>
          <w:szCs w:val="28"/>
          <w:lang w:val="sr-Cyrl-RS"/>
        </w:rPr>
        <w:t xml:space="preserve"> </w:t>
      </w:r>
      <w:r w:rsidR="00EE4A59">
        <w:rPr>
          <w:rFonts w:ascii="Arial" w:eastAsia="Times New Roman" w:hAnsi="Arial" w:cs="Arial"/>
          <w:bCs/>
          <w:sz w:val="28"/>
          <w:szCs w:val="28"/>
          <w:lang w:val="sr-Cyrl-RS"/>
        </w:rPr>
        <w:t xml:space="preserve">писменог </w:t>
      </w:r>
      <w:r w:rsidR="00EE4A59" w:rsidRPr="006F366E">
        <w:rPr>
          <w:rFonts w:ascii="Arial" w:eastAsia="Times New Roman" w:hAnsi="Arial" w:cs="Arial"/>
          <w:bCs/>
          <w:sz w:val="28"/>
          <w:szCs w:val="28"/>
          <w:lang w:val="sr-Cyrl-RS"/>
        </w:rPr>
        <w:t xml:space="preserve">захтева за решавање спора </w:t>
      </w:r>
      <w:r w:rsidR="002029DD" w:rsidRPr="006F366E">
        <w:rPr>
          <w:rFonts w:ascii="Arial" w:hAnsi="Arial"/>
          <w:sz w:val="28"/>
          <w:lang w:val="sr-Cyrl-RS"/>
        </w:rPr>
        <w:t>који је потписало лице овлашћено за заступање учесника</w:t>
      </w:r>
      <w:r w:rsidR="00CB49F1" w:rsidRPr="006F366E">
        <w:rPr>
          <w:rFonts w:ascii="Arial" w:hAnsi="Arial"/>
          <w:sz w:val="28"/>
          <w:lang w:val="sr-Cyrl-RS"/>
        </w:rPr>
        <w:t>,</w:t>
      </w:r>
      <w:r w:rsidR="00CB49F1" w:rsidRPr="006F366E">
        <w:rPr>
          <w:rFonts w:ascii="Arial" w:eastAsia="Times New Roman" w:hAnsi="Arial" w:cs="Arial"/>
          <w:bCs/>
          <w:sz w:val="28"/>
          <w:szCs w:val="28"/>
          <w:lang w:val="sr-Cyrl-RS"/>
        </w:rPr>
        <w:t xml:space="preserve"> </w:t>
      </w:r>
      <w:r w:rsidR="00EE4A59">
        <w:rPr>
          <w:rFonts w:ascii="Arial" w:eastAsia="Times New Roman" w:hAnsi="Arial" w:cs="Arial"/>
          <w:bCs/>
          <w:sz w:val="28"/>
          <w:szCs w:val="28"/>
          <w:lang w:val="sr-Cyrl-RS"/>
        </w:rPr>
        <w:t xml:space="preserve">и то </w:t>
      </w:r>
      <w:r w:rsidR="00CB49F1" w:rsidRPr="006F366E">
        <w:rPr>
          <w:rFonts w:ascii="Arial" w:eastAsia="Times New Roman" w:hAnsi="Arial" w:cs="Arial"/>
          <w:bCs/>
          <w:sz w:val="28"/>
          <w:szCs w:val="28"/>
          <w:lang w:val="sr-Cyrl-RS"/>
        </w:rPr>
        <w:t xml:space="preserve">најкасније </w:t>
      </w:r>
      <w:r w:rsidR="00EE4A59">
        <w:rPr>
          <w:rFonts w:ascii="Arial" w:eastAsia="Times New Roman" w:hAnsi="Arial" w:cs="Arial"/>
          <w:bCs/>
          <w:sz w:val="28"/>
          <w:szCs w:val="28"/>
          <w:lang w:val="sr-Cyrl-RS"/>
        </w:rPr>
        <w:t>десет</w:t>
      </w:r>
      <w:r w:rsidR="00EE4A59" w:rsidRPr="006F366E">
        <w:rPr>
          <w:rFonts w:ascii="Arial" w:eastAsia="Times New Roman" w:hAnsi="Arial" w:cs="Arial"/>
          <w:bCs/>
          <w:sz w:val="28"/>
          <w:szCs w:val="28"/>
          <w:lang w:val="sr-Cyrl-RS"/>
        </w:rPr>
        <w:t xml:space="preserve"> </w:t>
      </w:r>
      <w:r w:rsidR="00D0024B" w:rsidRPr="006F366E">
        <w:rPr>
          <w:rFonts w:ascii="Arial" w:eastAsia="Times New Roman" w:hAnsi="Arial" w:cs="Arial"/>
          <w:bCs/>
          <w:sz w:val="28"/>
          <w:szCs w:val="28"/>
          <w:lang w:val="sr-Cyrl-RS"/>
        </w:rPr>
        <w:t xml:space="preserve">дана од </w:t>
      </w:r>
      <w:r w:rsidR="00CB49F1" w:rsidRPr="006F366E">
        <w:rPr>
          <w:rFonts w:ascii="Arial" w:eastAsia="Times New Roman" w:hAnsi="Arial" w:cs="Arial"/>
          <w:bCs/>
          <w:sz w:val="28"/>
          <w:szCs w:val="28"/>
          <w:lang w:val="sr-Cyrl-RS"/>
        </w:rPr>
        <w:t xml:space="preserve">дана </w:t>
      </w:r>
      <w:r w:rsidR="00677205" w:rsidRPr="006F366E">
        <w:rPr>
          <w:rFonts w:ascii="Arial" w:eastAsia="Times New Roman" w:hAnsi="Arial" w:cs="Arial"/>
          <w:bCs/>
          <w:sz w:val="28"/>
          <w:szCs w:val="28"/>
          <w:lang w:val="sr-Cyrl-RS"/>
        </w:rPr>
        <w:t xml:space="preserve">пријема одговора </w:t>
      </w:r>
      <w:r w:rsidR="002029DD" w:rsidRPr="006F366E">
        <w:rPr>
          <w:rFonts w:ascii="Arial" w:eastAsia="Times New Roman" w:hAnsi="Arial" w:cs="Arial"/>
          <w:bCs/>
          <w:sz w:val="28"/>
          <w:szCs w:val="28"/>
          <w:lang w:val="sr-Cyrl-RS"/>
        </w:rPr>
        <w:t>из тачке 3</w:t>
      </w:r>
      <w:r w:rsidR="001D2030" w:rsidRPr="006F366E">
        <w:rPr>
          <w:rFonts w:ascii="Arial" w:eastAsia="Times New Roman" w:hAnsi="Arial" w:cs="Arial"/>
          <w:bCs/>
          <w:sz w:val="28"/>
          <w:szCs w:val="28"/>
          <w:lang w:val="sr-Cyrl-RS"/>
        </w:rPr>
        <w:t>6</w:t>
      </w:r>
      <w:r w:rsidR="00677205" w:rsidRPr="006F366E">
        <w:rPr>
          <w:rFonts w:ascii="Arial" w:eastAsia="Times New Roman" w:hAnsi="Arial" w:cs="Arial"/>
          <w:bCs/>
          <w:sz w:val="28"/>
          <w:szCs w:val="28"/>
          <w:lang w:val="sr-Cyrl-RS"/>
        </w:rPr>
        <w:t>. став</w:t>
      </w:r>
      <w:r w:rsidR="00EF13A9" w:rsidRPr="006F366E">
        <w:rPr>
          <w:rFonts w:ascii="Arial" w:eastAsia="Times New Roman" w:hAnsi="Arial" w:cs="Arial"/>
          <w:bCs/>
          <w:sz w:val="28"/>
          <w:szCs w:val="28"/>
          <w:lang w:val="sr-Cyrl-RS"/>
        </w:rPr>
        <w:t xml:space="preserve"> </w:t>
      </w:r>
      <w:r w:rsidR="00F702A7" w:rsidRPr="006F366E">
        <w:rPr>
          <w:rFonts w:ascii="Arial" w:eastAsia="Times New Roman" w:hAnsi="Arial" w:cs="Arial"/>
          <w:bCs/>
          <w:sz w:val="28"/>
          <w:szCs w:val="28"/>
          <w:lang w:val="sr-Cyrl-RS"/>
        </w:rPr>
        <w:t>7</w:t>
      </w:r>
      <w:r w:rsidR="00677205" w:rsidRPr="006F366E">
        <w:rPr>
          <w:rFonts w:ascii="Arial" w:eastAsia="Times New Roman" w:hAnsi="Arial" w:cs="Arial"/>
          <w:bCs/>
          <w:sz w:val="28"/>
          <w:szCs w:val="28"/>
          <w:lang w:val="sr-Cyrl-RS"/>
        </w:rPr>
        <w:t>. овог прилога</w:t>
      </w:r>
      <w:r w:rsidR="00EE4A59">
        <w:rPr>
          <w:rFonts w:ascii="Arial" w:eastAsia="Times New Roman" w:hAnsi="Arial" w:cs="Arial"/>
          <w:bCs/>
          <w:sz w:val="28"/>
          <w:szCs w:val="28"/>
          <w:lang w:val="sr-Cyrl-RS"/>
        </w:rPr>
        <w:t>.</w:t>
      </w:r>
      <w:r w:rsidR="00BE40FA" w:rsidRPr="006F366E">
        <w:rPr>
          <w:rFonts w:ascii="Arial" w:eastAsia="Times New Roman" w:hAnsi="Arial" w:cs="Arial"/>
          <w:bCs/>
          <w:sz w:val="28"/>
          <w:szCs w:val="28"/>
          <w:lang w:val="sr-Cyrl-RS"/>
        </w:rPr>
        <w:t xml:space="preserve"> </w:t>
      </w:r>
      <w:r w:rsidR="00EE4A59">
        <w:rPr>
          <w:rFonts w:ascii="Arial" w:hAnsi="Arial"/>
          <w:sz w:val="28"/>
          <w:lang w:val="sr-Cyrl-RS"/>
        </w:rPr>
        <w:t>У</w:t>
      </w:r>
      <w:r w:rsidR="006774D9" w:rsidRPr="006F366E">
        <w:rPr>
          <w:rFonts w:ascii="Arial" w:hAnsi="Arial"/>
          <w:sz w:val="28"/>
          <w:lang w:val="sr-Cyrl-RS"/>
        </w:rPr>
        <w:t xml:space="preserve"> случају пропуштања овог рока</w:t>
      </w:r>
      <w:r w:rsidR="00EE4A59">
        <w:rPr>
          <w:rFonts w:ascii="Arial" w:hAnsi="Arial"/>
          <w:sz w:val="28"/>
          <w:lang w:val="sr-Cyrl-RS"/>
        </w:rPr>
        <w:t>,</w:t>
      </w:r>
      <w:r w:rsidR="006774D9" w:rsidRPr="006F366E">
        <w:rPr>
          <w:rFonts w:ascii="Arial" w:hAnsi="Arial"/>
          <w:sz w:val="28"/>
          <w:lang w:val="sr-Cyrl-RS"/>
        </w:rPr>
        <w:t xml:space="preserve"> губи се могућност остваривања права кроз овај поступак.</w:t>
      </w:r>
    </w:p>
    <w:p w14:paraId="6305A065" w14:textId="77777777" w:rsidR="000A125E" w:rsidRPr="006F366E" w:rsidRDefault="000A125E" w:rsidP="00CB49F1">
      <w:pPr>
        <w:spacing w:after="0" w:line="240" w:lineRule="auto"/>
        <w:ind w:firstLine="908"/>
        <w:jc w:val="both"/>
        <w:rPr>
          <w:rFonts w:ascii="Arial" w:eastAsia="Times New Roman" w:hAnsi="Arial" w:cs="Arial"/>
          <w:bCs/>
          <w:sz w:val="28"/>
          <w:szCs w:val="28"/>
          <w:lang w:val="sr-Cyrl-RS"/>
        </w:rPr>
      </w:pPr>
    </w:p>
    <w:p w14:paraId="69E73E5C" w14:textId="79EBA4F2" w:rsidR="000A125E"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Pr="006F366E">
        <w:rPr>
          <w:rFonts w:ascii="Arial" w:eastAsia="Times New Roman" w:hAnsi="Arial" w:cs="Arial"/>
          <w:bCs/>
          <w:sz w:val="28"/>
          <w:szCs w:val="28"/>
          <w:lang w:val="sr-Cyrl-RS"/>
        </w:rPr>
        <w:tab/>
      </w:r>
      <w:r w:rsidR="000A125E" w:rsidRPr="006F366E">
        <w:rPr>
          <w:rFonts w:ascii="Arial" w:eastAsia="Times New Roman" w:hAnsi="Arial" w:cs="Arial"/>
          <w:bCs/>
          <w:sz w:val="28"/>
          <w:szCs w:val="28"/>
          <w:lang w:val="sr-Cyrl-RS"/>
        </w:rPr>
        <w:t xml:space="preserve">Поступак </w:t>
      </w:r>
      <w:r w:rsidR="00160438" w:rsidRPr="006F366E">
        <w:rPr>
          <w:rFonts w:ascii="Arial" w:eastAsia="Times New Roman" w:hAnsi="Arial" w:cs="Arial"/>
          <w:bCs/>
          <w:sz w:val="28"/>
          <w:szCs w:val="28"/>
          <w:lang w:val="sr-Cyrl-RS"/>
        </w:rPr>
        <w:t xml:space="preserve">за </w:t>
      </w:r>
      <w:r w:rsidR="00F736D8" w:rsidRPr="006F366E">
        <w:rPr>
          <w:rFonts w:ascii="Arial" w:eastAsia="Times New Roman" w:hAnsi="Arial" w:cs="Arial"/>
          <w:bCs/>
          <w:sz w:val="28"/>
          <w:szCs w:val="28"/>
          <w:lang w:val="sr-Cyrl-RS"/>
        </w:rPr>
        <w:t>решавањ</w:t>
      </w:r>
      <w:r w:rsidR="00160438" w:rsidRPr="006F366E">
        <w:rPr>
          <w:rFonts w:ascii="Arial" w:eastAsia="Times New Roman" w:hAnsi="Arial" w:cs="Arial"/>
          <w:bCs/>
          <w:sz w:val="28"/>
          <w:szCs w:val="28"/>
          <w:lang w:val="sr-Cyrl-RS"/>
        </w:rPr>
        <w:t>е</w:t>
      </w:r>
      <w:r w:rsidR="00F736D8" w:rsidRPr="006F366E">
        <w:rPr>
          <w:rFonts w:ascii="Arial" w:eastAsia="Times New Roman" w:hAnsi="Arial" w:cs="Arial"/>
          <w:bCs/>
          <w:sz w:val="28"/>
          <w:szCs w:val="28"/>
          <w:lang w:val="sr-Cyrl-RS"/>
        </w:rPr>
        <w:t xml:space="preserve"> спора </w:t>
      </w:r>
      <w:r w:rsidR="00BE40FA" w:rsidRPr="006F366E">
        <w:rPr>
          <w:rFonts w:ascii="Arial" w:eastAsia="Times New Roman" w:hAnsi="Arial" w:cs="Arial"/>
          <w:bCs/>
          <w:sz w:val="28"/>
          <w:szCs w:val="28"/>
          <w:lang w:val="sr-Cyrl-RS"/>
        </w:rPr>
        <w:t xml:space="preserve">испред Народне банке Србије </w:t>
      </w:r>
      <w:r w:rsidR="000A125E" w:rsidRPr="006F366E">
        <w:rPr>
          <w:rFonts w:ascii="Arial" w:eastAsia="Times New Roman" w:hAnsi="Arial" w:cs="Arial"/>
          <w:bCs/>
          <w:sz w:val="28"/>
          <w:szCs w:val="28"/>
          <w:lang w:val="sr-Cyrl-RS"/>
        </w:rPr>
        <w:t xml:space="preserve">спроводи Комисија </w:t>
      </w:r>
      <w:r w:rsidR="00BE40FA" w:rsidRPr="006F366E">
        <w:rPr>
          <w:rFonts w:ascii="Arial" w:eastAsia="Times New Roman" w:hAnsi="Arial" w:cs="Arial"/>
          <w:bCs/>
          <w:sz w:val="28"/>
          <w:szCs w:val="28"/>
          <w:lang w:val="sr-Cyrl-RS"/>
        </w:rPr>
        <w:t xml:space="preserve">за </w:t>
      </w:r>
      <w:r w:rsidR="003D5E79" w:rsidRPr="006F366E">
        <w:rPr>
          <w:rFonts w:ascii="Arial" w:eastAsia="Times New Roman" w:hAnsi="Arial" w:cs="Arial"/>
          <w:bCs/>
          <w:sz w:val="28"/>
          <w:szCs w:val="28"/>
          <w:lang w:val="sr-Cyrl-RS"/>
        </w:rPr>
        <w:t xml:space="preserve">решавање спора </w:t>
      </w:r>
      <w:r w:rsidR="00BE40FA" w:rsidRPr="006F366E">
        <w:rPr>
          <w:rFonts w:ascii="Arial" w:eastAsia="Times New Roman" w:hAnsi="Arial" w:cs="Arial"/>
          <w:bCs/>
          <w:sz w:val="28"/>
          <w:szCs w:val="28"/>
          <w:lang w:val="sr-Cyrl-RS"/>
        </w:rPr>
        <w:t>у IPS НБС систему (у даљем тексту: Комисија)</w:t>
      </w:r>
      <w:r w:rsidR="00EE4A59">
        <w:rPr>
          <w:rFonts w:ascii="Arial" w:eastAsia="Times New Roman" w:hAnsi="Arial" w:cs="Arial"/>
          <w:bCs/>
          <w:sz w:val="28"/>
          <w:szCs w:val="28"/>
          <w:lang w:val="sr-Cyrl-RS"/>
        </w:rPr>
        <w:t>,</w:t>
      </w:r>
      <w:r w:rsidR="00BE40FA" w:rsidRPr="006F366E">
        <w:rPr>
          <w:rFonts w:ascii="Arial" w:eastAsia="Times New Roman" w:hAnsi="Arial" w:cs="Arial"/>
          <w:bCs/>
          <w:sz w:val="28"/>
          <w:szCs w:val="28"/>
          <w:lang w:val="sr-Cyrl-RS"/>
        </w:rPr>
        <w:t xml:space="preserve"> </w:t>
      </w:r>
      <w:r w:rsidR="000A125E" w:rsidRPr="006F366E">
        <w:rPr>
          <w:rFonts w:ascii="Arial" w:eastAsia="Times New Roman" w:hAnsi="Arial" w:cs="Arial"/>
          <w:bCs/>
          <w:sz w:val="28"/>
          <w:szCs w:val="28"/>
          <w:lang w:val="sr-Cyrl-RS"/>
        </w:rPr>
        <w:t xml:space="preserve">коју чине лица </w:t>
      </w:r>
      <w:r w:rsidR="00BE40FA" w:rsidRPr="006F366E">
        <w:rPr>
          <w:rFonts w:ascii="Arial" w:eastAsia="Times New Roman" w:hAnsi="Arial" w:cs="Arial"/>
          <w:bCs/>
          <w:sz w:val="28"/>
          <w:szCs w:val="28"/>
          <w:lang w:val="sr-Cyrl-RS"/>
        </w:rPr>
        <w:t xml:space="preserve">запослена у </w:t>
      </w:r>
      <w:r w:rsidR="000A125E" w:rsidRPr="006F366E">
        <w:rPr>
          <w:rFonts w:ascii="Arial" w:eastAsia="Times New Roman" w:hAnsi="Arial" w:cs="Arial"/>
          <w:bCs/>
          <w:sz w:val="28"/>
          <w:szCs w:val="28"/>
          <w:lang w:val="sr-Cyrl-RS"/>
        </w:rPr>
        <w:t>Народн</w:t>
      </w:r>
      <w:r w:rsidR="00BE40FA" w:rsidRPr="006F366E">
        <w:rPr>
          <w:rFonts w:ascii="Arial" w:eastAsia="Times New Roman" w:hAnsi="Arial" w:cs="Arial"/>
          <w:bCs/>
          <w:sz w:val="28"/>
          <w:szCs w:val="28"/>
          <w:lang w:val="sr-Cyrl-RS"/>
        </w:rPr>
        <w:t>ој</w:t>
      </w:r>
      <w:r w:rsidR="000A125E" w:rsidRPr="006F366E">
        <w:rPr>
          <w:rFonts w:ascii="Arial" w:eastAsia="Times New Roman" w:hAnsi="Arial" w:cs="Arial"/>
          <w:bCs/>
          <w:sz w:val="28"/>
          <w:szCs w:val="28"/>
          <w:lang w:val="sr-Cyrl-RS"/>
        </w:rPr>
        <w:t xml:space="preserve"> бан</w:t>
      </w:r>
      <w:r w:rsidR="00BE40FA" w:rsidRPr="006F366E">
        <w:rPr>
          <w:rFonts w:ascii="Arial" w:eastAsia="Times New Roman" w:hAnsi="Arial" w:cs="Arial"/>
          <w:bCs/>
          <w:sz w:val="28"/>
          <w:szCs w:val="28"/>
          <w:lang w:val="sr-Cyrl-RS"/>
        </w:rPr>
        <w:t xml:space="preserve">ци Србије. Чланове Комисије именује гувернер Народне банке Србије. </w:t>
      </w:r>
    </w:p>
    <w:p w14:paraId="675034B9" w14:textId="77777777" w:rsidR="00CB49F1" w:rsidRPr="006F366E" w:rsidRDefault="00CB49F1" w:rsidP="00CB49F1">
      <w:pPr>
        <w:spacing w:after="0" w:line="240" w:lineRule="auto"/>
        <w:ind w:firstLine="908"/>
        <w:jc w:val="both"/>
        <w:rPr>
          <w:rFonts w:ascii="Arial" w:eastAsia="Times New Roman" w:hAnsi="Arial" w:cs="Arial"/>
          <w:bCs/>
          <w:sz w:val="28"/>
          <w:szCs w:val="28"/>
          <w:lang w:val="sr-Cyrl-RS"/>
        </w:rPr>
      </w:pPr>
    </w:p>
    <w:p w14:paraId="0B038D3A" w14:textId="5BF2B3F4" w:rsidR="009B24E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324384" w:rsidRPr="006F366E">
        <w:rPr>
          <w:rFonts w:ascii="Arial" w:hAnsi="Arial"/>
          <w:sz w:val="28"/>
          <w:lang w:val="sr-Cyrl-RS"/>
        </w:rPr>
        <w:t xml:space="preserve">Захтев за </w:t>
      </w:r>
      <w:r w:rsidR="00F736D8" w:rsidRPr="006F366E">
        <w:rPr>
          <w:rFonts w:ascii="Arial" w:hAnsi="Arial"/>
          <w:sz w:val="28"/>
          <w:lang w:val="sr-Cyrl-RS"/>
        </w:rPr>
        <w:t xml:space="preserve">решавање спора </w:t>
      </w:r>
      <w:r w:rsidR="00324384" w:rsidRPr="006F366E">
        <w:rPr>
          <w:rFonts w:ascii="Arial" w:hAnsi="Arial"/>
          <w:sz w:val="28"/>
          <w:lang w:val="sr-Cyrl-RS"/>
        </w:rPr>
        <w:t xml:space="preserve">садржи податке који се односе на учесника – супротну страну у спору, </w:t>
      </w:r>
      <w:r w:rsidR="004608EA" w:rsidRPr="006F366E">
        <w:rPr>
          <w:rFonts w:ascii="Arial" w:hAnsi="Arial"/>
          <w:sz w:val="28"/>
          <w:lang w:val="sr-Cyrl-RS"/>
        </w:rPr>
        <w:t xml:space="preserve">као и </w:t>
      </w:r>
      <w:r w:rsidR="00324384" w:rsidRPr="006F366E">
        <w:rPr>
          <w:rFonts w:ascii="Arial" w:hAnsi="Arial"/>
          <w:sz w:val="28"/>
          <w:lang w:val="sr-Cyrl-RS"/>
        </w:rPr>
        <w:t xml:space="preserve">детаље у вези с поступком посредовања </w:t>
      </w:r>
      <w:r w:rsidR="00EE4A59" w:rsidRPr="006F366E">
        <w:rPr>
          <w:rFonts w:ascii="Arial" w:hAnsi="Arial"/>
          <w:sz w:val="28"/>
          <w:lang w:val="sr-Cyrl-RS"/>
        </w:rPr>
        <w:t>спроведен</w:t>
      </w:r>
      <w:r w:rsidR="00EE4A59">
        <w:rPr>
          <w:rFonts w:ascii="Arial" w:hAnsi="Arial"/>
          <w:sz w:val="28"/>
          <w:lang w:val="sr-Cyrl-RS"/>
        </w:rPr>
        <w:t>им</w:t>
      </w:r>
      <w:r w:rsidR="00EE4A59" w:rsidRPr="006F366E">
        <w:rPr>
          <w:rFonts w:ascii="Arial" w:hAnsi="Arial"/>
          <w:sz w:val="28"/>
          <w:lang w:val="sr-Cyrl-RS"/>
        </w:rPr>
        <w:t xml:space="preserve"> </w:t>
      </w:r>
      <w:r w:rsidR="009B24EA" w:rsidRPr="006F366E">
        <w:rPr>
          <w:rFonts w:ascii="Arial" w:hAnsi="Arial"/>
          <w:sz w:val="28"/>
          <w:lang w:val="sr-Cyrl-RS"/>
        </w:rPr>
        <w:t>у складу</w:t>
      </w:r>
      <w:r w:rsidR="004608EA" w:rsidRPr="006F366E">
        <w:rPr>
          <w:rFonts w:ascii="Arial" w:hAnsi="Arial"/>
          <w:sz w:val="28"/>
          <w:lang w:val="sr-Cyrl-RS"/>
        </w:rPr>
        <w:t xml:space="preserve"> с тачком </w:t>
      </w:r>
      <w:r w:rsidR="004608EA" w:rsidRPr="006F366E">
        <w:rPr>
          <w:rFonts w:ascii="Arial" w:eastAsia="Times New Roman" w:hAnsi="Arial" w:cs="Arial"/>
          <w:bCs/>
          <w:sz w:val="28"/>
          <w:szCs w:val="28"/>
          <w:lang w:val="sr-Cyrl-RS"/>
        </w:rPr>
        <w:t>3</w:t>
      </w:r>
      <w:r w:rsidR="001D2030" w:rsidRPr="006F366E">
        <w:rPr>
          <w:rFonts w:ascii="Arial" w:eastAsia="Times New Roman" w:hAnsi="Arial" w:cs="Arial"/>
          <w:bCs/>
          <w:sz w:val="28"/>
          <w:szCs w:val="28"/>
          <w:lang w:val="sr-Cyrl-RS"/>
        </w:rPr>
        <w:t>6</w:t>
      </w:r>
      <w:r w:rsidR="00324384" w:rsidRPr="006F366E">
        <w:rPr>
          <w:rFonts w:ascii="Arial" w:hAnsi="Arial"/>
          <w:sz w:val="28"/>
          <w:lang w:val="sr-Cyrl-RS"/>
        </w:rPr>
        <w:t>. овог прилога</w:t>
      </w:r>
      <w:r w:rsidR="009B24EA" w:rsidRPr="006F366E">
        <w:rPr>
          <w:rFonts w:ascii="Arial" w:hAnsi="Arial"/>
          <w:sz w:val="28"/>
          <w:lang w:val="sr-Cyrl-RS"/>
        </w:rPr>
        <w:t>.</w:t>
      </w:r>
      <w:r w:rsidR="009B24EA" w:rsidRPr="006F366E">
        <w:rPr>
          <w:rFonts w:ascii="Arial" w:eastAsia="Times New Roman" w:hAnsi="Arial" w:cs="Arial"/>
          <w:bCs/>
          <w:sz w:val="28"/>
          <w:szCs w:val="28"/>
          <w:lang w:val="sr-Cyrl-RS"/>
        </w:rPr>
        <w:t xml:space="preserve"> </w:t>
      </w:r>
    </w:p>
    <w:p w14:paraId="224DB2C1" w14:textId="77777777" w:rsidR="00324384" w:rsidRPr="006F366E" w:rsidRDefault="00324384" w:rsidP="00D45B52">
      <w:pPr>
        <w:spacing w:after="0" w:line="240" w:lineRule="auto"/>
        <w:ind w:firstLine="454"/>
        <w:jc w:val="both"/>
        <w:rPr>
          <w:rFonts w:ascii="Arial" w:eastAsia="Times New Roman" w:hAnsi="Arial" w:cs="Arial"/>
          <w:bCs/>
          <w:sz w:val="28"/>
          <w:szCs w:val="28"/>
          <w:lang w:val="sr-Cyrl-RS"/>
        </w:rPr>
      </w:pPr>
    </w:p>
    <w:p w14:paraId="19CF50EF" w14:textId="08EE70CF" w:rsidR="00961D3A" w:rsidRPr="006F366E" w:rsidRDefault="006B3977"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По пријему захтева за </w:t>
      </w:r>
      <w:r w:rsidR="00F736D8" w:rsidRPr="006F366E">
        <w:rPr>
          <w:rFonts w:ascii="Arial" w:eastAsia="Times New Roman" w:hAnsi="Arial" w:cs="Arial"/>
          <w:bCs/>
          <w:sz w:val="28"/>
          <w:szCs w:val="28"/>
          <w:lang w:val="sr-Cyrl-RS"/>
        </w:rPr>
        <w:t>решавање спора</w:t>
      </w:r>
      <w:r w:rsidRPr="006F366E">
        <w:rPr>
          <w:rFonts w:ascii="Arial" w:eastAsia="Times New Roman" w:hAnsi="Arial" w:cs="Arial"/>
          <w:bCs/>
          <w:sz w:val="28"/>
          <w:szCs w:val="28"/>
          <w:lang w:val="sr-Cyrl-RS"/>
        </w:rPr>
        <w:t>, Комисија упућуј</w:t>
      </w:r>
      <w:r w:rsidR="00961D3A" w:rsidRPr="006F366E">
        <w:rPr>
          <w:rFonts w:ascii="Arial" w:eastAsia="Times New Roman" w:hAnsi="Arial" w:cs="Arial"/>
          <w:bCs/>
          <w:sz w:val="28"/>
          <w:szCs w:val="28"/>
          <w:lang w:val="sr-Cyrl-RS"/>
        </w:rPr>
        <w:t>е</w:t>
      </w:r>
      <w:r w:rsidRPr="006F366E">
        <w:rPr>
          <w:rFonts w:ascii="Arial" w:eastAsia="Times New Roman" w:hAnsi="Arial" w:cs="Arial"/>
          <w:bCs/>
          <w:sz w:val="28"/>
          <w:szCs w:val="28"/>
          <w:lang w:val="sr-Cyrl-RS"/>
        </w:rPr>
        <w:t xml:space="preserve"> тај захтев учеснику – супротној страни с позивом да потврди његов пријем и </w:t>
      </w:r>
      <w:r w:rsidR="0041304F">
        <w:rPr>
          <w:rFonts w:ascii="Arial" w:eastAsia="Times New Roman" w:hAnsi="Arial" w:cs="Arial"/>
          <w:bCs/>
          <w:sz w:val="28"/>
          <w:szCs w:val="28"/>
          <w:lang w:val="sr-Cyrl-RS"/>
        </w:rPr>
        <w:t xml:space="preserve">да, </w:t>
      </w:r>
      <w:r w:rsidRPr="006F366E">
        <w:rPr>
          <w:rFonts w:ascii="Arial" w:eastAsia="Times New Roman" w:hAnsi="Arial" w:cs="Arial"/>
          <w:bCs/>
          <w:sz w:val="28"/>
          <w:szCs w:val="28"/>
          <w:lang w:val="sr-Cyrl-RS"/>
        </w:rPr>
        <w:t xml:space="preserve">у року од </w:t>
      </w:r>
      <w:r w:rsidR="0041304F">
        <w:rPr>
          <w:rFonts w:ascii="Arial" w:eastAsia="Times New Roman" w:hAnsi="Arial" w:cs="Arial"/>
          <w:bCs/>
          <w:sz w:val="28"/>
          <w:szCs w:val="28"/>
          <w:lang w:val="sr-Cyrl-RS"/>
        </w:rPr>
        <w:t>десет</w:t>
      </w:r>
      <w:r w:rsidR="0041304F"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радних дана од дана пријема захтева</w:t>
      </w:r>
      <w:r w:rsidR="00961D3A" w:rsidRPr="006F366E">
        <w:rPr>
          <w:rFonts w:ascii="Arial" w:eastAsia="Times New Roman" w:hAnsi="Arial" w:cs="Arial"/>
          <w:bCs/>
          <w:sz w:val="28"/>
          <w:szCs w:val="28"/>
          <w:lang w:val="sr-Cyrl-RS"/>
        </w:rPr>
        <w:t xml:space="preserve">, </w:t>
      </w:r>
      <w:r w:rsidR="0041304F" w:rsidRPr="006F366E">
        <w:rPr>
          <w:rFonts w:ascii="Arial" w:eastAsia="Times New Roman" w:hAnsi="Arial" w:cs="Arial"/>
          <w:bCs/>
          <w:sz w:val="28"/>
          <w:szCs w:val="28"/>
          <w:lang w:val="sr-Cyrl-RS"/>
        </w:rPr>
        <w:t>Комисији подне</w:t>
      </w:r>
      <w:r w:rsidR="0041304F">
        <w:rPr>
          <w:rFonts w:ascii="Arial" w:eastAsia="Times New Roman" w:hAnsi="Arial" w:cs="Arial"/>
          <w:bCs/>
          <w:sz w:val="28"/>
          <w:szCs w:val="28"/>
          <w:lang w:val="sr-Cyrl-RS"/>
        </w:rPr>
        <w:t>се</w:t>
      </w:r>
      <w:r w:rsidR="0041304F" w:rsidRPr="006F366E">
        <w:rPr>
          <w:rFonts w:ascii="Arial" w:eastAsia="Times New Roman" w:hAnsi="Arial" w:cs="Arial"/>
          <w:bCs/>
          <w:sz w:val="28"/>
          <w:szCs w:val="28"/>
          <w:lang w:val="sr-Cyrl-RS"/>
        </w:rPr>
        <w:t xml:space="preserve"> </w:t>
      </w:r>
      <w:r w:rsidR="00961D3A" w:rsidRPr="006F366E">
        <w:rPr>
          <w:rFonts w:ascii="Arial" w:eastAsia="Times New Roman" w:hAnsi="Arial" w:cs="Arial"/>
          <w:bCs/>
          <w:sz w:val="28"/>
          <w:szCs w:val="28"/>
          <w:lang w:val="sr-Cyrl-RS"/>
        </w:rPr>
        <w:t>одговор</w:t>
      </w:r>
      <w:r w:rsidR="0041304F">
        <w:rPr>
          <w:rFonts w:ascii="Arial" w:eastAsia="Times New Roman" w:hAnsi="Arial" w:cs="Arial"/>
          <w:bCs/>
          <w:sz w:val="28"/>
          <w:szCs w:val="28"/>
          <w:lang w:val="sr-Cyrl-RS"/>
        </w:rPr>
        <w:t xml:space="preserve"> на тај захтев</w:t>
      </w:r>
      <w:r w:rsidR="00961D3A" w:rsidRPr="006F366E">
        <w:rPr>
          <w:rFonts w:ascii="Arial" w:eastAsia="Times New Roman" w:hAnsi="Arial" w:cs="Arial"/>
          <w:bCs/>
          <w:sz w:val="28"/>
          <w:szCs w:val="28"/>
          <w:lang w:val="sr-Cyrl-RS"/>
        </w:rPr>
        <w:t>.</w:t>
      </w:r>
    </w:p>
    <w:p w14:paraId="4160AADB" w14:textId="77777777" w:rsidR="00961D3A" w:rsidRPr="006F366E" w:rsidRDefault="00961D3A" w:rsidP="00D45B52">
      <w:pPr>
        <w:spacing w:after="0" w:line="240" w:lineRule="auto"/>
        <w:ind w:firstLine="454"/>
        <w:jc w:val="both"/>
        <w:rPr>
          <w:rFonts w:ascii="Arial" w:eastAsia="Times New Roman" w:hAnsi="Arial" w:cs="Arial"/>
          <w:bCs/>
          <w:sz w:val="28"/>
          <w:szCs w:val="28"/>
          <w:lang w:val="sr-Cyrl-RS"/>
        </w:rPr>
      </w:pPr>
    </w:p>
    <w:p w14:paraId="348758B8" w14:textId="3E6A6E85" w:rsidR="00E82E10" w:rsidRPr="006F366E" w:rsidRDefault="006B3977"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003A0D5B"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 xml:space="preserve">Учесник – супротна страна Комисији </w:t>
      </w:r>
      <w:r w:rsidR="00192B49" w:rsidRPr="006F366E">
        <w:rPr>
          <w:rFonts w:ascii="Arial" w:eastAsia="Times New Roman" w:hAnsi="Arial" w:cs="Arial"/>
          <w:bCs/>
          <w:sz w:val="28"/>
          <w:szCs w:val="28"/>
          <w:lang w:val="sr-Cyrl-RS"/>
        </w:rPr>
        <w:t>поштом, односно електронском поштом (имејлом)</w:t>
      </w:r>
      <w:r w:rsidRPr="006F366E">
        <w:rPr>
          <w:rFonts w:ascii="Arial" w:eastAsia="Times New Roman" w:hAnsi="Arial" w:cs="Arial"/>
          <w:bCs/>
          <w:sz w:val="28"/>
          <w:szCs w:val="28"/>
          <w:lang w:val="sr-Cyrl-RS"/>
        </w:rPr>
        <w:t xml:space="preserve"> </w:t>
      </w:r>
      <w:r w:rsidR="0041304F" w:rsidRPr="006F366E">
        <w:rPr>
          <w:rFonts w:ascii="Arial" w:eastAsia="Times New Roman" w:hAnsi="Arial" w:cs="Arial"/>
          <w:bCs/>
          <w:sz w:val="28"/>
          <w:szCs w:val="28"/>
          <w:lang w:val="sr-Cyrl-RS"/>
        </w:rPr>
        <w:t xml:space="preserve">доставља </w:t>
      </w:r>
      <w:r w:rsidR="0041304F">
        <w:rPr>
          <w:rFonts w:ascii="Arial" w:eastAsia="Times New Roman" w:hAnsi="Arial" w:cs="Arial"/>
          <w:bCs/>
          <w:sz w:val="28"/>
          <w:szCs w:val="28"/>
          <w:lang w:val="sr-Cyrl-RS"/>
        </w:rPr>
        <w:t xml:space="preserve">писмени </w:t>
      </w:r>
      <w:r w:rsidR="0041304F" w:rsidRPr="006F366E">
        <w:rPr>
          <w:rFonts w:ascii="Arial" w:eastAsia="Times New Roman" w:hAnsi="Arial" w:cs="Arial"/>
          <w:bCs/>
          <w:sz w:val="28"/>
          <w:szCs w:val="28"/>
          <w:lang w:val="sr-Cyrl-RS"/>
        </w:rPr>
        <w:t xml:space="preserve">одговор </w:t>
      </w:r>
      <w:r w:rsidR="00B95D98" w:rsidRPr="006F366E">
        <w:rPr>
          <w:rFonts w:ascii="Arial" w:hAnsi="Arial"/>
          <w:sz w:val="28"/>
          <w:lang w:val="sr-Cyrl-RS"/>
        </w:rPr>
        <w:t>који је потписало лице овлашћено за заступање учесника и</w:t>
      </w:r>
      <w:r w:rsidRPr="006F366E">
        <w:rPr>
          <w:rFonts w:ascii="Arial" w:eastAsia="Times New Roman" w:hAnsi="Arial" w:cs="Arial"/>
          <w:bCs/>
          <w:sz w:val="28"/>
          <w:szCs w:val="28"/>
          <w:lang w:val="sr-Cyrl-RS"/>
        </w:rPr>
        <w:t xml:space="preserve"> којим се </w:t>
      </w:r>
      <w:r w:rsidR="0041304F">
        <w:rPr>
          <w:rFonts w:ascii="Arial" w:eastAsia="Times New Roman" w:hAnsi="Arial" w:cs="Arial"/>
          <w:bCs/>
          <w:sz w:val="28"/>
          <w:szCs w:val="28"/>
          <w:lang w:val="sr-Cyrl-RS"/>
        </w:rPr>
        <w:t xml:space="preserve">тај учесник </w:t>
      </w:r>
      <w:r w:rsidRPr="006F366E">
        <w:rPr>
          <w:rFonts w:ascii="Arial" w:eastAsia="Times New Roman" w:hAnsi="Arial" w:cs="Arial"/>
          <w:bCs/>
          <w:sz w:val="28"/>
          <w:szCs w:val="28"/>
          <w:lang w:val="sr-Cyrl-RS"/>
        </w:rPr>
        <w:t xml:space="preserve">изјашњава о захтевима учесника који је покренуо поступак </w:t>
      </w:r>
      <w:r w:rsidR="00E82E10" w:rsidRPr="006F366E">
        <w:rPr>
          <w:rFonts w:ascii="Arial" w:eastAsia="Times New Roman" w:hAnsi="Arial" w:cs="Arial"/>
          <w:bCs/>
          <w:sz w:val="28"/>
          <w:szCs w:val="28"/>
          <w:lang w:val="sr-Cyrl-RS"/>
        </w:rPr>
        <w:t>решавања спора</w:t>
      </w:r>
      <w:r w:rsidRPr="006F366E">
        <w:rPr>
          <w:rFonts w:ascii="Arial" w:eastAsia="Times New Roman" w:hAnsi="Arial" w:cs="Arial"/>
          <w:bCs/>
          <w:sz w:val="28"/>
          <w:szCs w:val="28"/>
          <w:lang w:val="sr-Cyrl-RS"/>
        </w:rPr>
        <w:t xml:space="preserve">. </w:t>
      </w:r>
    </w:p>
    <w:p w14:paraId="4763576C" w14:textId="77777777" w:rsidR="00E82E10" w:rsidRPr="006F366E" w:rsidRDefault="00E82E10" w:rsidP="00961D3A">
      <w:pPr>
        <w:spacing w:after="0" w:line="240" w:lineRule="auto"/>
        <w:ind w:firstLine="454"/>
        <w:jc w:val="both"/>
        <w:rPr>
          <w:rFonts w:ascii="Arial" w:eastAsia="Times New Roman" w:hAnsi="Arial" w:cs="Arial"/>
          <w:bCs/>
          <w:sz w:val="28"/>
          <w:szCs w:val="28"/>
          <w:lang w:val="sr-Cyrl-RS"/>
        </w:rPr>
      </w:pPr>
    </w:p>
    <w:p w14:paraId="491D9623" w14:textId="4F23DDEC" w:rsidR="00E82E10"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961D3A" w:rsidRPr="006F366E">
        <w:rPr>
          <w:rFonts w:ascii="Arial" w:eastAsia="Times New Roman" w:hAnsi="Arial" w:cs="Arial"/>
          <w:bCs/>
          <w:sz w:val="28"/>
          <w:szCs w:val="28"/>
          <w:lang w:val="sr-Cyrl-RS"/>
        </w:rPr>
        <w:t xml:space="preserve">Ако учесник – супротна страна </w:t>
      </w:r>
      <w:r w:rsidR="00E82E10" w:rsidRPr="006F366E">
        <w:rPr>
          <w:rFonts w:ascii="Arial" w:eastAsia="Times New Roman" w:hAnsi="Arial" w:cs="Arial"/>
          <w:bCs/>
          <w:sz w:val="28"/>
          <w:szCs w:val="28"/>
          <w:lang w:val="sr-Cyrl-RS"/>
        </w:rPr>
        <w:t>достави одговор о прихватању захтева за решавање спора</w:t>
      </w:r>
      <w:r w:rsidR="00160438" w:rsidRPr="006F366E">
        <w:rPr>
          <w:rFonts w:ascii="Arial" w:eastAsia="Times New Roman" w:hAnsi="Arial" w:cs="Arial"/>
          <w:bCs/>
          <w:sz w:val="28"/>
          <w:szCs w:val="28"/>
          <w:lang w:val="sr-Cyrl-RS"/>
        </w:rPr>
        <w:t>,</w:t>
      </w:r>
      <w:r w:rsidR="00E82E10" w:rsidRPr="006F366E">
        <w:rPr>
          <w:rFonts w:ascii="Arial" w:eastAsia="Times New Roman" w:hAnsi="Arial" w:cs="Arial"/>
          <w:bCs/>
          <w:sz w:val="28"/>
          <w:szCs w:val="28"/>
          <w:lang w:val="sr-Cyrl-RS"/>
        </w:rPr>
        <w:t xml:space="preserve"> </w:t>
      </w:r>
      <w:r w:rsidR="0041304F">
        <w:rPr>
          <w:rFonts w:ascii="Arial" w:eastAsia="Times New Roman" w:hAnsi="Arial" w:cs="Arial"/>
          <w:bCs/>
          <w:sz w:val="28"/>
          <w:szCs w:val="28"/>
          <w:lang w:val="sr-Cyrl-RS"/>
        </w:rPr>
        <w:t xml:space="preserve">он </w:t>
      </w:r>
      <w:r w:rsidR="00E82E10" w:rsidRPr="006F366E">
        <w:rPr>
          <w:rFonts w:ascii="Arial" w:eastAsia="Times New Roman" w:hAnsi="Arial" w:cs="Arial"/>
          <w:bCs/>
          <w:sz w:val="28"/>
          <w:szCs w:val="28"/>
          <w:lang w:val="sr-Cyrl-RS"/>
        </w:rPr>
        <w:t>уз тај одговор доставља свој</w:t>
      </w:r>
      <w:r w:rsidR="001D2030" w:rsidRPr="006F366E">
        <w:rPr>
          <w:rFonts w:ascii="Arial" w:eastAsia="Times New Roman" w:hAnsi="Arial" w:cs="Arial"/>
          <w:bCs/>
          <w:sz w:val="28"/>
          <w:szCs w:val="28"/>
          <w:lang w:val="sr-Cyrl-RS"/>
        </w:rPr>
        <w:t xml:space="preserve">е изјашњење о спору и наводима другог учесника, </w:t>
      </w:r>
      <w:r w:rsidR="00E82E10" w:rsidRPr="006F366E">
        <w:rPr>
          <w:rFonts w:ascii="Arial" w:eastAsia="Times New Roman" w:hAnsi="Arial" w:cs="Arial"/>
          <w:bCs/>
          <w:sz w:val="28"/>
          <w:szCs w:val="28"/>
          <w:lang w:val="sr-Cyrl-RS"/>
        </w:rPr>
        <w:t xml:space="preserve">укључујући </w:t>
      </w:r>
      <w:r w:rsidR="0041304F" w:rsidRPr="006F366E">
        <w:rPr>
          <w:rFonts w:ascii="Arial" w:hAnsi="Arial"/>
          <w:sz w:val="28"/>
          <w:lang w:val="sr-Cyrl-RS"/>
        </w:rPr>
        <w:t xml:space="preserve">евентуално </w:t>
      </w:r>
      <w:r w:rsidR="00E82E10" w:rsidRPr="006F366E">
        <w:rPr>
          <w:rFonts w:ascii="Arial" w:hAnsi="Arial"/>
          <w:sz w:val="28"/>
          <w:lang w:val="sr-Cyrl-RS"/>
        </w:rPr>
        <w:t xml:space="preserve">и </w:t>
      </w:r>
      <w:r w:rsidR="0041304F" w:rsidRPr="006F366E">
        <w:rPr>
          <w:rFonts w:ascii="Arial" w:hAnsi="Arial"/>
          <w:sz w:val="28"/>
          <w:lang w:val="sr-Cyrl-RS"/>
        </w:rPr>
        <w:t>нов</w:t>
      </w:r>
      <w:r w:rsidR="0041304F">
        <w:rPr>
          <w:rFonts w:ascii="Arial" w:hAnsi="Arial"/>
          <w:sz w:val="28"/>
          <w:lang w:val="sr-Cyrl-RS"/>
        </w:rPr>
        <w:t>е</w:t>
      </w:r>
      <w:r w:rsidR="0041304F" w:rsidRPr="006F366E">
        <w:rPr>
          <w:rFonts w:ascii="Arial" w:hAnsi="Arial"/>
          <w:sz w:val="28"/>
          <w:lang w:val="sr-Cyrl-RS"/>
        </w:rPr>
        <w:t xml:space="preserve"> документ</w:t>
      </w:r>
      <w:r w:rsidR="0041304F">
        <w:rPr>
          <w:rFonts w:ascii="Arial" w:hAnsi="Arial"/>
          <w:sz w:val="28"/>
          <w:lang w:val="sr-Cyrl-RS"/>
        </w:rPr>
        <w:t>е</w:t>
      </w:r>
      <w:r w:rsidR="0041304F" w:rsidRPr="006F366E">
        <w:rPr>
          <w:rFonts w:ascii="Arial" w:eastAsia="Times New Roman" w:hAnsi="Arial" w:cs="Arial"/>
          <w:bCs/>
          <w:sz w:val="28"/>
          <w:szCs w:val="28"/>
          <w:lang w:val="sr-Cyrl-RS"/>
        </w:rPr>
        <w:t xml:space="preserve"> </w:t>
      </w:r>
      <w:r w:rsidR="001D2030" w:rsidRPr="006F366E">
        <w:rPr>
          <w:rFonts w:ascii="Arial" w:eastAsia="Times New Roman" w:hAnsi="Arial" w:cs="Arial"/>
          <w:bCs/>
          <w:sz w:val="28"/>
          <w:szCs w:val="28"/>
          <w:lang w:val="sr-Cyrl-RS"/>
        </w:rPr>
        <w:t xml:space="preserve">и доказе, </w:t>
      </w:r>
      <w:r w:rsidR="00E82E10" w:rsidRPr="006F366E">
        <w:rPr>
          <w:rFonts w:ascii="Arial" w:eastAsia="Times New Roman" w:hAnsi="Arial" w:cs="Arial"/>
          <w:bCs/>
          <w:sz w:val="28"/>
          <w:szCs w:val="28"/>
          <w:lang w:val="sr-Cyrl-RS"/>
        </w:rPr>
        <w:t xml:space="preserve">и поступак се наставља. </w:t>
      </w:r>
    </w:p>
    <w:p w14:paraId="0F1596A2" w14:textId="77777777" w:rsidR="00E82E10" w:rsidRPr="006F366E" w:rsidRDefault="00E82E10" w:rsidP="00160438">
      <w:pPr>
        <w:spacing w:after="0" w:line="240" w:lineRule="auto"/>
        <w:ind w:firstLine="908"/>
        <w:jc w:val="both"/>
        <w:rPr>
          <w:rFonts w:ascii="Arial" w:eastAsia="Times New Roman" w:hAnsi="Arial" w:cs="Arial"/>
          <w:bCs/>
          <w:sz w:val="28"/>
          <w:szCs w:val="28"/>
          <w:lang w:val="sr-Cyrl-RS"/>
        </w:rPr>
      </w:pPr>
    </w:p>
    <w:p w14:paraId="4A407721" w14:textId="0AEF78BC" w:rsidR="00961D3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E82E10" w:rsidRPr="006F366E">
        <w:rPr>
          <w:rFonts w:ascii="Arial" w:eastAsia="Times New Roman" w:hAnsi="Arial" w:cs="Arial"/>
          <w:bCs/>
          <w:sz w:val="28"/>
          <w:szCs w:val="28"/>
          <w:lang w:val="sr-Cyrl-RS"/>
        </w:rPr>
        <w:t xml:space="preserve">Ако учесник – супротна </w:t>
      </w:r>
      <w:r w:rsidR="003D5E79" w:rsidRPr="006F366E">
        <w:rPr>
          <w:rFonts w:ascii="Arial" w:eastAsia="Times New Roman" w:hAnsi="Arial" w:cs="Arial"/>
          <w:bCs/>
          <w:sz w:val="28"/>
          <w:szCs w:val="28"/>
          <w:lang w:val="sr-Cyrl-RS"/>
        </w:rPr>
        <w:t xml:space="preserve">страна </w:t>
      </w:r>
      <w:r w:rsidR="00961D3A" w:rsidRPr="006F366E">
        <w:rPr>
          <w:rFonts w:ascii="Arial" w:eastAsia="Times New Roman" w:hAnsi="Arial" w:cs="Arial"/>
          <w:bCs/>
          <w:sz w:val="28"/>
          <w:szCs w:val="28"/>
          <w:lang w:val="sr-Cyrl-RS"/>
        </w:rPr>
        <w:t xml:space="preserve">не достави одговор на захтев за </w:t>
      </w:r>
      <w:r w:rsidR="00E82E10" w:rsidRPr="006F366E">
        <w:rPr>
          <w:rFonts w:ascii="Arial" w:eastAsia="Times New Roman" w:hAnsi="Arial" w:cs="Arial"/>
          <w:bCs/>
          <w:sz w:val="28"/>
          <w:szCs w:val="28"/>
          <w:lang w:val="sr-Cyrl-RS"/>
        </w:rPr>
        <w:t xml:space="preserve">решавање спора у року из </w:t>
      </w:r>
      <w:r w:rsidR="00E82E10" w:rsidRPr="006F366E">
        <w:rPr>
          <w:rFonts w:ascii="Arial" w:hAnsi="Arial"/>
          <w:sz w:val="28"/>
          <w:lang w:val="sr-Cyrl-RS"/>
        </w:rPr>
        <w:t xml:space="preserve">става </w:t>
      </w:r>
      <w:r w:rsidR="006D3409" w:rsidRPr="006F366E">
        <w:rPr>
          <w:rFonts w:ascii="Arial" w:hAnsi="Arial"/>
          <w:sz w:val="28"/>
          <w:lang w:val="sr-Cyrl-RS"/>
        </w:rPr>
        <w:t>5</w:t>
      </w:r>
      <w:r w:rsidR="00E82E10" w:rsidRPr="006F366E">
        <w:rPr>
          <w:rFonts w:ascii="Arial" w:hAnsi="Arial"/>
          <w:sz w:val="28"/>
          <w:lang w:val="sr-Cyrl-RS"/>
        </w:rPr>
        <w:t>.</w:t>
      </w:r>
      <w:r w:rsidR="00E82E10" w:rsidRPr="006F366E">
        <w:rPr>
          <w:rFonts w:ascii="Arial" w:eastAsia="Times New Roman" w:hAnsi="Arial" w:cs="Arial"/>
          <w:bCs/>
          <w:sz w:val="28"/>
          <w:szCs w:val="28"/>
          <w:lang w:val="sr-Cyrl-RS"/>
        </w:rPr>
        <w:t xml:space="preserve"> ове тачке</w:t>
      </w:r>
      <w:r w:rsidR="00961D3A" w:rsidRPr="006F366E">
        <w:rPr>
          <w:rFonts w:ascii="Arial" w:eastAsia="Times New Roman" w:hAnsi="Arial" w:cs="Arial"/>
          <w:bCs/>
          <w:sz w:val="28"/>
          <w:szCs w:val="28"/>
          <w:lang w:val="sr-Cyrl-RS"/>
        </w:rPr>
        <w:t xml:space="preserve">, </w:t>
      </w:r>
      <w:r w:rsidR="00E82E10" w:rsidRPr="006F366E">
        <w:rPr>
          <w:rFonts w:ascii="Arial" w:eastAsia="Times New Roman" w:hAnsi="Arial" w:cs="Arial"/>
          <w:bCs/>
          <w:sz w:val="28"/>
          <w:szCs w:val="28"/>
          <w:lang w:val="sr-Cyrl-RS"/>
        </w:rPr>
        <w:t xml:space="preserve">као и ако достави одговор </w:t>
      </w:r>
      <w:r w:rsidR="00160438" w:rsidRPr="006F366E">
        <w:rPr>
          <w:rFonts w:ascii="Arial" w:eastAsia="Times New Roman" w:hAnsi="Arial" w:cs="Arial"/>
          <w:bCs/>
          <w:sz w:val="28"/>
          <w:szCs w:val="28"/>
          <w:lang w:val="sr-Cyrl-RS"/>
        </w:rPr>
        <w:t>да не прихвата тај захтев – поступак</w:t>
      </w:r>
      <w:r w:rsidR="00961D3A" w:rsidRPr="006F366E">
        <w:rPr>
          <w:rFonts w:ascii="Arial" w:eastAsia="Times New Roman" w:hAnsi="Arial" w:cs="Arial"/>
          <w:bCs/>
          <w:sz w:val="28"/>
          <w:szCs w:val="28"/>
          <w:lang w:val="sr-Cyrl-RS"/>
        </w:rPr>
        <w:t xml:space="preserve"> се </w:t>
      </w:r>
      <w:r w:rsidR="00E82E10" w:rsidRPr="006F366E">
        <w:rPr>
          <w:rFonts w:ascii="Arial" w:eastAsia="Times New Roman" w:hAnsi="Arial" w:cs="Arial"/>
          <w:bCs/>
          <w:sz w:val="28"/>
          <w:szCs w:val="28"/>
          <w:lang w:val="sr-Cyrl-RS"/>
        </w:rPr>
        <w:t>обуставља</w:t>
      </w:r>
      <w:r w:rsidR="00160438" w:rsidRPr="006F366E">
        <w:rPr>
          <w:rFonts w:ascii="Arial" w:eastAsia="Times New Roman" w:hAnsi="Arial" w:cs="Arial"/>
          <w:bCs/>
          <w:sz w:val="28"/>
          <w:szCs w:val="28"/>
          <w:lang w:val="sr-Cyrl-RS"/>
        </w:rPr>
        <w:t xml:space="preserve">, Комисија </w:t>
      </w:r>
      <w:r w:rsidR="00E82E10" w:rsidRPr="006F366E">
        <w:rPr>
          <w:rFonts w:ascii="Arial" w:eastAsia="Times New Roman" w:hAnsi="Arial" w:cs="Arial"/>
          <w:bCs/>
          <w:sz w:val="28"/>
          <w:szCs w:val="28"/>
          <w:lang w:val="sr-Cyrl-RS"/>
        </w:rPr>
        <w:t>о</w:t>
      </w:r>
      <w:r w:rsidR="00D74CCB" w:rsidRPr="006F366E">
        <w:rPr>
          <w:rFonts w:ascii="Arial" w:eastAsia="Times New Roman" w:hAnsi="Arial" w:cs="Arial"/>
          <w:bCs/>
          <w:sz w:val="28"/>
          <w:szCs w:val="28"/>
          <w:lang w:val="sr-Cyrl-RS"/>
        </w:rPr>
        <w:t xml:space="preserve"> томе обавештава учесника који је покренуо поступак за решавање спора, односно прослеђује </w:t>
      </w:r>
      <w:r w:rsidR="003C05CD">
        <w:rPr>
          <w:rFonts w:ascii="Arial" w:eastAsia="Times New Roman" w:hAnsi="Arial" w:cs="Arial"/>
          <w:bCs/>
          <w:sz w:val="28"/>
          <w:szCs w:val="28"/>
          <w:lang w:val="sr-Cyrl-RS"/>
        </w:rPr>
        <w:t xml:space="preserve">му тај </w:t>
      </w:r>
      <w:r w:rsidR="00D74CCB" w:rsidRPr="006F366E">
        <w:rPr>
          <w:rFonts w:ascii="Arial" w:eastAsia="Times New Roman" w:hAnsi="Arial" w:cs="Arial"/>
          <w:bCs/>
          <w:sz w:val="28"/>
          <w:szCs w:val="28"/>
          <w:lang w:val="sr-Cyrl-RS"/>
        </w:rPr>
        <w:t>о</w:t>
      </w:r>
      <w:r w:rsidR="00E82E10" w:rsidRPr="006F366E">
        <w:rPr>
          <w:rFonts w:ascii="Arial" w:eastAsia="Times New Roman" w:hAnsi="Arial" w:cs="Arial"/>
          <w:bCs/>
          <w:sz w:val="28"/>
          <w:szCs w:val="28"/>
          <w:lang w:val="sr-Cyrl-RS"/>
        </w:rPr>
        <w:t>дговор</w:t>
      </w:r>
      <w:r w:rsidR="00B56296" w:rsidRPr="006F366E">
        <w:rPr>
          <w:rFonts w:ascii="Arial" w:eastAsia="Times New Roman" w:hAnsi="Arial" w:cs="Arial"/>
          <w:bCs/>
          <w:sz w:val="28"/>
          <w:szCs w:val="28"/>
          <w:lang w:val="sr-Cyrl-RS"/>
        </w:rPr>
        <w:t xml:space="preserve"> </w:t>
      </w:r>
      <w:r w:rsidR="003C05CD">
        <w:rPr>
          <w:rFonts w:ascii="Arial" w:eastAsia="Times New Roman" w:hAnsi="Arial" w:cs="Arial"/>
          <w:bCs/>
          <w:sz w:val="28"/>
          <w:szCs w:val="28"/>
          <w:lang w:val="sr-Cyrl-RS"/>
        </w:rPr>
        <w:t xml:space="preserve">и </w:t>
      </w:r>
      <w:r w:rsidR="00B56296" w:rsidRPr="006F366E">
        <w:rPr>
          <w:rFonts w:ascii="Arial" w:eastAsia="Times New Roman" w:hAnsi="Arial" w:cs="Arial"/>
          <w:bCs/>
          <w:sz w:val="28"/>
          <w:szCs w:val="28"/>
          <w:lang w:val="sr-Cyrl-RS"/>
        </w:rPr>
        <w:t>стране остварују своја права у складу с прописима</w:t>
      </w:r>
      <w:r>
        <w:rPr>
          <w:rFonts w:ascii="Arial" w:eastAsia="Times New Roman" w:hAnsi="Arial" w:cs="Arial"/>
          <w:bCs/>
          <w:sz w:val="28"/>
          <w:szCs w:val="28"/>
          <w:lang w:val="sr-Cyrl-RS"/>
        </w:rPr>
        <w:t>.</w:t>
      </w:r>
    </w:p>
    <w:p w14:paraId="26270242" w14:textId="77777777" w:rsidR="00961D3A" w:rsidRPr="006F366E" w:rsidRDefault="00961D3A" w:rsidP="00961D3A">
      <w:pPr>
        <w:spacing w:after="0" w:line="240" w:lineRule="auto"/>
        <w:ind w:left="90" w:firstLine="818"/>
        <w:jc w:val="both"/>
        <w:rPr>
          <w:rFonts w:ascii="Arial" w:eastAsia="Times New Roman" w:hAnsi="Arial" w:cs="Arial"/>
          <w:bCs/>
          <w:sz w:val="28"/>
          <w:szCs w:val="28"/>
          <w:lang w:val="sr-Cyrl-RS"/>
        </w:rPr>
      </w:pPr>
    </w:p>
    <w:p w14:paraId="418E6C94" w14:textId="75F6BEDD" w:rsidR="009B24EA" w:rsidRPr="006F366E" w:rsidRDefault="003A0D5B" w:rsidP="003A0D5B">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r>
      <w:r w:rsidR="00E82E10" w:rsidRPr="006F366E">
        <w:rPr>
          <w:rFonts w:ascii="Arial" w:eastAsia="Times New Roman" w:hAnsi="Arial" w:cs="Arial"/>
          <w:bCs/>
          <w:sz w:val="28"/>
          <w:szCs w:val="28"/>
          <w:lang w:val="sr-Cyrl-RS"/>
        </w:rPr>
        <w:t>Током трајања поступка</w:t>
      </w:r>
      <w:r w:rsidR="003D5E79" w:rsidRPr="006F366E">
        <w:rPr>
          <w:rFonts w:ascii="Arial" w:eastAsia="Times New Roman" w:hAnsi="Arial" w:cs="Arial"/>
          <w:bCs/>
          <w:sz w:val="28"/>
          <w:szCs w:val="28"/>
          <w:lang w:val="sr-Cyrl-RS"/>
        </w:rPr>
        <w:t xml:space="preserve">, </w:t>
      </w:r>
      <w:r w:rsidR="00961D3A" w:rsidRPr="006F366E">
        <w:rPr>
          <w:rFonts w:ascii="Arial" w:eastAsia="Times New Roman" w:hAnsi="Arial" w:cs="Arial"/>
          <w:bCs/>
          <w:sz w:val="28"/>
          <w:szCs w:val="28"/>
          <w:lang w:val="sr-Cyrl-RS"/>
        </w:rPr>
        <w:t xml:space="preserve">Комисија </w:t>
      </w:r>
      <w:r w:rsidR="006B3977" w:rsidRPr="006F366E">
        <w:rPr>
          <w:rFonts w:ascii="Arial" w:eastAsia="Times New Roman" w:hAnsi="Arial" w:cs="Arial"/>
          <w:bCs/>
          <w:sz w:val="28"/>
          <w:szCs w:val="28"/>
          <w:lang w:val="sr-Cyrl-RS"/>
        </w:rPr>
        <w:t>има право да затражи додатну документацију од страна у спору и оне су дужне</w:t>
      </w:r>
      <w:r w:rsidR="00961D3A" w:rsidRPr="006F366E">
        <w:rPr>
          <w:rFonts w:ascii="Arial" w:eastAsia="Times New Roman" w:hAnsi="Arial" w:cs="Arial"/>
          <w:bCs/>
          <w:sz w:val="28"/>
          <w:szCs w:val="28"/>
          <w:lang w:val="sr-Cyrl-RS"/>
        </w:rPr>
        <w:t xml:space="preserve"> </w:t>
      </w:r>
      <w:r w:rsidR="006B3977" w:rsidRPr="006F366E">
        <w:rPr>
          <w:rFonts w:ascii="Arial" w:eastAsia="Times New Roman" w:hAnsi="Arial" w:cs="Arial"/>
          <w:bCs/>
          <w:sz w:val="28"/>
          <w:szCs w:val="28"/>
          <w:lang w:val="sr-Cyrl-RS"/>
        </w:rPr>
        <w:t>да је доставе у року који Комисија одреди.</w:t>
      </w:r>
    </w:p>
    <w:p w14:paraId="0FE83200" w14:textId="77777777" w:rsidR="00324384" w:rsidRPr="006F366E" w:rsidRDefault="00324384" w:rsidP="00D45B52">
      <w:pPr>
        <w:spacing w:after="0" w:line="240" w:lineRule="auto"/>
        <w:ind w:firstLine="454"/>
        <w:jc w:val="both"/>
        <w:rPr>
          <w:rFonts w:ascii="Arial" w:eastAsia="Times New Roman" w:hAnsi="Arial" w:cs="Arial"/>
          <w:bCs/>
          <w:sz w:val="28"/>
          <w:szCs w:val="28"/>
          <w:lang w:val="sr-Cyrl-RS"/>
        </w:rPr>
      </w:pPr>
    </w:p>
    <w:p w14:paraId="59D2E15F" w14:textId="77777777" w:rsidR="0098415F" w:rsidRPr="006F366E" w:rsidRDefault="0098415F" w:rsidP="0098415F">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Комисија доноси одлуку о решавању спора у року </w:t>
      </w:r>
      <w:r w:rsidR="003C05CD">
        <w:rPr>
          <w:rFonts w:ascii="Arial" w:eastAsia="Times New Roman" w:hAnsi="Arial" w:cs="Arial"/>
          <w:bCs/>
          <w:sz w:val="28"/>
          <w:szCs w:val="28"/>
          <w:lang w:val="sr-Cyrl-RS"/>
        </w:rPr>
        <w:t>од</w:t>
      </w:r>
      <w:r w:rsidR="003C05CD" w:rsidRPr="006F366E">
        <w:rPr>
          <w:rFonts w:ascii="Arial" w:eastAsia="Times New Roman" w:hAnsi="Arial" w:cs="Arial"/>
          <w:bCs/>
          <w:sz w:val="28"/>
          <w:szCs w:val="28"/>
          <w:lang w:val="sr-Cyrl-RS"/>
        </w:rPr>
        <w:t xml:space="preserve"> </w:t>
      </w:r>
      <w:r w:rsidRPr="006F366E">
        <w:rPr>
          <w:rFonts w:ascii="Arial" w:eastAsia="Times New Roman" w:hAnsi="Arial" w:cs="Arial"/>
          <w:bCs/>
          <w:sz w:val="28"/>
          <w:szCs w:val="28"/>
          <w:lang w:val="sr-Cyrl-RS"/>
        </w:rPr>
        <w:t xml:space="preserve">30 </w:t>
      </w:r>
      <w:r w:rsidR="0059242E" w:rsidRPr="006F366E">
        <w:rPr>
          <w:rFonts w:ascii="Arial" w:eastAsia="Times New Roman" w:hAnsi="Arial" w:cs="Arial"/>
          <w:bCs/>
          <w:sz w:val="28"/>
          <w:szCs w:val="28"/>
          <w:lang w:val="sr-Cyrl-RS"/>
        </w:rPr>
        <w:t xml:space="preserve">радних </w:t>
      </w:r>
      <w:r w:rsidRPr="006F366E">
        <w:rPr>
          <w:rFonts w:ascii="Arial" w:eastAsia="Times New Roman" w:hAnsi="Arial" w:cs="Arial"/>
          <w:bCs/>
          <w:sz w:val="28"/>
          <w:szCs w:val="28"/>
          <w:lang w:val="sr-Cyrl-RS"/>
        </w:rPr>
        <w:t xml:space="preserve">дана од </w:t>
      </w:r>
      <w:r w:rsidR="00D74CCB" w:rsidRPr="006F366E">
        <w:rPr>
          <w:rFonts w:ascii="Arial" w:eastAsia="Times New Roman" w:hAnsi="Arial" w:cs="Arial"/>
          <w:bCs/>
          <w:sz w:val="28"/>
          <w:szCs w:val="28"/>
          <w:lang w:val="sr-Cyrl-RS"/>
        </w:rPr>
        <w:t xml:space="preserve">истека рока </w:t>
      </w:r>
      <w:r w:rsidR="00D74CCB" w:rsidRPr="006F366E">
        <w:rPr>
          <w:rFonts w:ascii="Arial" w:hAnsi="Arial"/>
          <w:sz w:val="28"/>
          <w:lang w:val="sr-Cyrl-RS"/>
        </w:rPr>
        <w:t xml:space="preserve">из става </w:t>
      </w:r>
      <w:r w:rsidR="00401AEC" w:rsidRPr="006F366E">
        <w:rPr>
          <w:rFonts w:ascii="Arial" w:hAnsi="Arial"/>
          <w:sz w:val="28"/>
          <w:lang w:val="sr-Cyrl-RS"/>
        </w:rPr>
        <w:t>5</w:t>
      </w:r>
      <w:r w:rsidR="00D74CCB" w:rsidRPr="006F366E">
        <w:rPr>
          <w:rFonts w:ascii="Arial" w:hAnsi="Arial"/>
          <w:sz w:val="28"/>
          <w:lang w:val="sr-Cyrl-RS"/>
        </w:rPr>
        <w:t>.</w:t>
      </w:r>
      <w:r w:rsidR="00D74CCB" w:rsidRPr="006F366E">
        <w:rPr>
          <w:rFonts w:ascii="Arial" w:eastAsia="Times New Roman" w:hAnsi="Arial" w:cs="Arial"/>
          <w:bCs/>
          <w:sz w:val="28"/>
          <w:szCs w:val="28"/>
          <w:lang w:val="sr-Cyrl-RS"/>
        </w:rPr>
        <w:t xml:space="preserve"> ове тачке </w:t>
      </w:r>
      <w:r w:rsidRPr="006F366E">
        <w:rPr>
          <w:rFonts w:ascii="Arial" w:eastAsia="Times New Roman" w:hAnsi="Arial" w:cs="Arial"/>
          <w:bCs/>
          <w:sz w:val="28"/>
          <w:szCs w:val="28"/>
          <w:lang w:val="sr-Cyrl-RS"/>
        </w:rPr>
        <w:t xml:space="preserve">и доставља </w:t>
      </w:r>
      <w:r w:rsidR="003C05CD">
        <w:rPr>
          <w:rFonts w:ascii="Arial" w:eastAsia="Times New Roman" w:hAnsi="Arial" w:cs="Arial"/>
          <w:bCs/>
          <w:sz w:val="28"/>
          <w:szCs w:val="28"/>
          <w:lang w:val="sr-Cyrl-RS"/>
        </w:rPr>
        <w:t xml:space="preserve">је </w:t>
      </w:r>
      <w:r w:rsidRPr="006F366E">
        <w:rPr>
          <w:rFonts w:ascii="Arial" w:eastAsia="Times New Roman" w:hAnsi="Arial" w:cs="Arial"/>
          <w:bCs/>
          <w:sz w:val="28"/>
          <w:szCs w:val="28"/>
          <w:lang w:val="sr-Cyrl-RS"/>
        </w:rPr>
        <w:t>странама у спору. До доношења одлуке Комисије, стран</w:t>
      </w:r>
      <w:r w:rsidR="00E202CF" w:rsidRPr="006F366E">
        <w:rPr>
          <w:rFonts w:ascii="Arial" w:eastAsia="Times New Roman" w:hAnsi="Arial" w:cs="Arial"/>
          <w:bCs/>
          <w:sz w:val="28"/>
          <w:szCs w:val="28"/>
          <w:lang w:val="sr-Cyrl-RS"/>
        </w:rPr>
        <w:t>е</w:t>
      </w:r>
      <w:r w:rsidRPr="006F366E">
        <w:rPr>
          <w:rFonts w:ascii="Arial" w:eastAsia="Times New Roman" w:hAnsi="Arial" w:cs="Arial"/>
          <w:bCs/>
          <w:sz w:val="28"/>
          <w:szCs w:val="28"/>
          <w:lang w:val="sr-Cyrl-RS"/>
        </w:rPr>
        <w:t xml:space="preserve"> у спору има</w:t>
      </w:r>
      <w:r w:rsidR="00E202CF" w:rsidRPr="006F366E">
        <w:rPr>
          <w:rFonts w:ascii="Arial" w:eastAsia="Times New Roman" w:hAnsi="Arial" w:cs="Arial"/>
          <w:bCs/>
          <w:sz w:val="28"/>
          <w:szCs w:val="28"/>
          <w:lang w:val="sr-Cyrl-RS"/>
        </w:rPr>
        <w:t>ју</w:t>
      </w:r>
      <w:r w:rsidRPr="006F366E">
        <w:rPr>
          <w:rFonts w:ascii="Arial" w:eastAsia="Times New Roman" w:hAnsi="Arial" w:cs="Arial"/>
          <w:bCs/>
          <w:sz w:val="28"/>
          <w:szCs w:val="28"/>
          <w:lang w:val="sr-Cyrl-RS"/>
        </w:rPr>
        <w:t xml:space="preserve"> право да пову</w:t>
      </w:r>
      <w:r w:rsidR="00E202CF" w:rsidRPr="006F366E">
        <w:rPr>
          <w:rFonts w:ascii="Arial" w:eastAsia="Times New Roman" w:hAnsi="Arial" w:cs="Arial"/>
          <w:bCs/>
          <w:sz w:val="28"/>
          <w:szCs w:val="28"/>
          <w:lang w:val="sr-Cyrl-RS"/>
        </w:rPr>
        <w:t>ку</w:t>
      </w:r>
      <w:r w:rsidRPr="006F366E">
        <w:rPr>
          <w:rFonts w:ascii="Arial" w:eastAsia="Times New Roman" w:hAnsi="Arial" w:cs="Arial"/>
          <w:bCs/>
          <w:sz w:val="28"/>
          <w:szCs w:val="28"/>
          <w:lang w:val="sr-Cyrl-RS"/>
        </w:rPr>
        <w:t xml:space="preserve"> захтев, односно да прихват</w:t>
      </w:r>
      <w:r w:rsidR="00E202CF" w:rsidRPr="006F366E">
        <w:rPr>
          <w:rFonts w:ascii="Arial" w:eastAsia="Times New Roman" w:hAnsi="Arial" w:cs="Arial"/>
          <w:bCs/>
          <w:sz w:val="28"/>
          <w:szCs w:val="28"/>
          <w:lang w:val="sr-Cyrl-RS"/>
        </w:rPr>
        <w:t>е</w:t>
      </w:r>
      <w:r w:rsidRPr="006F366E">
        <w:rPr>
          <w:rFonts w:ascii="Arial" w:eastAsia="Times New Roman" w:hAnsi="Arial" w:cs="Arial"/>
          <w:bCs/>
          <w:sz w:val="28"/>
          <w:szCs w:val="28"/>
          <w:lang w:val="sr-Cyrl-RS"/>
        </w:rPr>
        <w:t xml:space="preserve"> финансијску одговорност по основу спора и трошкове</w:t>
      </w:r>
      <w:r w:rsidR="00FF4D80" w:rsidRPr="006F366E">
        <w:rPr>
          <w:rFonts w:ascii="Arial" w:eastAsia="Times New Roman" w:hAnsi="Arial" w:cs="Arial"/>
          <w:bCs/>
          <w:sz w:val="28"/>
          <w:szCs w:val="28"/>
          <w:lang w:val="sr-Cyrl-RS"/>
        </w:rPr>
        <w:t xml:space="preserve"> п</w:t>
      </w:r>
      <w:r w:rsidR="00E202CF" w:rsidRPr="006F366E">
        <w:rPr>
          <w:rFonts w:ascii="Arial" w:eastAsia="Times New Roman" w:hAnsi="Arial" w:cs="Arial"/>
          <w:bCs/>
          <w:sz w:val="28"/>
          <w:szCs w:val="28"/>
          <w:lang w:val="sr-Cyrl-RS"/>
        </w:rPr>
        <w:t xml:space="preserve">оступка </w:t>
      </w:r>
      <w:r w:rsidR="00E82E10" w:rsidRPr="006F366E">
        <w:rPr>
          <w:rFonts w:ascii="Arial" w:eastAsia="Times New Roman" w:hAnsi="Arial" w:cs="Arial"/>
          <w:bCs/>
          <w:sz w:val="28"/>
          <w:szCs w:val="28"/>
          <w:lang w:val="sr-Cyrl-RS"/>
        </w:rPr>
        <w:t>за решавање спора</w:t>
      </w:r>
      <w:r w:rsidR="003C05CD">
        <w:rPr>
          <w:rFonts w:ascii="Arial" w:eastAsia="Times New Roman" w:hAnsi="Arial" w:cs="Arial"/>
          <w:bCs/>
          <w:sz w:val="28"/>
          <w:szCs w:val="28"/>
          <w:lang w:val="sr-Cyrl-RS"/>
        </w:rPr>
        <w:t>,</w:t>
      </w:r>
      <w:r w:rsidR="006D3409" w:rsidRPr="006F366E">
        <w:rPr>
          <w:rFonts w:ascii="Arial" w:eastAsia="Times New Roman" w:hAnsi="Arial" w:cs="Arial"/>
          <w:bCs/>
          <w:sz w:val="28"/>
          <w:szCs w:val="28"/>
          <w:lang w:val="sr-Cyrl-RS"/>
        </w:rPr>
        <w:t xml:space="preserve"> </w:t>
      </w:r>
      <w:r w:rsidR="006D3409" w:rsidRPr="006F366E">
        <w:rPr>
          <w:rFonts w:ascii="Arial" w:hAnsi="Arial"/>
          <w:sz w:val="28"/>
          <w:lang w:val="sr-Cyrl-RS"/>
        </w:rPr>
        <w:t xml:space="preserve">у ком случају су дужне да о томе </w:t>
      </w:r>
      <w:r w:rsidR="00401AEC" w:rsidRPr="006F366E">
        <w:rPr>
          <w:rFonts w:ascii="Arial" w:hAnsi="Arial"/>
          <w:sz w:val="28"/>
          <w:lang w:val="sr-Cyrl-RS"/>
        </w:rPr>
        <w:t xml:space="preserve">без одлагања </w:t>
      </w:r>
      <w:r w:rsidR="006D3409" w:rsidRPr="006F366E">
        <w:rPr>
          <w:rFonts w:ascii="Arial" w:hAnsi="Arial"/>
          <w:sz w:val="28"/>
          <w:lang w:val="sr-Cyrl-RS"/>
        </w:rPr>
        <w:t xml:space="preserve">доставе обавештење Народној банци Србије </w:t>
      </w:r>
      <w:r w:rsidR="00401AEC" w:rsidRPr="006F366E">
        <w:rPr>
          <w:rFonts w:ascii="Arial" w:hAnsi="Arial"/>
          <w:sz w:val="28"/>
          <w:lang w:val="sr-Cyrl-RS"/>
        </w:rPr>
        <w:t xml:space="preserve">на начин утврђен </w:t>
      </w:r>
      <w:r w:rsidR="006D3409" w:rsidRPr="006F366E">
        <w:rPr>
          <w:rFonts w:ascii="Arial" w:hAnsi="Arial"/>
          <w:sz w:val="28"/>
          <w:lang w:val="sr-Cyrl-RS"/>
        </w:rPr>
        <w:t xml:space="preserve">у </w:t>
      </w:r>
      <w:r w:rsidR="00401AEC" w:rsidRPr="006F366E">
        <w:rPr>
          <w:rFonts w:ascii="Arial" w:hAnsi="Arial"/>
          <w:sz w:val="28"/>
          <w:lang w:val="sr-Cyrl-RS"/>
        </w:rPr>
        <w:t>с</w:t>
      </w:r>
      <w:r w:rsidR="006D3409" w:rsidRPr="006F366E">
        <w:rPr>
          <w:rFonts w:ascii="Arial" w:hAnsi="Arial"/>
          <w:sz w:val="28"/>
          <w:lang w:val="sr-Cyrl-RS"/>
        </w:rPr>
        <w:t>тав</w:t>
      </w:r>
      <w:r w:rsidR="00401AEC" w:rsidRPr="006F366E">
        <w:rPr>
          <w:rFonts w:ascii="Arial" w:hAnsi="Arial"/>
          <w:sz w:val="28"/>
          <w:lang w:val="sr-Cyrl-RS"/>
        </w:rPr>
        <w:t>у</w:t>
      </w:r>
      <w:r w:rsidR="006D3409" w:rsidRPr="006F366E">
        <w:rPr>
          <w:rFonts w:ascii="Arial" w:hAnsi="Arial"/>
          <w:sz w:val="28"/>
          <w:lang w:val="sr-Cyrl-RS"/>
        </w:rPr>
        <w:t xml:space="preserve"> 2. ове тачке</w:t>
      </w:r>
      <w:r w:rsidRPr="006F366E">
        <w:rPr>
          <w:rFonts w:ascii="Arial" w:hAnsi="Arial"/>
          <w:sz w:val="28"/>
          <w:lang w:val="sr-Cyrl-RS"/>
        </w:rPr>
        <w:t>.</w:t>
      </w:r>
      <w:r w:rsidRPr="006F366E">
        <w:rPr>
          <w:rFonts w:ascii="Arial" w:eastAsia="Times New Roman" w:hAnsi="Arial" w:cs="Arial"/>
          <w:bCs/>
          <w:sz w:val="28"/>
          <w:szCs w:val="28"/>
          <w:lang w:val="sr-Cyrl-RS"/>
        </w:rPr>
        <w:t xml:space="preserve"> </w:t>
      </w:r>
    </w:p>
    <w:p w14:paraId="0A1CDC45" w14:textId="77777777" w:rsidR="0098415F" w:rsidRPr="006F366E" w:rsidRDefault="0098415F" w:rsidP="0098415F">
      <w:pPr>
        <w:spacing w:after="0" w:line="240" w:lineRule="auto"/>
        <w:jc w:val="both"/>
        <w:rPr>
          <w:rFonts w:ascii="Arial" w:eastAsia="Times New Roman" w:hAnsi="Arial" w:cs="Arial"/>
          <w:bCs/>
          <w:sz w:val="28"/>
          <w:szCs w:val="28"/>
          <w:lang w:val="sr-Cyrl-RS"/>
        </w:rPr>
      </w:pPr>
    </w:p>
    <w:p w14:paraId="103B05FB" w14:textId="16051594" w:rsidR="00EE72FA" w:rsidRPr="006F366E" w:rsidRDefault="0098415F" w:rsidP="0098415F">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lastRenderedPageBreak/>
        <w:tab/>
      </w:r>
      <w:r w:rsidRPr="006F366E">
        <w:rPr>
          <w:rFonts w:ascii="Arial" w:eastAsia="Times New Roman" w:hAnsi="Arial" w:cs="Arial"/>
          <w:bCs/>
          <w:sz w:val="28"/>
          <w:szCs w:val="28"/>
          <w:lang w:val="sr-Cyrl-RS"/>
        </w:rPr>
        <w:tab/>
      </w:r>
      <w:r w:rsidR="00C408AE" w:rsidRPr="006F366E">
        <w:rPr>
          <w:rFonts w:ascii="Arial" w:eastAsia="Times New Roman" w:hAnsi="Arial" w:cs="Arial"/>
          <w:bCs/>
          <w:sz w:val="28"/>
          <w:szCs w:val="28"/>
          <w:lang w:val="sr-Cyrl-RS"/>
        </w:rPr>
        <w:t xml:space="preserve">Комисија доноси одлуку </w:t>
      </w:r>
      <w:r w:rsidR="00EE72FA" w:rsidRPr="006F366E">
        <w:rPr>
          <w:rFonts w:ascii="Arial" w:eastAsia="Times New Roman" w:hAnsi="Arial" w:cs="Arial"/>
          <w:bCs/>
          <w:sz w:val="28"/>
          <w:szCs w:val="28"/>
          <w:lang w:val="sr-Cyrl-RS"/>
        </w:rPr>
        <w:t xml:space="preserve">о решавању спора </w:t>
      </w:r>
      <w:r w:rsidR="00C408AE" w:rsidRPr="006F366E">
        <w:rPr>
          <w:rFonts w:ascii="Arial" w:eastAsia="Times New Roman" w:hAnsi="Arial" w:cs="Arial"/>
          <w:bCs/>
          <w:sz w:val="28"/>
          <w:szCs w:val="28"/>
          <w:lang w:val="sr-Cyrl-RS"/>
        </w:rPr>
        <w:t>на основу достављених података и захтева учесника, првенствено узимајући у обзир чињенице у вези с</w:t>
      </w:r>
      <w:r w:rsidR="0014365F" w:rsidRPr="006F366E">
        <w:rPr>
          <w:rFonts w:ascii="Arial" w:eastAsia="Times New Roman" w:hAnsi="Arial" w:cs="Arial"/>
          <w:bCs/>
          <w:sz w:val="28"/>
          <w:szCs w:val="28"/>
          <w:lang w:val="sr-Cyrl-RS"/>
        </w:rPr>
        <w:t>а</w:t>
      </w:r>
      <w:r w:rsidR="00C408AE" w:rsidRPr="006F366E">
        <w:rPr>
          <w:rFonts w:ascii="Arial" w:eastAsia="Times New Roman" w:hAnsi="Arial" w:cs="Arial"/>
          <w:bCs/>
          <w:sz w:val="28"/>
          <w:szCs w:val="28"/>
          <w:lang w:val="sr-Cyrl-RS"/>
        </w:rPr>
        <w:t xml:space="preserve"> спорним захтевом за плаћање на продајном месту и налогом за пренос извршеним на основу тог захтева, као и на основу оцене достављених доказа</w:t>
      </w:r>
      <w:r w:rsidR="0014365F" w:rsidRPr="006F366E">
        <w:rPr>
          <w:rFonts w:ascii="Arial" w:eastAsia="Times New Roman" w:hAnsi="Arial" w:cs="Arial"/>
          <w:bCs/>
          <w:sz w:val="28"/>
          <w:szCs w:val="28"/>
          <w:lang w:val="sr-Cyrl-RS"/>
        </w:rPr>
        <w:t>, а изузетно и на основу усмених изјашњења датих у оквиру састанка одржаног с представницима страна у спору</w:t>
      </w:r>
      <w:r w:rsidR="00C408AE" w:rsidRPr="006F366E">
        <w:rPr>
          <w:rFonts w:ascii="Arial" w:eastAsia="Times New Roman" w:hAnsi="Arial" w:cs="Arial"/>
          <w:bCs/>
          <w:sz w:val="28"/>
          <w:szCs w:val="28"/>
          <w:lang w:val="sr-Cyrl-RS"/>
        </w:rPr>
        <w:t>.</w:t>
      </w:r>
    </w:p>
    <w:p w14:paraId="43612987" w14:textId="77777777" w:rsidR="00EE72FA" w:rsidRPr="006F366E" w:rsidRDefault="00EE72FA" w:rsidP="0098415F">
      <w:pPr>
        <w:spacing w:after="0" w:line="240" w:lineRule="auto"/>
        <w:jc w:val="both"/>
        <w:rPr>
          <w:rFonts w:ascii="Arial" w:eastAsia="Times New Roman" w:hAnsi="Arial" w:cs="Arial"/>
          <w:bCs/>
          <w:sz w:val="28"/>
          <w:szCs w:val="28"/>
          <w:lang w:val="sr-Cyrl-RS"/>
        </w:rPr>
      </w:pPr>
    </w:p>
    <w:p w14:paraId="0182F47E" w14:textId="77777777" w:rsidR="00EE72FA" w:rsidRPr="006F366E" w:rsidRDefault="00EE72FA" w:rsidP="0098415F">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Комисија може одлучити у корист једне стране у спору или поделити одговорност између страна</w:t>
      </w:r>
      <w:r w:rsidR="00EB2781" w:rsidRPr="006F366E">
        <w:rPr>
          <w:rFonts w:ascii="Arial" w:eastAsia="Times New Roman" w:hAnsi="Arial" w:cs="Arial"/>
          <w:bCs/>
          <w:sz w:val="28"/>
          <w:szCs w:val="28"/>
          <w:lang w:val="sr-Cyrl-RS"/>
        </w:rPr>
        <w:t>.</w:t>
      </w:r>
      <w:r w:rsidRPr="006F366E">
        <w:rPr>
          <w:rFonts w:ascii="Arial" w:eastAsia="Times New Roman" w:hAnsi="Arial" w:cs="Arial"/>
          <w:bCs/>
          <w:sz w:val="28"/>
          <w:szCs w:val="28"/>
          <w:lang w:val="sr-Cyrl-RS"/>
        </w:rPr>
        <w:t xml:space="preserve"> Народна банка Србије задуж</w:t>
      </w:r>
      <w:r w:rsidR="00EB2781" w:rsidRPr="006F366E">
        <w:rPr>
          <w:rFonts w:ascii="Arial" w:eastAsia="Times New Roman" w:hAnsi="Arial" w:cs="Arial"/>
          <w:bCs/>
          <w:sz w:val="28"/>
          <w:szCs w:val="28"/>
          <w:lang w:val="sr-Cyrl-RS"/>
        </w:rPr>
        <w:t>ује</w:t>
      </w:r>
      <w:r w:rsidRPr="006F366E">
        <w:rPr>
          <w:rFonts w:ascii="Arial" w:eastAsia="Times New Roman" w:hAnsi="Arial" w:cs="Arial"/>
          <w:bCs/>
          <w:sz w:val="28"/>
          <w:szCs w:val="28"/>
          <w:lang w:val="sr-Cyrl-RS"/>
        </w:rPr>
        <w:t xml:space="preserve"> рачун стране који се води код Народне банке Србије </w:t>
      </w:r>
      <w:r w:rsidR="00EB2781" w:rsidRPr="006F366E">
        <w:rPr>
          <w:rFonts w:ascii="Arial" w:eastAsia="Times New Roman" w:hAnsi="Arial" w:cs="Arial"/>
          <w:bCs/>
          <w:sz w:val="28"/>
          <w:szCs w:val="28"/>
          <w:lang w:val="sr-Cyrl-RS"/>
        </w:rPr>
        <w:t xml:space="preserve">и која је финансијски одговорна </w:t>
      </w:r>
      <w:r w:rsidRPr="006F366E">
        <w:rPr>
          <w:rFonts w:ascii="Arial" w:eastAsia="Times New Roman" w:hAnsi="Arial" w:cs="Arial"/>
          <w:bCs/>
          <w:sz w:val="28"/>
          <w:szCs w:val="28"/>
          <w:lang w:val="sr-Cyrl-RS"/>
        </w:rPr>
        <w:t>у складу са одлуком Комисије о решавању спора, односно обавештењем из става 10. ове тачке.</w:t>
      </w:r>
    </w:p>
    <w:p w14:paraId="17EA2E16" w14:textId="77777777" w:rsidR="00EE72FA" w:rsidRPr="006F366E" w:rsidRDefault="00EE72FA" w:rsidP="0098415F">
      <w:pPr>
        <w:spacing w:after="0" w:line="240" w:lineRule="auto"/>
        <w:jc w:val="both"/>
        <w:rPr>
          <w:rFonts w:ascii="Arial" w:eastAsia="Times New Roman" w:hAnsi="Arial" w:cs="Arial"/>
          <w:bCs/>
          <w:sz w:val="28"/>
          <w:szCs w:val="28"/>
          <w:lang w:val="sr-Cyrl-RS"/>
        </w:rPr>
      </w:pPr>
    </w:p>
    <w:p w14:paraId="0DF6D132" w14:textId="77777777" w:rsidR="00192B49" w:rsidRPr="006F366E" w:rsidRDefault="00EE72FA" w:rsidP="0098415F">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О</w:t>
      </w:r>
      <w:r w:rsidR="002D71B5" w:rsidRPr="006F366E">
        <w:rPr>
          <w:rFonts w:ascii="Arial" w:eastAsia="Times New Roman" w:hAnsi="Arial" w:cs="Arial"/>
          <w:bCs/>
          <w:sz w:val="28"/>
          <w:szCs w:val="28"/>
          <w:lang w:val="sr-Cyrl-RS"/>
        </w:rPr>
        <w:t>длука</w:t>
      </w:r>
      <w:r w:rsidRPr="006F366E">
        <w:rPr>
          <w:rFonts w:ascii="Arial" w:eastAsia="Times New Roman" w:hAnsi="Arial" w:cs="Arial"/>
          <w:bCs/>
          <w:sz w:val="28"/>
          <w:szCs w:val="28"/>
          <w:lang w:val="sr-Cyrl-RS"/>
        </w:rPr>
        <w:t xml:space="preserve"> Комисије </w:t>
      </w:r>
      <w:r w:rsidR="002D71B5" w:rsidRPr="006F366E">
        <w:rPr>
          <w:rFonts w:ascii="Arial" w:eastAsia="Times New Roman" w:hAnsi="Arial" w:cs="Arial"/>
          <w:bCs/>
          <w:sz w:val="28"/>
          <w:szCs w:val="28"/>
          <w:lang w:val="sr-Cyrl-RS"/>
        </w:rPr>
        <w:t>о решавању спора је</w:t>
      </w:r>
      <w:r w:rsidRPr="006F366E">
        <w:rPr>
          <w:rFonts w:ascii="Arial" w:eastAsia="Times New Roman" w:hAnsi="Arial" w:cs="Arial"/>
          <w:bCs/>
          <w:sz w:val="28"/>
          <w:szCs w:val="28"/>
          <w:lang w:val="sr-Cyrl-RS"/>
        </w:rPr>
        <w:t xml:space="preserve"> коначн</w:t>
      </w:r>
      <w:r w:rsidR="002D71B5" w:rsidRPr="006F366E">
        <w:rPr>
          <w:rFonts w:ascii="Arial" w:eastAsia="Times New Roman" w:hAnsi="Arial" w:cs="Arial"/>
          <w:bCs/>
          <w:sz w:val="28"/>
          <w:szCs w:val="28"/>
          <w:lang w:val="sr-Cyrl-RS"/>
        </w:rPr>
        <w:t>а</w:t>
      </w:r>
      <w:r w:rsidRPr="006F366E">
        <w:rPr>
          <w:rFonts w:ascii="Arial" w:eastAsia="Times New Roman" w:hAnsi="Arial" w:cs="Arial"/>
          <w:bCs/>
          <w:sz w:val="28"/>
          <w:szCs w:val="28"/>
          <w:lang w:val="sr-Cyrl-RS"/>
        </w:rPr>
        <w:t xml:space="preserve"> у поступку пред Народном банком Србије </w:t>
      </w:r>
      <w:r w:rsidR="002D71B5" w:rsidRPr="006F366E">
        <w:rPr>
          <w:rFonts w:ascii="Arial" w:eastAsia="Times New Roman" w:hAnsi="Arial" w:cs="Arial"/>
          <w:bCs/>
          <w:sz w:val="28"/>
          <w:szCs w:val="28"/>
          <w:lang w:val="sr-Cyrl-RS"/>
        </w:rPr>
        <w:t>и обавезујућа</w:t>
      </w:r>
      <w:r w:rsidRPr="006F366E">
        <w:rPr>
          <w:rFonts w:ascii="Arial" w:eastAsia="Times New Roman" w:hAnsi="Arial" w:cs="Arial"/>
          <w:bCs/>
          <w:sz w:val="28"/>
          <w:szCs w:val="28"/>
          <w:lang w:val="sr-Cyrl-RS"/>
        </w:rPr>
        <w:t xml:space="preserve"> за стране у спору</w:t>
      </w:r>
      <w:r w:rsidR="00CE7E24" w:rsidRPr="006F366E">
        <w:rPr>
          <w:rFonts w:ascii="Arial" w:eastAsia="Times New Roman" w:hAnsi="Arial" w:cs="Arial"/>
          <w:bCs/>
          <w:sz w:val="28"/>
          <w:szCs w:val="28"/>
          <w:lang w:val="sr-Cyrl-RS"/>
        </w:rPr>
        <w:t>.</w:t>
      </w:r>
    </w:p>
    <w:p w14:paraId="50C429EA" w14:textId="77777777" w:rsidR="00CE7E24" w:rsidRPr="006F366E" w:rsidRDefault="00CE7E24" w:rsidP="0098415F">
      <w:pPr>
        <w:spacing w:after="0" w:line="240" w:lineRule="auto"/>
        <w:jc w:val="both"/>
        <w:rPr>
          <w:rFonts w:ascii="Arial" w:eastAsia="Times New Roman" w:hAnsi="Arial" w:cs="Arial"/>
          <w:bCs/>
          <w:sz w:val="28"/>
          <w:szCs w:val="28"/>
          <w:lang w:val="sr-Cyrl-RS"/>
        </w:rPr>
      </w:pPr>
    </w:p>
    <w:p w14:paraId="1088E7CA" w14:textId="77777777" w:rsidR="00192B49" w:rsidRPr="006F366E" w:rsidRDefault="00192B49" w:rsidP="0098415F">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ab/>
      </w:r>
      <w:r w:rsidRPr="006F366E">
        <w:rPr>
          <w:rFonts w:ascii="Arial" w:eastAsia="Times New Roman" w:hAnsi="Arial" w:cs="Arial"/>
          <w:bCs/>
          <w:sz w:val="28"/>
          <w:szCs w:val="28"/>
          <w:lang w:val="sr-Cyrl-RS"/>
        </w:rPr>
        <w:tab/>
        <w:t xml:space="preserve">Трошкови </w:t>
      </w:r>
      <w:r w:rsidR="00D03366" w:rsidRPr="006F366E">
        <w:rPr>
          <w:rFonts w:ascii="Arial" w:eastAsia="Times New Roman" w:hAnsi="Arial" w:cs="Arial"/>
          <w:bCs/>
          <w:sz w:val="28"/>
          <w:szCs w:val="28"/>
          <w:lang w:val="sr-Cyrl-RS"/>
        </w:rPr>
        <w:t xml:space="preserve">решавања спора </w:t>
      </w:r>
      <w:r w:rsidRPr="006F366E">
        <w:rPr>
          <w:rFonts w:ascii="Arial" w:eastAsia="Times New Roman" w:hAnsi="Arial" w:cs="Arial"/>
          <w:bCs/>
          <w:sz w:val="28"/>
          <w:szCs w:val="28"/>
          <w:lang w:val="sr-Cyrl-RS"/>
        </w:rPr>
        <w:t>плаћају се у складу с</w:t>
      </w:r>
      <w:r w:rsidR="003C05CD">
        <w:rPr>
          <w:rFonts w:ascii="Arial" w:eastAsia="Times New Roman" w:hAnsi="Arial" w:cs="Arial"/>
          <w:bCs/>
          <w:sz w:val="28"/>
          <w:szCs w:val="28"/>
          <w:lang w:val="sr-Cyrl-RS"/>
        </w:rPr>
        <w:t>а</w:t>
      </w:r>
      <w:r w:rsidRPr="006F366E">
        <w:rPr>
          <w:rFonts w:ascii="Arial" w:eastAsia="Times New Roman" w:hAnsi="Arial" w:cs="Arial"/>
          <w:bCs/>
          <w:sz w:val="28"/>
          <w:szCs w:val="28"/>
          <w:lang w:val="sr-Cyrl-RS"/>
        </w:rPr>
        <w:t xml:space="preserve"> одлуком којом се утврђује јединствена тарифа по којој Народна банка Србије наплаћује накнаду за извршене услуге.</w:t>
      </w:r>
    </w:p>
    <w:p w14:paraId="6F30F038" w14:textId="77777777" w:rsidR="00192B49" w:rsidRPr="006F366E" w:rsidRDefault="00192B49" w:rsidP="0098415F">
      <w:pPr>
        <w:spacing w:after="0" w:line="240" w:lineRule="auto"/>
        <w:jc w:val="both"/>
        <w:rPr>
          <w:rFonts w:ascii="Arial" w:eastAsia="Times New Roman" w:hAnsi="Arial" w:cs="Arial"/>
          <w:bCs/>
          <w:sz w:val="28"/>
          <w:szCs w:val="28"/>
          <w:lang w:val="sr-Cyrl-RS"/>
        </w:rPr>
      </w:pPr>
    </w:p>
    <w:p w14:paraId="437C8B41" w14:textId="77777777" w:rsidR="00192B49" w:rsidRPr="006F366E" w:rsidRDefault="00192B49" w:rsidP="00C24799">
      <w:pPr>
        <w:spacing w:after="0" w:line="240" w:lineRule="auto"/>
        <w:ind w:firstLine="900"/>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 xml:space="preserve">Трошкове </w:t>
      </w:r>
      <w:r w:rsidR="00D03366" w:rsidRPr="006F366E">
        <w:rPr>
          <w:rFonts w:ascii="Arial" w:eastAsia="Times New Roman" w:hAnsi="Arial" w:cs="Arial"/>
          <w:bCs/>
          <w:sz w:val="28"/>
          <w:szCs w:val="28"/>
          <w:lang w:val="sr-Cyrl-RS"/>
        </w:rPr>
        <w:t xml:space="preserve">решавања спора </w:t>
      </w:r>
      <w:r w:rsidRPr="006F366E">
        <w:rPr>
          <w:rFonts w:ascii="Arial" w:eastAsia="Times New Roman" w:hAnsi="Arial" w:cs="Arial"/>
          <w:bCs/>
          <w:sz w:val="28"/>
          <w:szCs w:val="28"/>
          <w:lang w:val="sr-Cyrl-RS"/>
        </w:rPr>
        <w:t xml:space="preserve">сноси учесник који је спор изгубио и Народна банка Србије има право да ради наплате тих трошкова задужи рачун тог учесника који се води код </w:t>
      </w:r>
      <w:r w:rsidR="00C24799" w:rsidRPr="006F366E">
        <w:rPr>
          <w:rFonts w:ascii="Arial" w:eastAsia="Times New Roman" w:hAnsi="Arial" w:cs="Arial"/>
          <w:bCs/>
          <w:sz w:val="28"/>
          <w:szCs w:val="28"/>
          <w:lang w:val="sr-Cyrl-RS"/>
        </w:rPr>
        <w:t>Народне банке Србије</w:t>
      </w:r>
      <w:r w:rsidR="00090341" w:rsidRPr="006F366E">
        <w:rPr>
          <w:rFonts w:ascii="Arial" w:eastAsia="Times New Roman" w:hAnsi="Arial" w:cs="Arial"/>
          <w:bCs/>
          <w:sz w:val="28"/>
          <w:szCs w:val="28"/>
          <w:lang w:val="sr-Cyrl-RS"/>
        </w:rPr>
        <w:t xml:space="preserve"> одмах по доношењу одлуке Комисије</w:t>
      </w:r>
      <w:r w:rsidR="00C24799" w:rsidRPr="006F366E">
        <w:rPr>
          <w:rFonts w:ascii="Arial" w:eastAsia="Times New Roman" w:hAnsi="Arial" w:cs="Arial"/>
          <w:bCs/>
          <w:sz w:val="28"/>
          <w:szCs w:val="28"/>
          <w:lang w:val="sr-Cyrl-RS"/>
        </w:rPr>
        <w:t xml:space="preserve">. </w:t>
      </w:r>
    </w:p>
    <w:p w14:paraId="1BF720A5" w14:textId="77777777" w:rsidR="00D03366" w:rsidRPr="006F366E" w:rsidRDefault="00D03366" w:rsidP="00D03366">
      <w:pPr>
        <w:spacing w:after="0" w:line="240" w:lineRule="auto"/>
        <w:jc w:val="both"/>
        <w:rPr>
          <w:rFonts w:ascii="Arial" w:eastAsia="Times New Roman" w:hAnsi="Arial" w:cs="Arial"/>
          <w:bCs/>
          <w:sz w:val="28"/>
          <w:szCs w:val="28"/>
          <w:lang w:val="sr-Cyrl-RS"/>
        </w:rPr>
      </w:pPr>
    </w:p>
    <w:p w14:paraId="72AC2039" w14:textId="77777777" w:rsidR="005F0DA9" w:rsidRPr="006F366E" w:rsidRDefault="005F0DA9" w:rsidP="005F0DA9">
      <w:pPr>
        <w:spacing w:after="0" w:line="240" w:lineRule="auto"/>
        <w:ind w:firstLine="454"/>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 xml:space="preserve">38. </w:t>
      </w:r>
      <w:r w:rsidR="00445332" w:rsidRPr="006F366E">
        <w:rPr>
          <w:rFonts w:ascii="Arial" w:eastAsia="Times New Roman" w:hAnsi="Arial" w:cs="Arial"/>
          <w:bCs/>
          <w:sz w:val="28"/>
          <w:szCs w:val="28"/>
          <w:lang w:val="sr-Cyrl-RS"/>
        </w:rPr>
        <w:t xml:space="preserve">Предлог за посредовање из тачке 36. став 1. овог прилога и захтев за решавање спора из тачке 37. став 2. овог прилога учесник доставља на адресу Народна банка Србије – Сектор за платни систем, Немањина 17, 11000 Београд, односно на имејл адресу </w:t>
      </w:r>
      <w:hyperlink r:id="rId9" w:history="1">
        <w:r w:rsidR="00445332" w:rsidRPr="006F366E">
          <w:rPr>
            <w:rStyle w:val="Hyperlink"/>
            <w:rFonts w:ascii="Arial" w:eastAsia="Times New Roman" w:hAnsi="Arial" w:cs="Arial"/>
            <w:bCs/>
            <w:sz w:val="28"/>
            <w:szCs w:val="28"/>
            <w:lang w:val="sr-Cyrl-RS"/>
          </w:rPr>
          <w:t>platni.sistem@nbs.rs</w:t>
        </w:r>
      </w:hyperlink>
      <w:r w:rsidR="00445332" w:rsidRPr="006F366E">
        <w:rPr>
          <w:rFonts w:ascii="Arial" w:eastAsia="Times New Roman" w:hAnsi="Arial" w:cs="Arial"/>
          <w:bCs/>
          <w:sz w:val="28"/>
          <w:szCs w:val="28"/>
          <w:lang w:val="sr-Cyrl-RS"/>
        </w:rPr>
        <w:t>.</w:t>
      </w:r>
    </w:p>
    <w:p w14:paraId="505D1315" w14:textId="77777777" w:rsidR="004C3E64" w:rsidRPr="006F366E" w:rsidRDefault="004C3E64" w:rsidP="00D03366">
      <w:pPr>
        <w:spacing w:after="0" w:line="240" w:lineRule="auto"/>
        <w:jc w:val="both"/>
        <w:rPr>
          <w:rFonts w:ascii="Arial" w:hAnsi="Arial"/>
          <w:sz w:val="28"/>
          <w:lang w:val="sr-Cyrl-RS"/>
        </w:rPr>
      </w:pPr>
    </w:p>
    <w:p w14:paraId="1DB1E785" w14:textId="77777777" w:rsidR="00445332" w:rsidRPr="006F366E" w:rsidRDefault="00445332" w:rsidP="00D03366">
      <w:pPr>
        <w:spacing w:after="0" w:line="240" w:lineRule="auto"/>
        <w:jc w:val="both"/>
        <w:rPr>
          <w:rFonts w:ascii="Arial" w:hAnsi="Arial"/>
          <w:sz w:val="28"/>
          <w:lang w:val="sr-Cyrl-RS"/>
        </w:rPr>
      </w:pPr>
    </w:p>
    <w:p w14:paraId="6DC02704" w14:textId="77777777" w:rsidR="003C05CD" w:rsidRDefault="003C05CD">
      <w:pPr>
        <w:rPr>
          <w:rFonts w:ascii="Arial" w:hAnsi="Arial"/>
          <w:sz w:val="28"/>
          <w:lang w:val="sr-Cyrl-RS"/>
        </w:rPr>
      </w:pPr>
      <w:r>
        <w:rPr>
          <w:rFonts w:ascii="Arial" w:hAnsi="Arial"/>
          <w:sz w:val="28"/>
          <w:lang w:val="sr-Cyrl-RS"/>
        </w:rPr>
        <w:br w:type="page"/>
      </w:r>
    </w:p>
    <w:p w14:paraId="7FA5C52D" w14:textId="77777777" w:rsidR="00445332" w:rsidRPr="006F366E" w:rsidRDefault="00445332" w:rsidP="00900270">
      <w:pPr>
        <w:spacing w:after="0" w:line="240" w:lineRule="auto"/>
        <w:jc w:val="right"/>
        <w:rPr>
          <w:rFonts w:ascii="Arial" w:hAnsi="Arial"/>
          <w:sz w:val="28"/>
          <w:lang w:val="sr-Cyrl-RS"/>
        </w:rPr>
      </w:pPr>
    </w:p>
    <w:p w14:paraId="158A51CD" w14:textId="77777777" w:rsidR="00804C11" w:rsidRPr="006F366E" w:rsidRDefault="00804C11" w:rsidP="00745D21">
      <w:pPr>
        <w:spacing w:after="0" w:line="240" w:lineRule="auto"/>
        <w:jc w:val="right"/>
        <w:rPr>
          <w:rFonts w:ascii="Arial" w:hAnsi="Arial"/>
          <w:sz w:val="28"/>
          <w:lang w:val="sr-Cyrl-RS"/>
        </w:rPr>
      </w:pPr>
      <w:r w:rsidRPr="006F366E">
        <w:rPr>
          <w:rFonts w:ascii="Arial" w:hAnsi="Arial"/>
          <w:sz w:val="28"/>
          <w:lang w:val="sr-Cyrl-RS"/>
        </w:rPr>
        <w:t>Образац IPS_НБС_Рег</w:t>
      </w:r>
    </w:p>
    <w:p w14:paraId="7670E216" w14:textId="77777777" w:rsidR="00804C11" w:rsidRPr="006F366E" w:rsidRDefault="00804C11" w:rsidP="00745D21">
      <w:pPr>
        <w:spacing w:after="0" w:line="240" w:lineRule="auto"/>
        <w:jc w:val="both"/>
        <w:rPr>
          <w:rFonts w:ascii="Arial" w:hAnsi="Arial"/>
          <w:b/>
          <w:sz w:val="28"/>
          <w:lang w:val="sr-Cyrl-RS"/>
        </w:rPr>
      </w:pPr>
    </w:p>
    <w:p w14:paraId="639E642B" w14:textId="77777777" w:rsidR="00D025DE" w:rsidRPr="006F366E" w:rsidRDefault="00D025DE" w:rsidP="00745D21">
      <w:pPr>
        <w:spacing w:after="0" w:line="240" w:lineRule="auto"/>
        <w:jc w:val="both"/>
        <w:rPr>
          <w:rFonts w:ascii="Arial" w:hAnsi="Arial"/>
          <w:b/>
          <w:sz w:val="28"/>
          <w:lang w:val="sr-Cyrl-RS"/>
        </w:rPr>
      </w:pPr>
    </w:p>
    <w:p w14:paraId="4E75C154" w14:textId="77777777" w:rsidR="00804C11" w:rsidRPr="006F366E" w:rsidRDefault="00804C11" w:rsidP="00745D21">
      <w:pPr>
        <w:spacing w:after="0" w:line="240" w:lineRule="auto"/>
        <w:jc w:val="center"/>
        <w:rPr>
          <w:rFonts w:ascii="Arial" w:eastAsia="Times New Roman" w:hAnsi="Arial" w:cs="Arial"/>
          <w:b/>
          <w:bCs/>
          <w:sz w:val="28"/>
          <w:szCs w:val="28"/>
          <w:lang w:val="sr-Cyrl-RS"/>
        </w:rPr>
      </w:pPr>
      <w:r w:rsidRPr="006F366E">
        <w:rPr>
          <w:rFonts w:ascii="Arial" w:eastAsia="Times New Roman" w:hAnsi="Arial" w:cs="Arial"/>
          <w:b/>
          <w:bCs/>
          <w:sz w:val="28"/>
          <w:szCs w:val="28"/>
          <w:lang w:val="sr-Cyrl-RS"/>
        </w:rPr>
        <w:t>Захтев за регистрацију</w:t>
      </w:r>
    </w:p>
    <w:p w14:paraId="16868916" w14:textId="77777777" w:rsidR="00804C11" w:rsidRPr="006F366E" w:rsidRDefault="00804C11" w:rsidP="00745D21">
      <w:pPr>
        <w:spacing w:after="0" w:line="240" w:lineRule="auto"/>
        <w:jc w:val="center"/>
        <w:rPr>
          <w:rFonts w:ascii="Arial" w:eastAsia="Times New Roman" w:hAnsi="Arial" w:cs="Arial"/>
          <w:b/>
          <w:bCs/>
          <w:sz w:val="28"/>
          <w:szCs w:val="28"/>
          <w:lang w:val="sr-Cyrl-RS"/>
        </w:rPr>
      </w:pPr>
      <w:r w:rsidRPr="006F366E">
        <w:rPr>
          <w:rFonts w:ascii="Arial" w:eastAsia="Times New Roman" w:hAnsi="Arial" w:cs="Arial"/>
          <w:b/>
          <w:bCs/>
          <w:sz w:val="28"/>
          <w:szCs w:val="28"/>
          <w:lang w:val="sr-Cyrl-RS"/>
        </w:rPr>
        <w:t>примаоца плаћања у BP НБС</w:t>
      </w:r>
    </w:p>
    <w:tbl>
      <w:tblPr>
        <w:tblpPr w:leftFromText="180" w:rightFromText="180" w:vertAnchor="text" w:horzAnchor="margin" w:tblpX="102" w:tblpY="214"/>
        <w:tblW w:w="9651" w:type="dxa"/>
        <w:tblCellSpacing w:w="56" w:type="dxa"/>
        <w:tblLook w:val="01E0" w:firstRow="1" w:lastRow="1" w:firstColumn="1" w:lastColumn="1" w:noHBand="0" w:noVBand="0"/>
      </w:tblPr>
      <w:tblGrid>
        <w:gridCol w:w="3767"/>
        <w:gridCol w:w="5884"/>
      </w:tblGrid>
      <w:tr w:rsidR="00804C11" w:rsidRPr="00F770D6" w14:paraId="6F403AD1" w14:textId="77777777" w:rsidTr="001568C9">
        <w:trPr>
          <w:trHeight w:val="634"/>
          <w:tblCellSpacing w:w="56" w:type="dxa"/>
        </w:trPr>
        <w:tc>
          <w:tcPr>
            <w:tcW w:w="359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245D51A" w14:textId="77777777" w:rsidR="00804C11" w:rsidRPr="006F366E" w:rsidRDefault="00804C11" w:rsidP="00745D21">
            <w:pPr>
              <w:spacing w:after="0" w:line="240" w:lineRule="auto"/>
              <w:rPr>
                <w:rFonts w:ascii="Arial" w:hAnsi="Arial"/>
                <w:sz w:val="28"/>
                <w:lang w:val="sr-Cyrl-RS"/>
              </w:rPr>
            </w:pPr>
            <w:r w:rsidRPr="006F366E">
              <w:rPr>
                <w:rFonts w:ascii="Arial" w:hAnsi="Arial"/>
                <w:sz w:val="28"/>
                <w:lang w:val="sr-Cyrl-RS"/>
              </w:rPr>
              <w:t>Пословно име/назив учесника у IPS НБС систему</w:t>
            </w:r>
            <w:r w:rsidR="003C05CD">
              <w:rPr>
                <w:rFonts w:ascii="Arial" w:hAnsi="Arial"/>
                <w:sz w:val="28"/>
                <w:lang w:val="sr-Cyrl-RS"/>
              </w:rPr>
              <w:t>:</w:t>
            </w:r>
          </w:p>
        </w:tc>
        <w:tc>
          <w:tcPr>
            <w:tcW w:w="571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C0D248F" w14:textId="77777777" w:rsidR="00804C11" w:rsidRPr="006F366E" w:rsidRDefault="00804C11" w:rsidP="00745D21">
            <w:pPr>
              <w:spacing w:after="0" w:line="240" w:lineRule="auto"/>
              <w:jc w:val="both"/>
              <w:rPr>
                <w:rFonts w:ascii="Arial" w:hAnsi="Arial"/>
                <w:b/>
                <w:sz w:val="28"/>
                <w:lang w:val="sr-Cyrl-RS"/>
              </w:rPr>
            </w:pPr>
          </w:p>
        </w:tc>
      </w:tr>
      <w:tr w:rsidR="00804C11" w:rsidRPr="006F366E" w14:paraId="3E78FD54" w14:textId="77777777" w:rsidTr="001568C9">
        <w:trPr>
          <w:trHeight w:val="539"/>
          <w:tblCellSpacing w:w="56" w:type="dxa"/>
        </w:trPr>
        <w:tc>
          <w:tcPr>
            <w:tcW w:w="359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E1D5EF6" w14:textId="77777777" w:rsidR="00804C11" w:rsidRPr="006F366E" w:rsidRDefault="00804C11" w:rsidP="00745D21">
            <w:pPr>
              <w:spacing w:after="0" w:line="240" w:lineRule="auto"/>
              <w:jc w:val="both"/>
              <w:rPr>
                <w:rFonts w:ascii="Arial" w:hAnsi="Arial"/>
                <w:sz w:val="28"/>
                <w:lang w:val="sr-Cyrl-RS"/>
              </w:rPr>
            </w:pPr>
            <w:r w:rsidRPr="006F366E">
              <w:rPr>
                <w:rFonts w:ascii="Arial" w:hAnsi="Arial"/>
                <w:sz w:val="28"/>
                <w:lang w:val="sr-Cyrl-RS"/>
              </w:rPr>
              <w:t>Матични број учесника:</w:t>
            </w:r>
          </w:p>
        </w:tc>
        <w:tc>
          <w:tcPr>
            <w:tcW w:w="571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D0C096" w14:textId="77777777" w:rsidR="00804C11" w:rsidRPr="006F366E" w:rsidRDefault="00804C11" w:rsidP="00745D21">
            <w:pPr>
              <w:spacing w:after="0" w:line="240" w:lineRule="auto"/>
              <w:jc w:val="both"/>
              <w:rPr>
                <w:rFonts w:ascii="Arial" w:hAnsi="Arial"/>
                <w:b/>
                <w:sz w:val="28"/>
                <w:lang w:val="sr-Cyrl-RS"/>
              </w:rPr>
            </w:pPr>
          </w:p>
        </w:tc>
      </w:tr>
    </w:tbl>
    <w:p w14:paraId="429B5A41" w14:textId="77777777" w:rsidR="00804C11" w:rsidRPr="006F366E" w:rsidRDefault="00804C11" w:rsidP="00745D21">
      <w:pPr>
        <w:spacing w:after="0" w:line="240" w:lineRule="auto"/>
        <w:jc w:val="both"/>
        <w:rPr>
          <w:rFonts w:ascii="Arial" w:hAnsi="Arial"/>
          <w:b/>
          <w:sz w:val="28"/>
          <w:lang w:val="sr-Cyrl-RS"/>
        </w:rPr>
      </w:pPr>
    </w:p>
    <w:p w14:paraId="5CE2482D" w14:textId="77777777" w:rsidR="00804C11" w:rsidRPr="006F366E" w:rsidRDefault="00804C11" w:rsidP="00745D21">
      <w:pPr>
        <w:spacing w:after="0" w:line="240" w:lineRule="auto"/>
        <w:jc w:val="center"/>
        <w:rPr>
          <w:rFonts w:ascii="Arial" w:eastAsia="Times New Roman" w:hAnsi="Arial" w:cs="Arial"/>
          <w:b/>
          <w:bCs/>
          <w:sz w:val="28"/>
          <w:szCs w:val="28"/>
          <w:lang w:val="sr-Cyrl-RS"/>
        </w:rPr>
      </w:pPr>
      <w:r w:rsidRPr="006F366E">
        <w:rPr>
          <w:rFonts w:ascii="Arial" w:eastAsia="Times New Roman" w:hAnsi="Arial" w:cs="Arial"/>
          <w:b/>
          <w:bCs/>
          <w:sz w:val="28"/>
          <w:szCs w:val="28"/>
          <w:lang w:val="sr-Cyrl-RS"/>
        </w:rPr>
        <w:t>Подаци о примаоцу плаћања</w:t>
      </w:r>
    </w:p>
    <w:tbl>
      <w:tblPr>
        <w:tblpPr w:leftFromText="180" w:rightFromText="180" w:vertAnchor="text" w:horzAnchor="margin" w:tblpX="156" w:tblpY="237"/>
        <w:tblW w:w="9878" w:type="dxa"/>
        <w:tblCellSpacing w:w="56" w:type="dxa"/>
        <w:tblLook w:val="01E0" w:firstRow="1" w:lastRow="1" w:firstColumn="1" w:lastColumn="1" w:noHBand="0" w:noVBand="0"/>
      </w:tblPr>
      <w:tblGrid>
        <w:gridCol w:w="4058"/>
        <w:gridCol w:w="5820"/>
      </w:tblGrid>
      <w:tr w:rsidR="00804C11" w:rsidRPr="006F366E" w14:paraId="3285F76B" w14:textId="77777777" w:rsidTr="001568C9">
        <w:trPr>
          <w:trHeight w:val="621"/>
          <w:tblCellSpacing w:w="56" w:type="dxa"/>
        </w:trPr>
        <w:tc>
          <w:tcPr>
            <w:tcW w:w="38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FF7DB02" w14:textId="77777777" w:rsidR="00804C11" w:rsidRPr="006F366E" w:rsidRDefault="00804C11" w:rsidP="00745D21">
            <w:pPr>
              <w:spacing w:after="0" w:line="240" w:lineRule="auto"/>
              <w:jc w:val="both"/>
              <w:rPr>
                <w:rFonts w:ascii="Arial" w:eastAsia="Times New Roman" w:hAnsi="Arial" w:cs="Arial"/>
                <w:bCs/>
                <w:sz w:val="28"/>
                <w:szCs w:val="28"/>
                <w:lang w:val="sr-Cyrl-RS"/>
              </w:rPr>
            </w:pPr>
            <w:r w:rsidRPr="006F366E">
              <w:rPr>
                <w:rFonts w:ascii="Arial" w:eastAsia="Times New Roman" w:hAnsi="Arial" w:cs="Arial"/>
                <w:bCs/>
                <w:sz w:val="28"/>
                <w:szCs w:val="28"/>
                <w:lang w:val="sr-Cyrl-RS"/>
              </w:rPr>
              <w:t>Назив примаоца плаћања:</w:t>
            </w:r>
          </w:p>
        </w:tc>
        <w:tc>
          <w:tcPr>
            <w:tcW w:w="565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99D4D0" w14:textId="77777777" w:rsidR="00804C11" w:rsidRPr="006F366E" w:rsidRDefault="00804C11" w:rsidP="00745D21">
            <w:pPr>
              <w:spacing w:after="0" w:line="240" w:lineRule="auto"/>
              <w:jc w:val="both"/>
              <w:rPr>
                <w:rFonts w:ascii="Arial" w:eastAsia="Times New Roman" w:hAnsi="Arial" w:cs="Arial"/>
                <w:b/>
                <w:bCs/>
                <w:sz w:val="28"/>
                <w:szCs w:val="28"/>
                <w:lang w:val="sr-Cyrl-RS"/>
              </w:rPr>
            </w:pPr>
          </w:p>
        </w:tc>
      </w:tr>
      <w:tr w:rsidR="00804C11" w:rsidRPr="006F366E" w14:paraId="067DB1F4" w14:textId="77777777" w:rsidTr="001568C9">
        <w:trPr>
          <w:trHeight w:val="621"/>
          <w:tblCellSpacing w:w="56" w:type="dxa"/>
        </w:trPr>
        <w:tc>
          <w:tcPr>
            <w:tcW w:w="38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71A520" w14:textId="77777777" w:rsidR="00804C11" w:rsidRPr="006F366E" w:rsidRDefault="00804C11" w:rsidP="00745D21">
            <w:pPr>
              <w:spacing w:after="0" w:line="240" w:lineRule="auto"/>
              <w:jc w:val="both"/>
              <w:rPr>
                <w:rFonts w:ascii="Arial" w:hAnsi="Arial"/>
                <w:sz w:val="28"/>
                <w:lang w:val="sr-Cyrl-RS"/>
              </w:rPr>
            </w:pPr>
            <w:r w:rsidRPr="006F366E">
              <w:rPr>
                <w:rFonts w:ascii="Arial" w:hAnsi="Arial"/>
                <w:sz w:val="28"/>
                <w:lang w:val="sr-Cyrl-RS"/>
              </w:rPr>
              <w:t>Матични број:</w:t>
            </w:r>
          </w:p>
        </w:tc>
        <w:tc>
          <w:tcPr>
            <w:tcW w:w="565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D8B3FD" w14:textId="77777777" w:rsidR="00804C11" w:rsidRPr="006F366E" w:rsidRDefault="00804C11" w:rsidP="00745D21">
            <w:pPr>
              <w:spacing w:after="0" w:line="240" w:lineRule="auto"/>
              <w:jc w:val="both"/>
              <w:rPr>
                <w:rFonts w:ascii="Arial" w:hAnsi="Arial"/>
                <w:sz w:val="28"/>
                <w:lang w:val="sr-Cyrl-RS"/>
              </w:rPr>
            </w:pPr>
          </w:p>
        </w:tc>
      </w:tr>
      <w:tr w:rsidR="00804C11" w:rsidRPr="006F366E" w14:paraId="159C7E3D" w14:textId="77777777" w:rsidTr="001568C9">
        <w:trPr>
          <w:trHeight w:val="621"/>
          <w:tblCellSpacing w:w="56" w:type="dxa"/>
        </w:trPr>
        <w:tc>
          <w:tcPr>
            <w:tcW w:w="38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20843B" w14:textId="77777777" w:rsidR="00804C11" w:rsidRPr="006F366E" w:rsidRDefault="00804C11" w:rsidP="00745D21">
            <w:pPr>
              <w:spacing w:after="0" w:line="240" w:lineRule="auto"/>
              <w:jc w:val="both"/>
              <w:rPr>
                <w:rFonts w:ascii="Arial" w:hAnsi="Arial"/>
                <w:sz w:val="28"/>
                <w:lang w:val="sr-Cyrl-RS"/>
              </w:rPr>
            </w:pPr>
            <w:r w:rsidRPr="006F366E">
              <w:rPr>
                <w:rFonts w:ascii="Arial" w:hAnsi="Arial"/>
                <w:sz w:val="28"/>
                <w:lang w:val="sr-Cyrl-RS"/>
              </w:rPr>
              <w:t>ПИБ:</w:t>
            </w:r>
          </w:p>
        </w:tc>
        <w:tc>
          <w:tcPr>
            <w:tcW w:w="565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7D93D1" w14:textId="77777777" w:rsidR="00804C11" w:rsidRPr="006F366E" w:rsidRDefault="00804C11" w:rsidP="00745D21">
            <w:pPr>
              <w:spacing w:after="0" w:line="240" w:lineRule="auto"/>
              <w:jc w:val="both"/>
              <w:rPr>
                <w:rFonts w:ascii="Arial" w:hAnsi="Arial"/>
                <w:sz w:val="28"/>
                <w:lang w:val="sr-Cyrl-RS"/>
              </w:rPr>
            </w:pPr>
          </w:p>
        </w:tc>
      </w:tr>
    </w:tbl>
    <w:p w14:paraId="2FA39E50" w14:textId="77777777" w:rsidR="00804C11" w:rsidRPr="006F366E" w:rsidRDefault="00804C11" w:rsidP="00745D21">
      <w:pPr>
        <w:spacing w:after="0" w:line="240" w:lineRule="auto"/>
        <w:jc w:val="both"/>
        <w:rPr>
          <w:rFonts w:ascii="Arial" w:hAnsi="Arial"/>
          <w:sz w:val="28"/>
          <w:lang w:val="sr-Cyrl-RS"/>
        </w:rPr>
      </w:pPr>
    </w:p>
    <w:p w14:paraId="32FD26B9" w14:textId="77777777" w:rsidR="00DC0050" w:rsidRPr="006F366E" w:rsidRDefault="00DC0050" w:rsidP="00745D21">
      <w:pPr>
        <w:spacing w:after="0" w:line="240" w:lineRule="auto"/>
        <w:jc w:val="both"/>
        <w:rPr>
          <w:rFonts w:ascii="Arial" w:hAnsi="Arial"/>
          <w:sz w:val="28"/>
          <w:lang w:val="sr-Cyrl-RS"/>
        </w:rPr>
      </w:pPr>
    </w:p>
    <w:p w14:paraId="34C361DF" w14:textId="77777777" w:rsidR="00DC0050" w:rsidRPr="006F366E" w:rsidRDefault="00DC0050" w:rsidP="00745D21">
      <w:pPr>
        <w:spacing w:after="0" w:line="240" w:lineRule="auto"/>
        <w:jc w:val="both"/>
        <w:rPr>
          <w:rFonts w:ascii="Arial" w:hAnsi="Arial"/>
          <w:sz w:val="28"/>
          <w:lang w:val="sr-Cyrl-RS"/>
        </w:rPr>
      </w:pPr>
    </w:p>
    <w:p w14:paraId="468E799C" w14:textId="77777777" w:rsidR="00804C11" w:rsidRPr="006F366E" w:rsidRDefault="00804C11" w:rsidP="00745D21">
      <w:pPr>
        <w:spacing w:after="0" w:line="240" w:lineRule="auto"/>
        <w:jc w:val="both"/>
        <w:rPr>
          <w:rFonts w:ascii="Arial" w:hAnsi="Arial"/>
          <w:sz w:val="20"/>
          <w:szCs w:val="20"/>
          <w:lang w:val="sr-Cyrl-RS"/>
        </w:rPr>
      </w:pPr>
      <w:r w:rsidRPr="006F366E">
        <w:rPr>
          <w:rFonts w:ascii="Arial" w:eastAsia="Times New Roman" w:hAnsi="Arial" w:cs="Arial"/>
          <w:bCs/>
          <w:noProof/>
          <w:sz w:val="20"/>
          <w:szCs w:val="20"/>
        </w:rPr>
        <mc:AlternateContent>
          <mc:Choice Requires="wps">
            <w:drawing>
              <wp:anchor distT="0" distB="0" distL="114300" distR="114300" simplePos="0" relativeHeight="251661312" behindDoc="0" locked="0" layoutInCell="1" allowOverlap="1" wp14:anchorId="4E402519" wp14:editId="0DDC16D0">
                <wp:simplePos x="0" y="0"/>
                <wp:positionH relativeFrom="column">
                  <wp:posOffset>1013929</wp:posOffset>
                </wp:positionH>
                <wp:positionV relativeFrom="paragraph">
                  <wp:posOffset>135558</wp:posOffset>
                </wp:positionV>
                <wp:extent cx="12871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28714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10.65pt" to="18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" strokeweight=".25pt"/>
            </w:pict>
          </mc:Fallback>
        </mc:AlternateContent>
      </w:r>
      <w:r w:rsidRPr="006F366E">
        <w:rPr>
          <w:rFonts w:ascii="Arial" w:hAnsi="Arial"/>
          <w:sz w:val="20"/>
          <w:szCs w:val="20"/>
          <w:lang w:val="sr-Cyrl-RS"/>
        </w:rPr>
        <w:t xml:space="preserve">Место и датум: </w:t>
      </w:r>
    </w:p>
    <w:p w14:paraId="62DC2817" w14:textId="77777777" w:rsidR="00804C11" w:rsidRPr="006F366E" w:rsidRDefault="00804C11" w:rsidP="00745D21">
      <w:pPr>
        <w:spacing w:after="0" w:line="240" w:lineRule="auto"/>
        <w:jc w:val="both"/>
        <w:rPr>
          <w:rFonts w:ascii="Arial" w:eastAsia="Times New Roman" w:hAnsi="Arial" w:cs="Arial"/>
          <w:bCs/>
          <w:sz w:val="20"/>
          <w:szCs w:val="20"/>
          <w:lang w:val="sr-Cyrl-RS"/>
        </w:rPr>
      </w:pPr>
    </w:p>
    <w:p w14:paraId="32FAF311" w14:textId="77777777" w:rsidR="00804C11" w:rsidRPr="006F366E" w:rsidRDefault="00804C11" w:rsidP="00745D21">
      <w:pPr>
        <w:spacing w:after="0" w:line="240" w:lineRule="auto"/>
        <w:jc w:val="both"/>
        <w:rPr>
          <w:rFonts w:ascii="Arial" w:eastAsia="Times New Roman" w:hAnsi="Arial" w:cs="Arial"/>
          <w:bCs/>
          <w:sz w:val="20"/>
          <w:szCs w:val="20"/>
          <w:lang w:val="sr-Cyrl-RS"/>
        </w:rPr>
      </w:pPr>
    </w:p>
    <w:p w14:paraId="604B9E8D" w14:textId="77777777" w:rsidR="00804C11" w:rsidRPr="006F366E" w:rsidRDefault="00804C11" w:rsidP="00745D21">
      <w:pPr>
        <w:spacing w:after="0" w:line="240" w:lineRule="auto"/>
        <w:jc w:val="both"/>
        <w:rPr>
          <w:rFonts w:ascii="Arial" w:eastAsia="Times New Roman" w:hAnsi="Arial" w:cs="Arial"/>
          <w:bCs/>
          <w:sz w:val="20"/>
          <w:szCs w:val="20"/>
          <w:lang w:val="sr-Cyrl-RS"/>
        </w:rPr>
      </w:pPr>
    </w:p>
    <w:p w14:paraId="500E7D16" w14:textId="77777777" w:rsidR="00804C11" w:rsidRPr="006F366E" w:rsidRDefault="00804C11" w:rsidP="00745D21">
      <w:pPr>
        <w:spacing w:after="0" w:line="240" w:lineRule="auto"/>
        <w:jc w:val="both"/>
        <w:rPr>
          <w:rFonts w:ascii="Arial" w:eastAsia="Times New Roman" w:hAnsi="Arial" w:cs="Arial"/>
          <w:bCs/>
          <w:sz w:val="20"/>
          <w:szCs w:val="20"/>
          <w:lang w:val="sr-Cyrl-RS"/>
        </w:rPr>
      </w:pPr>
      <w:r w:rsidRPr="006F366E">
        <w:rPr>
          <w:rFonts w:ascii="Arial" w:eastAsia="Times New Roman" w:hAnsi="Arial" w:cs="Arial"/>
          <w:bCs/>
          <w:noProof/>
          <w:sz w:val="20"/>
          <w:szCs w:val="20"/>
        </w:rPr>
        <mc:AlternateContent>
          <mc:Choice Requires="wps">
            <w:drawing>
              <wp:anchor distT="0" distB="0" distL="114300" distR="114300" simplePos="0" relativeHeight="251660288" behindDoc="0" locked="0" layoutInCell="1" allowOverlap="1" wp14:anchorId="4F63DE29" wp14:editId="454EB85D">
                <wp:simplePos x="0" y="0"/>
                <wp:positionH relativeFrom="column">
                  <wp:posOffset>2797451</wp:posOffset>
                </wp:positionH>
                <wp:positionV relativeFrom="paragraph">
                  <wp:posOffset>105410</wp:posOffset>
                </wp:positionV>
                <wp:extent cx="2673323"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2673323"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5pt,8.3pt" to="430.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" strokeweight=".25pt"/>
            </w:pict>
          </mc:Fallback>
        </mc:AlternateContent>
      </w:r>
      <w:r w:rsidRPr="006F366E">
        <w:rPr>
          <w:rFonts w:ascii="Arial" w:eastAsia="Times New Roman" w:hAnsi="Arial" w:cs="Arial"/>
          <w:bCs/>
          <w:sz w:val="20"/>
          <w:szCs w:val="20"/>
          <w:lang w:val="sr-Cyrl-RS"/>
        </w:rPr>
        <w:t xml:space="preserve">              </w:t>
      </w:r>
      <w:r w:rsidRPr="006F366E">
        <w:rPr>
          <w:rFonts w:ascii="Arial" w:eastAsia="Times New Roman" w:hAnsi="Arial" w:cs="Arial"/>
          <w:bCs/>
          <w:sz w:val="20"/>
          <w:szCs w:val="20"/>
          <w:lang w:val="sr-Cyrl-RS"/>
        </w:rPr>
        <w:tab/>
      </w:r>
      <w:r w:rsidRPr="006F366E">
        <w:rPr>
          <w:rFonts w:ascii="Arial" w:eastAsia="Times New Roman" w:hAnsi="Arial" w:cs="Arial"/>
          <w:bCs/>
          <w:sz w:val="20"/>
          <w:szCs w:val="20"/>
          <w:lang w:val="sr-Cyrl-RS"/>
        </w:rPr>
        <w:tab/>
      </w:r>
      <w:r w:rsidRPr="006F366E">
        <w:rPr>
          <w:rFonts w:ascii="Arial" w:eastAsia="Times New Roman" w:hAnsi="Arial" w:cs="Arial"/>
          <w:bCs/>
          <w:sz w:val="20"/>
          <w:szCs w:val="20"/>
          <w:lang w:val="sr-Cyrl-RS"/>
        </w:rPr>
        <w:tab/>
      </w:r>
      <w:r w:rsidRPr="006F366E">
        <w:rPr>
          <w:rFonts w:ascii="Arial" w:eastAsia="Times New Roman" w:hAnsi="Arial" w:cs="Arial"/>
          <w:bCs/>
          <w:sz w:val="20"/>
          <w:szCs w:val="20"/>
          <w:lang w:val="sr-Cyrl-RS"/>
        </w:rPr>
        <w:tab/>
      </w:r>
    </w:p>
    <w:p w14:paraId="56E1841E" w14:textId="77777777" w:rsidR="00804C11" w:rsidRPr="006F366E" w:rsidRDefault="00804C11" w:rsidP="00745D21">
      <w:pPr>
        <w:spacing w:after="0" w:line="240" w:lineRule="auto"/>
        <w:jc w:val="both"/>
        <w:rPr>
          <w:rFonts w:ascii="Arial" w:eastAsia="Times New Roman" w:hAnsi="Arial" w:cs="Arial"/>
          <w:bCs/>
          <w:sz w:val="20"/>
          <w:szCs w:val="20"/>
          <w:lang w:val="sr-Cyrl-RS"/>
        </w:rPr>
      </w:pPr>
      <w:r w:rsidRPr="006F366E">
        <w:rPr>
          <w:rFonts w:ascii="Arial" w:eastAsia="Times New Roman" w:hAnsi="Arial" w:cs="Arial"/>
          <w:bCs/>
          <w:sz w:val="20"/>
          <w:szCs w:val="20"/>
          <w:lang w:val="sr-Cyrl-RS"/>
        </w:rPr>
        <w:t xml:space="preserve"> </w:t>
      </w:r>
    </w:p>
    <w:p w14:paraId="2496458C" w14:textId="77777777" w:rsidR="00804C11" w:rsidRPr="006F366E" w:rsidRDefault="00804C11" w:rsidP="00745D21">
      <w:pPr>
        <w:spacing w:after="0" w:line="240" w:lineRule="auto"/>
        <w:jc w:val="both"/>
        <w:rPr>
          <w:rFonts w:ascii="Arial" w:eastAsia="Times New Roman" w:hAnsi="Arial" w:cs="Arial"/>
          <w:bCs/>
          <w:sz w:val="20"/>
          <w:szCs w:val="20"/>
          <w:lang w:val="sr-Cyrl-RS"/>
        </w:rPr>
      </w:pPr>
      <w:r w:rsidRPr="006F366E">
        <w:rPr>
          <w:rFonts w:ascii="Arial" w:eastAsia="Times New Roman" w:hAnsi="Arial" w:cs="Arial"/>
          <w:bCs/>
          <w:noProof/>
          <w:sz w:val="20"/>
          <w:szCs w:val="20"/>
        </w:rPr>
        <mc:AlternateContent>
          <mc:Choice Requires="wps">
            <w:drawing>
              <wp:anchor distT="0" distB="0" distL="114300" distR="114300" simplePos="0" relativeHeight="251659264" behindDoc="0" locked="0" layoutInCell="1" allowOverlap="1" wp14:anchorId="7803B015" wp14:editId="40870FD6">
                <wp:simplePos x="0" y="0"/>
                <wp:positionH relativeFrom="column">
                  <wp:posOffset>2797452</wp:posOffset>
                </wp:positionH>
                <wp:positionV relativeFrom="paragraph">
                  <wp:posOffset>112064</wp:posOffset>
                </wp:positionV>
                <wp:extent cx="2672715"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267271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5pt,8.8pt" to="430.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" strokeweight=".25pt"/>
            </w:pict>
          </mc:Fallback>
        </mc:AlternateContent>
      </w:r>
    </w:p>
    <w:p w14:paraId="33F6CCC0" w14:textId="77777777" w:rsidR="00804C11" w:rsidRPr="006F366E" w:rsidRDefault="00804C11" w:rsidP="00745D21">
      <w:pPr>
        <w:spacing w:after="0" w:line="240" w:lineRule="auto"/>
        <w:jc w:val="both"/>
        <w:rPr>
          <w:rFonts w:ascii="Arial" w:eastAsia="Times New Roman" w:hAnsi="Arial" w:cs="Arial"/>
          <w:b/>
          <w:bCs/>
          <w:i/>
          <w:sz w:val="20"/>
          <w:szCs w:val="20"/>
          <w:lang w:val="sr-Cyrl-RS"/>
        </w:rPr>
      </w:pPr>
      <w:r w:rsidRPr="006F366E">
        <w:rPr>
          <w:rFonts w:ascii="Arial" w:eastAsia="Times New Roman" w:hAnsi="Arial" w:cs="Arial"/>
          <w:bCs/>
          <w:sz w:val="20"/>
          <w:szCs w:val="20"/>
          <w:lang w:val="sr-Cyrl-RS"/>
        </w:rPr>
        <w:t xml:space="preserve">                                                                         </w:t>
      </w:r>
      <w:r w:rsidRPr="006F366E">
        <w:rPr>
          <w:rFonts w:ascii="Arial" w:hAnsi="Arial"/>
          <w:sz w:val="20"/>
          <w:szCs w:val="20"/>
          <w:lang w:val="sr-Cyrl-RS"/>
        </w:rPr>
        <w:t>(</w:t>
      </w:r>
      <w:r w:rsidRPr="006F366E">
        <w:rPr>
          <w:rFonts w:ascii="Arial" w:eastAsia="Times New Roman" w:hAnsi="Arial" w:cs="Arial"/>
          <w:bCs/>
          <w:sz w:val="20"/>
          <w:szCs w:val="20"/>
          <w:lang w:val="sr-Cyrl-RS"/>
        </w:rPr>
        <w:t>з</w:t>
      </w:r>
      <w:r w:rsidRPr="006F366E">
        <w:rPr>
          <w:rFonts w:ascii="Arial" w:eastAsia="Times New Roman" w:hAnsi="Arial" w:cs="Arial"/>
          <w:bCs/>
          <w:i/>
          <w:sz w:val="20"/>
          <w:szCs w:val="20"/>
          <w:lang w:val="sr-Cyrl-RS"/>
        </w:rPr>
        <w:t>аконски заступник/ци учесника у IPS НБС систему)</w:t>
      </w:r>
    </w:p>
    <w:p w14:paraId="1E19A0C4" w14:textId="77777777" w:rsidR="00804C11" w:rsidRPr="006F366E" w:rsidRDefault="00804C11" w:rsidP="00745D21">
      <w:pPr>
        <w:spacing w:after="0" w:line="240" w:lineRule="auto"/>
        <w:jc w:val="both"/>
        <w:rPr>
          <w:rFonts w:ascii="Arial" w:eastAsia="Times New Roman" w:hAnsi="Arial" w:cs="Arial"/>
          <w:bCs/>
          <w:sz w:val="20"/>
          <w:szCs w:val="20"/>
          <w:lang w:val="sr-Cyrl-RS"/>
        </w:rPr>
      </w:pPr>
    </w:p>
    <w:p w14:paraId="58394FD3" w14:textId="77777777" w:rsidR="00804C11" w:rsidRPr="006F366E" w:rsidRDefault="00804C11" w:rsidP="00745D21">
      <w:pPr>
        <w:spacing w:after="0" w:line="240" w:lineRule="auto"/>
        <w:jc w:val="both"/>
        <w:rPr>
          <w:rFonts w:ascii="Arial" w:eastAsia="Times New Roman" w:hAnsi="Arial" w:cs="Arial"/>
          <w:bCs/>
          <w:sz w:val="28"/>
          <w:szCs w:val="28"/>
          <w:lang w:val="sr-Cyrl-RS"/>
        </w:rPr>
      </w:pPr>
    </w:p>
    <w:p w14:paraId="29B83C94" w14:textId="77777777" w:rsidR="00804C11" w:rsidRPr="006F366E" w:rsidRDefault="00804C11" w:rsidP="00745D21">
      <w:pPr>
        <w:spacing w:after="0" w:line="240" w:lineRule="auto"/>
        <w:jc w:val="both"/>
        <w:rPr>
          <w:rFonts w:ascii="Arial" w:eastAsia="Times New Roman" w:hAnsi="Arial" w:cs="Arial"/>
          <w:b/>
          <w:i/>
          <w:color w:val="A6A6A6" w:themeColor="background1" w:themeShade="A6"/>
          <w:sz w:val="16"/>
          <w:szCs w:val="16"/>
          <w:lang w:val="sr-Cyrl-RS"/>
        </w:rPr>
      </w:pPr>
    </w:p>
    <w:sectPr w:rsidR="00804C11" w:rsidRPr="006F366E" w:rsidSect="00B16B04">
      <w:headerReference w:type="default"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7F127" w14:textId="77777777" w:rsidR="002022C3" w:rsidRDefault="002022C3" w:rsidP="00443590">
      <w:pPr>
        <w:spacing w:after="0" w:line="240" w:lineRule="auto"/>
      </w:pPr>
      <w:r>
        <w:separator/>
      </w:r>
    </w:p>
  </w:endnote>
  <w:endnote w:type="continuationSeparator" w:id="0">
    <w:p w14:paraId="72E98A31" w14:textId="77777777" w:rsidR="002022C3" w:rsidRDefault="002022C3" w:rsidP="00443590">
      <w:pPr>
        <w:spacing w:after="0" w:line="240" w:lineRule="auto"/>
      </w:pPr>
      <w:r>
        <w:continuationSeparator/>
      </w:r>
    </w:p>
  </w:endnote>
  <w:endnote w:type="continuationNotice" w:id="1">
    <w:p w14:paraId="0CAFB8EE" w14:textId="77777777" w:rsidR="002022C3" w:rsidRDefault="00202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73923"/>
      <w:docPartObj>
        <w:docPartGallery w:val="Page Numbers (Bottom of Page)"/>
        <w:docPartUnique/>
      </w:docPartObj>
    </w:sdtPr>
    <w:sdtEndPr>
      <w:rPr>
        <w:noProof/>
      </w:rPr>
    </w:sdtEndPr>
    <w:sdtContent>
      <w:p w14:paraId="3991F34B" w14:textId="77777777" w:rsidR="003A0D5B" w:rsidRDefault="003A0D5B" w:rsidP="00B16B04">
        <w:pPr>
          <w:pStyle w:val="Footer"/>
          <w:jc w:val="center"/>
        </w:pPr>
        <w:r>
          <w:fldChar w:fldCharType="begin"/>
        </w:r>
        <w:r>
          <w:instrText xml:space="preserve"> PAGE   \* MERGEFORMAT </w:instrText>
        </w:r>
        <w:r>
          <w:fldChar w:fldCharType="separate"/>
        </w:r>
        <w:r w:rsidR="005E0949">
          <w:rPr>
            <w:noProof/>
          </w:rPr>
          <w:t>1</w:t>
        </w:r>
        <w:r>
          <w:rPr>
            <w:noProof/>
          </w:rPr>
          <w:fldChar w:fldCharType="end"/>
        </w:r>
      </w:p>
    </w:sdtContent>
  </w:sdt>
  <w:p w14:paraId="2F2F52B3" w14:textId="77777777" w:rsidR="003A0D5B" w:rsidRDefault="003A0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B684" w14:textId="77777777" w:rsidR="002022C3" w:rsidRDefault="002022C3" w:rsidP="00443590">
      <w:pPr>
        <w:spacing w:after="0" w:line="240" w:lineRule="auto"/>
      </w:pPr>
      <w:r>
        <w:separator/>
      </w:r>
    </w:p>
  </w:footnote>
  <w:footnote w:type="continuationSeparator" w:id="0">
    <w:p w14:paraId="3E200E42" w14:textId="77777777" w:rsidR="002022C3" w:rsidRDefault="002022C3" w:rsidP="00443590">
      <w:pPr>
        <w:spacing w:after="0" w:line="240" w:lineRule="auto"/>
      </w:pPr>
      <w:r>
        <w:continuationSeparator/>
      </w:r>
    </w:p>
  </w:footnote>
  <w:footnote w:type="continuationNotice" w:id="1">
    <w:p w14:paraId="3306ECBE" w14:textId="77777777" w:rsidR="002022C3" w:rsidRDefault="002022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B4F6" w14:textId="77777777" w:rsidR="003A0D5B" w:rsidRPr="000038D4" w:rsidRDefault="003A0D5B" w:rsidP="000038D4">
    <w:pPr>
      <w:pStyle w:val="Header"/>
      <w:jc w:val="right"/>
      <w:rPr>
        <w:rFonts w:ascii="Arial" w:hAnsi="Arial"/>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99"/>
    <w:multiLevelType w:val="hybridMultilevel"/>
    <w:tmpl w:val="04E2C17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
    <w:nsid w:val="053A29F8"/>
    <w:multiLevelType w:val="hybridMultilevel"/>
    <w:tmpl w:val="E2DC96B8"/>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08717F6F"/>
    <w:multiLevelType w:val="hybridMultilevel"/>
    <w:tmpl w:val="F028BB6A"/>
    <w:lvl w:ilvl="0" w:tplc="241A0011">
      <w:start w:val="1"/>
      <w:numFmt w:val="decimal"/>
      <w:lvlText w:val="%1)"/>
      <w:lvlJc w:val="left"/>
      <w:pPr>
        <w:ind w:left="1155" w:hanging="360"/>
      </w:pPr>
    </w:lvl>
    <w:lvl w:ilvl="1" w:tplc="241A0019" w:tentative="1">
      <w:start w:val="1"/>
      <w:numFmt w:val="lowerLetter"/>
      <w:lvlText w:val="%2."/>
      <w:lvlJc w:val="left"/>
      <w:pPr>
        <w:ind w:left="1875" w:hanging="360"/>
      </w:pPr>
    </w:lvl>
    <w:lvl w:ilvl="2" w:tplc="241A001B" w:tentative="1">
      <w:start w:val="1"/>
      <w:numFmt w:val="lowerRoman"/>
      <w:lvlText w:val="%3."/>
      <w:lvlJc w:val="right"/>
      <w:pPr>
        <w:ind w:left="2595" w:hanging="180"/>
      </w:pPr>
    </w:lvl>
    <w:lvl w:ilvl="3" w:tplc="241A000F" w:tentative="1">
      <w:start w:val="1"/>
      <w:numFmt w:val="decimal"/>
      <w:lvlText w:val="%4."/>
      <w:lvlJc w:val="left"/>
      <w:pPr>
        <w:ind w:left="3315" w:hanging="360"/>
      </w:pPr>
    </w:lvl>
    <w:lvl w:ilvl="4" w:tplc="241A0019" w:tentative="1">
      <w:start w:val="1"/>
      <w:numFmt w:val="lowerLetter"/>
      <w:lvlText w:val="%5."/>
      <w:lvlJc w:val="left"/>
      <w:pPr>
        <w:ind w:left="4035" w:hanging="360"/>
      </w:pPr>
    </w:lvl>
    <w:lvl w:ilvl="5" w:tplc="241A001B" w:tentative="1">
      <w:start w:val="1"/>
      <w:numFmt w:val="lowerRoman"/>
      <w:lvlText w:val="%6."/>
      <w:lvlJc w:val="right"/>
      <w:pPr>
        <w:ind w:left="4755" w:hanging="180"/>
      </w:pPr>
    </w:lvl>
    <w:lvl w:ilvl="6" w:tplc="241A000F" w:tentative="1">
      <w:start w:val="1"/>
      <w:numFmt w:val="decimal"/>
      <w:lvlText w:val="%7."/>
      <w:lvlJc w:val="left"/>
      <w:pPr>
        <w:ind w:left="5475" w:hanging="360"/>
      </w:pPr>
    </w:lvl>
    <w:lvl w:ilvl="7" w:tplc="241A0019" w:tentative="1">
      <w:start w:val="1"/>
      <w:numFmt w:val="lowerLetter"/>
      <w:lvlText w:val="%8."/>
      <w:lvlJc w:val="left"/>
      <w:pPr>
        <w:ind w:left="6195" w:hanging="360"/>
      </w:pPr>
    </w:lvl>
    <w:lvl w:ilvl="8" w:tplc="241A001B" w:tentative="1">
      <w:start w:val="1"/>
      <w:numFmt w:val="lowerRoman"/>
      <w:lvlText w:val="%9."/>
      <w:lvlJc w:val="right"/>
      <w:pPr>
        <w:ind w:left="6915" w:hanging="180"/>
      </w:pPr>
    </w:lvl>
  </w:abstractNum>
  <w:abstractNum w:abstractNumId="3">
    <w:nsid w:val="0B4C0885"/>
    <w:multiLevelType w:val="hybridMultilevel"/>
    <w:tmpl w:val="F09E9354"/>
    <w:lvl w:ilvl="0" w:tplc="78364922">
      <w:start w:val="1"/>
      <w:numFmt w:val="decimal"/>
      <w:lvlText w:val="%1."/>
      <w:lvlJc w:val="left"/>
      <w:pPr>
        <w:ind w:left="1036" w:hanging="69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
    <w:nsid w:val="0C5A07C2"/>
    <w:multiLevelType w:val="hybridMultilevel"/>
    <w:tmpl w:val="30E6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B583F"/>
    <w:multiLevelType w:val="hybridMultilevel"/>
    <w:tmpl w:val="6576DA1A"/>
    <w:lvl w:ilvl="0" w:tplc="40AA2B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C2C5E"/>
    <w:multiLevelType w:val="hybridMultilevel"/>
    <w:tmpl w:val="28FA44AA"/>
    <w:lvl w:ilvl="0" w:tplc="43C09C92">
      <w:start w:val="1"/>
      <w:numFmt w:val="decimal"/>
      <w:lvlText w:val="%1)"/>
      <w:lvlJc w:val="left"/>
      <w:pPr>
        <w:ind w:left="2805" w:hanging="1635"/>
      </w:pPr>
      <w:rPr>
        <w:rFonts w:hint="default"/>
      </w:rPr>
    </w:lvl>
    <w:lvl w:ilvl="1" w:tplc="241A0019" w:tentative="1">
      <w:start w:val="1"/>
      <w:numFmt w:val="lowerLetter"/>
      <w:lvlText w:val="%2."/>
      <w:lvlJc w:val="left"/>
      <w:pPr>
        <w:ind w:left="2250" w:hanging="360"/>
      </w:pPr>
    </w:lvl>
    <w:lvl w:ilvl="2" w:tplc="241A001B" w:tentative="1">
      <w:start w:val="1"/>
      <w:numFmt w:val="lowerRoman"/>
      <w:lvlText w:val="%3."/>
      <w:lvlJc w:val="right"/>
      <w:pPr>
        <w:ind w:left="2970" w:hanging="180"/>
      </w:pPr>
    </w:lvl>
    <w:lvl w:ilvl="3" w:tplc="241A000F" w:tentative="1">
      <w:start w:val="1"/>
      <w:numFmt w:val="decimal"/>
      <w:lvlText w:val="%4."/>
      <w:lvlJc w:val="left"/>
      <w:pPr>
        <w:ind w:left="3690" w:hanging="360"/>
      </w:pPr>
    </w:lvl>
    <w:lvl w:ilvl="4" w:tplc="241A0019" w:tentative="1">
      <w:start w:val="1"/>
      <w:numFmt w:val="lowerLetter"/>
      <w:lvlText w:val="%5."/>
      <w:lvlJc w:val="left"/>
      <w:pPr>
        <w:ind w:left="4410" w:hanging="360"/>
      </w:pPr>
    </w:lvl>
    <w:lvl w:ilvl="5" w:tplc="241A001B" w:tentative="1">
      <w:start w:val="1"/>
      <w:numFmt w:val="lowerRoman"/>
      <w:lvlText w:val="%6."/>
      <w:lvlJc w:val="right"/>
      <w:pPr>
        <w:ind w:left="5130" w:hanging="180"/>
      </w:pPr>
    </w:lvl>
    <w:lvl w:ilvl="6" w:tplc="241A000F" w:tentative="1">
      <w:start w:val="1"/>
      <w:numFmt w:val="decimal"/>
      <w:lvlText w:val="%7."/>
      <w:lvlJc w:val="left"/>
      <w:pPr>
        <w:ind w:left="5850" w:hanging="360"/>
      </w:pPr>
    </w:lvl>
    <w:lvl w:ilvl="7" w:tplc="241A0019" w:tentative="1">
      <w:start w:val="1"/>
      <w:numFmt w:val="lowerLetter"/>
      <w:lvlText w:val="%8."/>
      <w:lvlJc w:val="left"/>
      <w:pPr>
        <w:ind w:left="6570" w:hanging="360"/>
      </w:pPr>
    </w:lvl>
    <w:lvl w:ilvl="8" w:tplc="241A001B" w:tentative="1">
      <w:start w:val="1"/>
      <w:numFmt w:val="lowerRoman"/>
      <w:lvlText w:val="%9."/>
      <w:lvlJc w:val="right"/>
      <w:pPr>
        <w:ind w:left="7290" w:hanging="180"/>
      </w:pPr>
    </w:lvl>
  </w:abstractNum>
  <w:abstractNum w:abstractNumId="7">
    <w:nsid w:val="14036713"/>
    <w:multiLevelType w:val="hybridMultilevel"/>
    <w:tmpl w:val="D3B43C52"/>
    <w:lvl w:ilvl="0" w:tplc="703C2062">
      <w:start w:val="3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6211781"/>
    <w:multiLevelType w:val="hybridMultilevel"/>
    <w:tmpl w:val="FDD477F8"/>
    <w:lvl w:ilvl="0" w:tplc="35042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4A7BC6"/>
    <w:multiLevelType w:val="hybridMultilevel"/>
    <w:tmpl w:val="CF14DB80"/>
    <w:lvl w:ilvl="0" w:tplc="9620BA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F6ECE"/>
    <w:multiLevelType w:val="hybridMultilevel"/>
    <w:tmpl w:val="B8342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282B"/>
    <w:multiLevelType w:val="hybridMultilevel"/>
    <w:tmpl w:val="8C90FEF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316387E"/>
    <w:multiLevelType w:val="hybridMultilevel"/>
    <w:tmpl w:val="06A8D21A"/>
    <w:lvl w:ilvl="0" w:tplc="C38430D6">
      <w:start w:val="2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55E65"/>
    <w:multiLevelType w:val="multilevel"/>
    <w:tmpl w:val="6766318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56AF1"/>
    <w:multiLevelType w:val="hybridMultilevel"/>
    <w:tmpl w:val="EA428C6E"/>
    <w:lvl w:ilvl="0" w:tplc="9156023A">
      <w:start w:val="1"/>
      <w:numFmt w:val="decimal"/>
      <w:lvlText w:val="%1)"/>
      <w:lvlJc w:val="left"/>
      <w:pPr>
        <w:ind w:left="1170" w:hanging="360"/>
      </w:pPr>
      <w:rPr>
        <w:rFonts w:hint="default"/>
      </w:rPr>
    </w:lvl>
    <w:lvl w:ilvl="1" w:tplc="241A0019" w:tentative="1">
      <w:start w:val="1"/>
      <w:numFmt w:val="lowerLetter"/>
      <w:lvlText w:val="%2."/>
      <w:lvlJc w:val="left"/>
      <w:pPr>
        <w:ind w:left="904" w:hanging="360"/>
      </w:pPr>
    </w:lvl>
    <w:lvl w:ilvl="2" w:tplc="241A001B" w:tentative="1">
      <w:start w:val="1"/>
      <w:numFmt w:val="lowerRoman"/>
      <w:lvlText w:val="%3."/>
      <w:lvlJc w:val="right"/>
      <w:pPr>
        <w:ind w:left="1624" w:hanging="180"/>
      </w:pPr>
    </w:lvl>
    <w:lvl w:ilvl="3" w:tplc="241A000F" w:tentative="1">
      <w:start w:val="1"/>
      <w:numFmt w:val="decimal"/>
      <w:lvlText w:val="%4."/>
      <w:lvlJc w:val="left"/>
      <w:pPr>
        <w:ind w:left="2344" w:hanging="360"/>
      </w:pPr>
    </w:lvl>
    <w:lvl w:ilvl="4" w:tplc="241A0019" w:tentative="1">
      <w:start w:val="1"/>
      <w:numFmt w:val="lowerLetter"/>
      <w:lvlText w:val="%5."/>
      <w:lvlJc w:val="left"/>
      <w:pPr>
        <w:ind w:left="3064" w:hanging="360"/>
      </w:pPr>
    </w:lvl>
    <w:lvl w:ilvl="5" w:tplc="241A001B" w:tentative="1">
      <w:start w:val="1"/>
      <w:numFmt w:val="lowerRoman"/>
      <w:lvlText w:val="%6."/>
      <w:lvlJc w:val="right"/>
      <w:pPr>
        <w:ind w:left="3784" w:hanging="180"/>
      </w:pPr>
    </w:lvl>
    <w:lvl w:ilvl="6" w:tplc="241A000F" w:tentative="1">
      <w:start w:val="1"/>
      <w:numFmt w:val="decimal"/>
      <w:lvlText w:val="%7."/>
      <w:lvlJc w:val="left"/>
      <w:pPr>
        <w:ind w:left="4504" w:hanging="360"/>
      </w:pPr>
    </w:lvl>
    <w:lvl w:ilvl="7" w:tplc="241A0019" w:tentative="1">
      <w:start w:val="1"/>
      <w:numFmt w:val="lowerLetter"/>
      <w:lvlText w:val="%8."/>
      <w:lvlJc w:val="left"/>
      <w:pPr>
        <w:ind w:left="5224" w:hanging="360"/>
      </w:pPr>
    </w:lvl>
    <w:lvl w:ilvl="8" w:tplc="241A001B" w:tentative="1">
      <w:start w:val="1"/>
      <w:numFmt w:val="lowerRoman"/>
      <w:lvlText w:val="%9."/>
      <w:lvlJc w:val="right"/>
      <w:pPr>
        <w:ind w:left="5944" w:hanging="180"/>
      </w:pPr>
    </w:lvl>
  </w:abstractNum>
  <w:abstractNum w:abstractNumId="15">
    <w:nsid w:val="269C5C1F"/>
    <w:multiLevelType w:val="hybridMultilevel"/>
    <w:tmpl w:val="BDF6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72CFA"/>
    <w:multiLevelType w:val="hybridMultilevel"/>
    <w:tmpl w:val="64965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F69B1"/>
    <w:multiLevelType w:val="hybridMultilevel"/>
    <w:tmpl w:val="4BF208C0"/>
    <w:lvl w:ilvl="0" w:tplc="2C9CB53C">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8">
    <w:nsid w:val="2F6858B7"/>
    <w:multiLevelType w:val="hybridMultilevel"/>
    <w:tmpl w:val="9C4C8F60"/>
    <w:lvl w:ilvl="0" w:tplc="1E0054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40174D"/>
    <w:multiLevelType w:val="hybridMultilevel"/>
    <w:tmpl w:val="B8342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65BD4"/>
    <w:multiLevelType w:val="hybridMultilevel"/>
    <w:tmpl w:val="A06E423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2C14DB4"/>
    <w:multiLevelType w:val="hybridMultilevel"/>
    <w:tmpl w:val="981E5100"/>
    <w:lvl w:ilvl="0" w:tplc="3D64A35C">
      <w:start w:val="37"/>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45E2CC3"/>
    <w:multiLevelType w:val="hybridMultilevel"/>
    <w:tmpl w:val="3E1890CE"/>
    <w:lvl w:ilvl="0" w:tplc="EF0C40EE">
      <w:start w:val="1"/>
      <w:numFmt w:val="decimal"/>
      <w:lvlText w:val="%1)"/>
      <w:lvlJc w:val="left"/>
      <w:pPr>
        <w:ind w:left="2385" w:hanging="1395"/>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23">
    <w:nsid w:val="35344560"/>
    <w:multiLevelType w:val="hybridMultilevel"/>
    <w:tmpl w:val="7466EC64"/>
    <w:lvl w:ilvl="0" w:tplc="F98AE994">
      <w:start w:val="8"/>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2170D14"/>
    <w:multiLevelType w:val="hybridMultilevel"/>
    <w:tmpl w:val="DCC0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51B33"/>
    <w:multiLevelType w:val="hybridMultilevel"/>
    <w:tmpl w:val="7590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407CC"/>
    <w:multiLevelType w:val="hybridMultilevel"/>
    <w:tmpl w:val="AB4C18E8"/>
    <w:lvl w:ilvl="0" w:tplc="BEE869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85FC8"/>
    <w:multiLevelType w:val="hybridMultilevel"/>
    <w:tmpl w:val="049041E2"/>
    <w:lvl w:ilvl="0" w:tplc="94F064D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6B2B1C94"/>
    <w:multiLevelType w:val="hybridMultilevel"/>
    <w:tmpl w:val="E5D8476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91CD9"/>
    <w:multiLevelType w:val="hybridMultilevel"/>
    <w:tmpl w:val="D6C49FDC"/>
    <w:lvl w:ilvl="0" w:tplc="40AA2B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465D9"/>
    <w:multiLevelType w:val="hybridMultilevel"/>
    <w:tmpl w:val="5E24E7B0"/>
    <w:lvl w:ilvl="0" w:tplc="2760FA7E">
      <w:start w:val="1"/>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31">
    <w:nsid w:val="6F026481"/>
    <w:multiLevelType w:val="hybridMultilevel"/>
    <w:tmpl w:val="05FC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BF4BF2"/>
    <w:multiLevelType w:val="hybridMultilevel"/>
    <w:tmpl w:val="5978C4FC"/>
    <w:lvl w:ilvl="0" w:tplc="241A000F">
      <w:start w:val="1"/>
      <w:numFmt w:val="decimal"/>
      <w:lvlText w:val="%1."/>
      <w:lvlJc w:val="left"/>
      <w:pPr>
        <w:ind w:left="928" w:hanging="360"/>
      </w:p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num w:numId="1">
    <w:abstractNumId w:val="22"/>
  </w:num>
  <w:num w:numId="2">
    <w:abstractNumId w:val="14"/>
  </w:num>
  <w:num w:numId="3">
    <w:abstractNumId w:val="27"/>
  </w:num>
  <w:num w:numId="4">
    <w:abstractNumId w:val="7"/>
  </w:num>
  <w:num w:numId="5">
    <w:abstractNumId w:val="21"/>
  </w:num>
  <w:num w:numId="6">
    <w:abstractNumId w:val="30"/>
  </w:num>
  <w:num w:numId="7">
    <w:abstractNumId w:val="23"/>
  </w:num>
  <w:num w:numId="8">
    <w:abstractNumId w:val="25"/>
  </w:num>
  <w:num w:numId="9">
    <w:abstractNumId w:val="3"/>
  </w:num>
  <w:num w:numId="10">
    <w:abstractNumId w:val="17"/>
  </w:num>
  <w:num w:numId="11">
    <w:abstractNumId w:val="8"/>
  </w:num>
  <w:num w:numId="12">
    <w:abstractNumId w:val="15"/>
  </w:num>
  <w:num w:numId="13">
    <w:abstractNumId w:val="4"/>
  </w:num>
  <w:num w:numId="14">
    <w:abstractNumId w:val="28"/>
  </w:num>
  <w:num w:numId="15">
    <w:abstractNumId w:val="18"/>
  </w:num>
  <w:num w:numId="16">
    <w:abstractNumId w:val="5"/>
  </w:num>
  <w:num w:numId="17">
    <w:abstractNumId w:val="29"/>
  </w:num>
  <w:num w:numId="18">
    <w:abstractNumId w:val="24"/>
  </w:num>
  <w:num w:numId="19">
    <w:abstractNumId w:val="31"/>
  </w:num>
  <w:num w:numId="20">
    <w:abstractNumId w:val="19"/>
  </w:num>
  <w:num w:numId="21">
    <w:abstractNumId w:val="10"/>
  </w:num>
  <w:num w:numId="22">
    <w:abstractNumId w:val="12"/>
  </w:num>
  <w:num w:numId="23">
    <w:abstractNumId w:val="26"/>
  </w:num>
  <w:num w:numId="24">
    <w:abstractNumId w:val="9"/>
  </w:num>
  <w:num w:numId="25">
    <w:abstractNumId w:val="16"/>
  </w:num>
  <w:num w:numId="26">
    <w:abstractNumId w:val="11"/>
  </w:num>
  <w:num w:numId="27">
    <w:abstractNumId w:val="13"/>
  </w:num>
  <w:num w:numId="28">
    <w:abstractNumId w:val="6"/>
  </w:num>
  <w:num w:numId="29">
    <w:abstractNumId w:val="1"/>
  </w:num>
  <w:num w:numId="30">
    <w:abstractNumId w:val="32"/>
  </w:num>
  <w:num w:numId="31">
    <w:abstractNumId w:val="0"/>
  </w:num>
  <w:num w:numId="32">
    <w:abstractNumId w:val="20"/>
  </w:num>
  <w:num w:numId="33">
    <w:abstractNumId w:val="2"/>
  </w:num>
  <w:num w:numId="34">
    <w:abstractNumId w:val="13"/>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45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BA"/>
    <w:rsid w:val="00000666"/>
    <w:rsid w:val="000007BE"/>
    <w:rsid w:val="000024FC"/>
    <w:rsid w:val="0000353B"/>
    <w:rsid w:val="000038D4"/>
    <w:rsid w:val="00005A46"/>
    <w:rsid w:val="00006849"/>
    <w:rsid w:val="000101F7"/>
    <w:rsid w:val="00010A6C"/>
    <w:rsid w:val="00010E24"/>
    <w:rsid w:val="00011991"/>
    <w:rsid w:val="00012129"/>
    <w:rsid w:val="0001349D"/>
    <w:rsid w:val="00013A75"/>
    <w:rsid w:val="00013F3E"/>
    <w:rsid w:val="000142E7"/>
    <w:rsid w:val="000147F6"/>
    <w:rsid w:val="000153CB"/>
    <w:rsid w:val="00020DF0"/>
    <w:rsid w:val="00021626"/>
    <w:rsid w:val="00021EBC"/>
    <w:rsid w:val="00023383"/>
    <w:rsid w:val="00024AD3"/>
    <w:rsid w:val="00024CB4"/>
    <w:rsid w:val="00026A23"/>
    <w:rsid w:val="00030959"/>
    <w:rsid w:val="00031BB1"/>
    <w:rsid w:val="000320B3"/>
    <w:rsid w:val="000328B7"/>
    <w:rsid w:val="00033A14"/>
    <w:rsid w:val="000354D1"/>
    <w:rsid w:val="00037AD0"/>
    <w:rsid w:val="00037CA4"/>
    <w:rsid w:val="00040AAE"/>
    <w:rsid w:val="00041CAC"/>
    <w:rsid w:val="00042E3C"/>
    <w:rsid w:val="00044942"/>
    <w:rsid w:val="0004611A"/>
    <w:rsid w:val="00050399"/>
    <w:rsid w:val="00050697"/>
    <w:rsid w:val="00050C1F"/>
    <w:rsid w:val="000512B8"/>
    <w:rsid w:val="000528E0"/>
    <w:rsid w:val="000538BE"/>
    <w:rsid w:val="0005536D"/>
    <w:rsid w:val="00056CD5"/>
    <w:rsid w:val="000575E9"/>
    <w:rsid w:val="00057841"/>
    <w:rsid w:val="00057C7F"/>
    <w:rsid w:val="00067071"/>
    <w:rsid w:val="000703D5"/>
    <w:rsid w:val="000707F1"/>
    <w:rsid w:val="000770F1"/>
    <w:rsid w:val="000779F4"/>
    <w:rsid w:val="00077AB7"/>
    <w:rsid w:val="000803F4"/>
    <w:rsid w:val="00083EA5"/>
    <w:rsid w:val="00083FD5"/>
    <w:rsid w:val="000848E4"/>
    <w:rsid w:val="00087221"/>
    <w:rsid w:val="00087476"/>
    <w:rsid w:val="00090111"/>
    <w:rsid w:val="00090145"/>
    <w:rsid w:val="00090341"/>
    <w:rsid w:val="000906D5"/>
    <w:rsid w:val="000914C2"/>
    <w:rsid w:val="00091F01"/>
    <w:rsid w:val="00092124"/>
    <w:rsid w:val="00093979"/>
    <w:rsid w:val="00093A7C"/>
    <w:rsid w:val="0009496E"/>
    <w:rsid w:val="00095322"/>
    <w:rsid w:val="00095AE4"/>
    <w:rsid w:val="00096452"/>
    <w:rsid w:val="00097AB7"/>
    <w:rsid w:val="000A0428"/>
    <w:rsid w:val="000A04A4"/>
    <w:rsid w:val="000A125E"/>
    <w:rsid w:val="000A16BF"/>
    <w:rsid w:val="000A2F4C"/>
    <w:rsid w:val="000A57F4"/>
    <w:rsid w:val="000B01EE"/>
    <w:rsid w:val="000B0D27"/>
    <w:rsid w:val="000B2E2E"/>
    <w:rsid w:val="000B35A1"/>
    <w:rsid w:val="000B3B00"/>
    <w:rsid w:val="000B3F2C"/>
    <w:rsid w:val="000B4BC6"/>
    <w:rsid w:val="000B5E74"/>
    <w:rsid w:val="000B7873"/>
    <w:rsid w:val="000C0840"/>
    <w:rsid w:val="000C11A8"/>
    <w:rsid w:val="000C3C0F"/>
    <w:rsid w:val="000C6420"/>
    <w:rsid w:val="000C692B"/>
    <w:rsid w:val="000D1655"/>
    <w:rsid w:val="000D1C2F"/>
    <w:rsid w:val="000D27E9"/>
    <w:rsid w:val="000D2C0C"/>
    <w:rsid w:val="000D38FB"/>
    <w:rsid w:val="000D5295"/>
    <w:rsid w:val="000D55F5"/>
    <w:rsid w:val="000D5EB2"/>
    <w:rsid w:val="000D632D"/>
    <w:rsid w:val="000D6471"/>
    <w:rsid w:val="000D7292"/>
    <w:rsid w:val="000D733A"/>
    <w:rsid w:val="000E02DB"/>
    <w:rsid w:val="000E03B7"/>
    <w:rsid w:val="000E05E2"/>
    <w:rsid w:val="000E08A6"/>
    <w:rsid w:val="000E13F1"/>
    <w:rsid w:val="000E2DCA"/>
    <w:rsid w:val="000E5B6E"/>
    <w:rsid w:val="000F0BAA"/>
    <w:rsid w:val="000F218A"/>
    <w:rsid w:val="000F4526"/>
    <w:rsid w:val="000F4E6D"/>
    <w:rsid w:val="000F4E82"/>
    <w:rsid w:val="00101FA8"/>
    <w:rsid w:val="0010223F"/>
    <w:rsid w:val="001022F4"/>
    <w:rsid w:val="00103E7C"/>
    <w:rsid w:val="00105181"/>
    <w:rsid w:val="00107989"/>
    <w:rsid w:val="00107B2C"/>
    <w:rsid w:val="001105DB"/>
    <w:rsid w:val="00110B00"/>
    <w:rsid w:val="00110C88"/>
    <w:rsid w:val="0011143F"/>
    <w:rsid w:val="0011150C"/>
    <w:rsid w:val="00111DDC"/>
    <w:rsid w:val="00112342"/>
    <w:rsid w:val="00114B2E"/>
    <w:rsid w:val="00115167"/>
    <w:rsid w:val="001152E5"/>
    <w:rsid w:val="00115E9B"/>
    <w:rsid w:val="00115FDB"/>
    <w:rsid w:val="00116F6B"/>
    <w:rsid w:val="0012243E"/>
    <w:rsid w:val="00124684"/>
    <w:rsid w:val="00125376"/>
    <w:rsid w:val="0012559D"/>
    <w:rsid w:val="0012615C"/>
    <w:rsid w:val="00126AF2"/>
    <w:rsid w:val="00127369"/>
    <w:rsid w:val="00127694"/>
    <w:rsid w:val="00127ED2"/>
    <w:rsid w:val="001334A7"/>
    <w:rsid w:val="00137169"/>
    <w:rsid w:val="00142485"/>
    <w:rsid w:val="00142A84"/>
    <w:rsid w:val="001430E3"/>
    <w:rsid w:val="0014365F"/>
    <w:rsid w:val="001446D6"/>
    <w:rsid w:val="00150C23"/>
    <w:rsid w:val="001522F0"/>
    <w:rsid w:val="001524FE"/>
    <w:rsid w:val="0015348E"/>
    <w:rsid w:val="00153FD6"/>
    <w:rsid w:val="0015456E"/>
    <w:rsid w:val="001568C9"/>
    <w:rsid w:val="001569F6"/>
    <w:rsid w:val="0015772A"/>
    <w:rsid w:val="001577FB"/>
    <w:rsid w:val="00157E30"/>
    <w:rsid w:val="00160438"/>
    <w:rsid w:val="001611B5"/>
    <w:rsid w:val="00162137"/>
    <w:rsid w:val="0016270A"/>
    <w:rsid w:val="0016688F"/>
    <w:rsid w:val="0017002D"/>
    <w:rsid w:val="0017010B"/>
    <w:rsid w:val="0017057A"/>
    <w:rsid w:val="0017079B"/>
    <w:rsid w:val="0017324D"/>
    <w:rsid w:val="00173452"/>
    <w:rsid w:val="0017399A"/>
    <w:rsid w:val="0017457B"/>
    <w:rsid w:val="00175D18"/>
    <w:rsid w:val="0018066C"/>
    <w:rsid w:val="0018145B"/>
    <w:rsid w:val="0018190F"/>
    <w:rsid w:val="00182257"/>
    <w:rsid w:val="0018248B"/>
    <w:rsid w:val="00183E34"/>
    <w:rsid w:val="00184EEC"/>
    <w:rsid w:val="00186535"/>
    <w:rsid w:val="00187353"/>
    <w:rsid w:val="0018790A"/>
    <w:rsid w:val="00192B49"/>
    <w:rsid w:val="00193135"/>
    <w:rsid w:val="00195850"/>
    <w:rsid w:val="00196A75"/>
    <w:rsid w:val="0019728F"/>
    <w:rsid w:val="001975B1"/>
    <w:rsid w:val="001976CA"/>
    <w:rsid w:val="001A0822"/>
    <w:rsid w:val="001A0E64"/>
    <w:rsid w:val="001A1CC2"/>
    <w:rsid w:val="001A3876"/>
    <w:rsid w:val="001A4334"/>
    <w:rsid w:val="001A4AA4"/>
    <w:rsid w:val="001A4C88"/>
    <w:rsid w:val="001A78B4"/>
    <w:rsid w:val="001B190A"/>
    <w:rsid w:val="001B3855"/>
    <w:rsid w:val="001B424F"/>
    <w:rsid w:val="001B57E6"/>
    <w:rsid w:val="001B6101"/>
    <w:rsid w:val="001B69F5"/>
    <w:rsid w:val="001C1A3B"/>
    <w:rsid w:val="001C1FDA"/>
    <w:rsid w:val="001C2EB8"/>
    <w:rsid w:val="001C3029"/>
    <w:rsid w:val="001C307D"/>
    <w:rsid w:val="001C3D8E"/>
    <w:rsid w:val="001C4354"/>
    <w:rsid w:val="001C470C"/>
    <w:rsid w:val="001C4DA2"/>
    <w:rsid w:val="001C578C"/>
    <w:rsid w:val="001C57DE"/>
    <w:rsid w:val="001C7F4D"/>
    <w:rsid w:val="001D01A1"/>
    <w:rsid w:val="001D01A4"/>
    <w:rsid w:val="001D0222"/>
    <w:rsid w:val="001D1B66"/>
    <w:rsid w:val="001D1F68"/>
    <w:rsid w:val="001D2030"/>
    <w:rsid w:val="001D278B"/>
    <w:rsid w:val="001D2B32"/>
    <w:rsid w:val="001D3AF6"/>
    <w:rsid w:val="001D4E97"/>
    <w:rsid w:val="001D5885"/>
    <w:rsid w:val="001D5A9F"/>
    <w:rsid w:val="001D5DBB"/>
    <w:rsid w:val="001D6671"/>
    <w:rsid w:val="001D6CDD"/>
    <w:rsid w:val="001D6CF1"/>
    <w:rsid w:val="001D7E70"/>
    <w:rsid w:val="001E0121"/>
    <w:rsid w:val="001E04D3"/>
    <w:rsid w:val="001E08EF"/>
    <w:rsid w:val="001E1E14"/>
    <w:rsid w:val="001E1E46"/>
    <w:rsid w:val="001E2720"/>
    <w:rsid w:val="001E6496"/>
    <w:rsid w:val="001E6EC1"/>
    <w:rsid w:val="001F1CA1"/>
    <w:rsid w:val="001F24ED"/>
    <w:rsid w:val="001F42A7"/>
    <w:rsid w:val="001F5471"/>
    <w:rsid w:val="001F672B"/>
    <w:rsid w:val="001F776D"/>
    <w:rsid w:val="001F784B"/>
    <w:rsid w:val="00200333"/>
    <w:rsid w:val="00200D95"/>
    <w:rsid w:val="002022C3"/>
    <w:rsid w:val="002029DD"/>
    <w:rsid w:val="00202AB3"/>
    <w:rsid w:val="00204824"/>
    <w:rsid w:val="00204BA6"/>
    <w:rsid w:val="002055D7"/>
    <w:rsid w:val="002064A6"/>
    <w:rsid w:val="00210757"/>
    <w:rsid w:val="0021135F"/>
    <w:rsid w:val="002113EE"/>
    <w:rsid w:val="00211717"/>
    <w:rsid w:val="002135A4"/>
    <w:rsid w:val="00213977"/>
    <w:rsid w:val="00214F16"/>
    <w:rsid w:val="00214FE2"/>
    <w:rsid w:val="002152AE"/>
    <w:rsid w:val="00215457"/>
    <w:rsid w:val="002154B3"/>
    <w:rsid w:val="00215A36"/>
    <w:rsid w:val="00217B17"/>
    <w:rsid w:val="00220097"/>
    <w:rsid w:val="00220794"/>
    <w:rsid w:val="002210F2"/>
    <w:rsid w:val="002218A4"/>
    <w:rsid w:val="00221CC1"/>
    <w:rsid w:val="00222921"/>
    <w:rsid w:val="00222EEA"/>
    <w:rsid w:val="00224C42"/>
    <w:rsid w:val="00224D9C"/>
    <w:rsid w:val="00227CC1"/>
    <w:rsid w:val="002310E8"/>
    <w:rsid w:val="002311F3"/>
    <w:rsid w:val="002328CD"/>
    <w:rsid w:val="00232952"/>
    <w:rsid w:val="002332E8"/>
    <w:rsid w:val="002338E9"/>
    <w:rsid w:val="00234561"/>
    <w:rsid w:val="00234628"/>
    <w:rsid w:val="00234B3E"/>
    <w:rsid w:val="0023500E"/>
    <w:rsid w:val="00235501"/>
    <w:rsid w:val="00235A13"/>
    <w:rsid w:val="002362C9"/>
    <w:rsid w:val="002366A3"/>
    <w:rsid w:val="0023684A"/>
    <w:rsid w:val="00237566"/>
    <w:rsid w:val="002408CF"/>
    <w:rsid w:val="002421F8"/>
    <w:rsid w:val="0024220B"/>
    <w:rsid w:val="002425C5"/>
    <w:rsid w:val="00242AD3"/>
    <w:rsid w:val="00243D02"/>
    <w:rsid w:val="002448F9"/>
    <w:rsid w:val="00245FAB"/>
    <w:rsid w:val="00246A17"/>
    <w:rsid w:val="00247386"/>
    <w:rsid w:val="00251586"/>
    <w:rsid w:val="002522EF"/>
    <w:rsid w:val="00252922"/>
    <w:rsid w:val="002530D1"/>
    <w:rsid w:val="00253748"/>
    <w:rsid w:val="0025513C"/>
    <w:rsid w:val="002553DD"/>
    <w:rsid w:val="00257D6E"/>
    <w:rsid w:val="002608B4"/>
    <w:rsid w:val="00262945"/>
    <w:rsid w:val="00262AAD"/>
    <w:rsid w:val="00263572"/>
    <w:rsid w:val="002653B8"/>
    <w:rsid w:val="00265A7A"/>
    <w:rsid w:val="00265C71"/>
    <w:rsid w:val="00266295"/>
    <w:rsid w:val="00266320"/>
    <w:rsid w:val="00267D61"/>
    <w:rsid w:val="00270661"/>
    <w:rsid w:val="00273B08"/>
    <w:rsid w:val="00274819"/>
    <w:rsid w:val="00277262"/>
    <w:rsid w:val="0028082D"/>
    <w:rsid w:val="00280B0D"/>
    <w:rsid w:val="00282606"/>
    <w:rsid w:val="00282C23"/>
    <w:rsid w:val="00283902"/>
    <w:rsid w:val="00285491"/>
    <w:rsid w:val="00285AFC"/>
    <w:rsid w:val="002868D3"/>
    <w:rsid w:val="00286E6A"/>
    <w:rsid w:val="00287F17"/>
    <w:rsid w:val="002915C9"/>
    <w:rsid w:val="0029169B"/>
    <w:rsid w:val="00291D48"/>
    <w:rsid w:val="002922EE"/>
    <w:rsid w:val="002926AF"/>
    <w:rsid w:val="002934B3"/>
    <w:rsid w:val="00295910"/>
    <w:rsid w:val="00296860"/>
    <w:rsid w:val="002971C4"/>
    <w:rsid w:val="002971DF"/>
    <w:rsid w:val="00297FC6"/>
    <w:rsid w:val="002A0B0B"/>
    <w:rsid w:val="002A1CA2"/>
    <w:rsid w:val="002A4004"/>
    <w:rsid w:val="002A4B81"/>
    <w:rsid w:val="002A5D2F"/>
    <w:rsid w:val="002A66DE"/>
    <w:rsid w:val="002A69BA"/>
    <w:rsid w:val="002A6D01"/>
    <w:rsid w:val="002A7995"/>
    <w:rsid w:val="002B037B"/>
    <w:rsid w:val="002B0FFC"/>
    <w:rsid w:val="002B12EA"/>
    <w:rsid w:val="002B3F6C"/>
    <w:rsid w:val="002B43CA"/>
    <w:rsid w:val="002B6CA6"/>
    <w:rsid w:val="002B783A"/>
    <w:rsid w:val="002B7C53"/>
    <w:rsid w:val="002B7FDA"/>
    <w:rsid w:val="002C0B89"/>
    <w:rsid w:val="002C1895"/>
    <w:rsid w:val="002C218D"/>
    <w:rsid w:val="002C2C1F"/>
    <w:rsid w:val="002C4658"/>
    <w:rsid w:val="002C7835"/>
    <w:rsid w:val="002C798E"/>
    <w:rsid w:val="002C7BA6"/>
    <w:rsid w:val="002D0BA0"/>
    <w:rsid w:val="002D13CA"/>
    <w:rsid w:val="002D473A"/>
    <w:rsid w:val="002D5297"/>
    <w:rsid w:val="002D60FC"/>
    <w:rsid w:val="002D71B5"/>
    <w:rsid w:val="002D7D6F"/>
    <w:rsid w:val="002E02B7"/>
    <w:rsid w:val="002E1899"/>
    <w:rsid w:val="002E1A46"/>
    <w:rsid w:val="002E21E9"/>
    <w:rsid w:val="002E23D1"/>
    <w:rsid w:val="002E2A12"/>
    <w:rsid w:val="002E4F2B"/>
    <w:rsid w:val="002E674B"/>
    <w:rsid w:val="002E695F"/>
    <w:rsid w:val="002F0F24"/>
    <w:rsid w:val="002F0FCB"/>
    <w:rsid w:val="002F1B15"/>
    <w:rsid w:val="002F2186"/>
    <w:rsid w:val="002F4CA5"/>
    <w:rsid w:val="002F7584"/>
    <w:rsid w:val="003000AA"/>
    <w:rsid w:val="0030196A"/>
    <w:rsid w:val="00301FA3"/>
    <w:rsid w:val="0030203E"/>
    <w:rsid w:val="0030247B"/>
    <w:rsid w:val="0030257D"/>
    <w:rsid w:val="00302DC3"/>
    <w:rsid w:val="00305387"/>
    <w:rsid w:val="0030538A"/>
    <w:rsid w:val="003057E6"/>
    <w:rsid w:val="0031000C"/>
    <w:rsid w:val="00311EC1"/>
    <w:rsid w:val="003133E8"/>
    <w:rsid w:val="003141B8"/>
    <w:rsid w:val="00314357"/>
    <w:rsid w:val="0031553B"/>
    <w:rsid w:val="00315F10"/>
    <w:rsid w:val="003161D4"/>
    <w:rsid w:val="00320E7C"/>
    <w:rsid w:val="00323957"/>
    <w:rsid w:val="00324384"/>
    <w:rsid w:val="00330DC4"/>
    <w:rsid w:val="00330F97"/>
    <w:rsid w:val="003313F3"/>
    <w:rsid w:val="003317E7"/>
    <w:rsid w:val="00331CBF"/>
    <w:rsid w:val="00333167"/>
    <w:rsid w:val="003336E7"/>
    <w:rsid w:val="0033377D"/>
    <w:rsid w:val="003341D9"/>
    <w:rsid w:val="003346E0"/>
    <w:rsid w:val="00334723"/>
    <w:rsid w:val="003360F9"/>
    <w:rsid w:val="00336C60"/>
    <w:rsid w:val="00336F03"/>
    <w:rsid w:val="00340E39"/>
    <w:rsid w:val="00342315"/>
    <w:rsid w:val="00344E68"/>
    <w:rsid w:val="00345DEE"/>
    <w:rsid w:val="00351753"/>
    <w:rsid w:val="00351FD1"/>
    <w:rsid w:val="00352E3F"/>
    <w:rsid w:val="00353001"/>
    <w:rsid w:val="00353177"/>
    <w:rsid w:val="003541BA"/>
    <w:rsid w:val="00355810"/>
    <w:rsid w:val="003567F4"/>
    <w:rsid w:val="00357F4C"/>
    <w:rsid w:val="00357F63"/>
    <w:rsid w:val="00361255"/>
    <w:rsid w:val="003625F6"/>
    <w:rsid w:val="00362B80"/>
    <w:rsid w:val="00363013"/>
    <w:rsid w:val="003643A8"/>
    <w:rsid w:val="00365E91"/>
    <w:rsid w:val="00366664"/>
    <w:rsid w:val="0036702E"/>
    <w:rsid w:val="00371527"/>
    <w:rsid w:val="00371A2F"/>
    <w:rsid w:val="003720C2"/>
    <w:rsid w:val="003722E4"/>
    <w:rsid w:val="00372863"/>
    <w:rsid w:val="00375CAB"/>
    <w:rsid w:val="0038064E"/>
    <w:rsid w:val="00380867"/>
    <w:rsid w:val="0038163E"/>
    <w:rsid w:val="00381C65"/>
    <w:rsid w:val="00382B0F"/>
    <w:rsid w:val="003831A2"/>
    <w:rsid w:val="003841F9"/>
    <w:rsid w:val="00392724"/>
    <w:rsid w:val="00392963"/>
    <w:rsid w:val="00392C9B"/>
    <w:rsid w:val="00396008"/>
    <w:rsid w:val="00396EA4"/>
    <w:rsid w:val="003A09E8"/>
    <w:rsid w:val="003A0D5B"/>
    <w:rsid w:val="003A1252"/>
    <w:rsid w:val="003A15AC"/>
    <w:rsid w:val="003A18A1"/>
    <w:rsid w:val="003A34DB"/>
    <w:rsid w:val="003A3C3C"/>
    <w:rsid w:val="003A541A"/>
    <w:rsid w:val="003A5B54"/>
    <w:rsid w:val="003A6B5A"/>
    <w:rsid w:val="003A6B6E"/>
    <w:rsid w:val="003A6C7B"/>
    <w:rsid w:val="003B106B"/>
    <w:rsid w:val="003B483A"/>
    <w:rsid w:val="003B4C71"/>
    <w:rsid w:val="003B5A0C"/>
    <w:rsid w:val="003B5FEF"/>
    <w:rsid w:val="003B7C38"/>
    <w:rsid w:val="003C05CD"/>
    <w:rsid w:val="003C1A3D"/>
    <w:rsid w:val="003C1BBC"/>
    <w:rsid w:val="003C2341"/>
    <w:rsid w:val="003C2592"/>
    <w:rsid w:val="003C3527"/>
    <w:rsid w:val="003C36C6"/>
    <w:rsid w:val="003C4A0D"/>
    <w:rsid w:val="003D11D1"/>
    <w:rsid w:val="003D1C90"/>
    <w:rsid w:val="003D24D7"/>
    <w:rsid w:val="003D2B82"/>
    <w:rsid w:val="003D4A47"/>
    <w:rsid w:val="003D5B93"/>
    <w:rsid w:val="003D5E79"/>
    <w:rsid w:val="003D6572"/>
    <w:rsid w:val="003D7B24"/>
    <w:rsid w:val="003D7EA6"/>
    <w:rsid w:val="003E09BE"/>
    <w:rsid w:val="003E114A"/>
    <w:rsid w:val="003E1C16"/>
    <w:rsid w:val="003E3141"/>
    <w:rsid w:val="003E320C"/>
    <w:rsid w:val="003E3A9A"/>
    <w:rsid w:val="003E7E55"/>
    <w:rsid w:val="003F06FF"/>
    <w:rsid w:val="003F17A7"/>
    <w:rsid w:val="003F1932"/>
    <w:rsid w:val="003F2237"/>
    <w:rsid w:val="003F2CF6"/>
    <w:rsid w:val="003F3E77"/>
    <w:rsid w:val="003F4841"/>
    <w:rsid w:val="003F4BA4"/>
    <w:rsid w:val="003F561C"/>
    <w:rsid w:val="003F7A93"/>
    <w:rsid w:val="003F7D87"/>
    <w:rsid w:val="00400A68"/>
    <w:rsid w:val="00401AEC"/>
    <w:rsid w:val="00401DFF"/>
    <w:rsid w:val="00404149"/>
    <w:rsid w:val="0040426F"/>
    <w:rsid w:val="00410336"/>
    <w:rsid w:val="00411764"/>
    <w:rsid w:val="00412022"/>
    <w:rsid w:val="00412398"/>
    <w:rsid w:val="00412FAB"/>
    <w:rsid w:val="0041304F"/>
    <w:rsid w:val="00417281"/>
    <w:rsid w:val="00417960"/>
    <w:rsid w:val="00420392"/>
    <w:rsid w:val="00420DCB"/>
    <w:rsid w:val="004218ED"/>
    <w:rsid w:val="00422220"/>
    <w:rsid w:val="004225B1"/>
    <w:rsid w:val="004226FA"/>
    <w:rsid w:val="00424A34"/>
    <w:rsid w:val="004273AF"/>
    <w:rsid w:val="00427840"/>
    <w:rsid w:val="004311D2"/>
    <w:rsid w:val="004318E9"/>
    <w:rsid w:val="00431D77"/>
    <w:rsid w:val="00432F1D"/>
    <w:rsid w:val="00433E45"/>
    <w:rsid w:val="004341EB"/>
    <w:rsid w:val="004344E3"/>
    <w:rsid w:val="00435754"/>
    <w:rsid w:val="00436172"/>
    <w:rsid w:val="00437025"/>
    <w:rsid w:val="00440049"/>
    <w:rsid w:val="0044087B"/>
    <w:rsid w:val="00440A24"/>
    <w:rsid w:val="004413B7"/>
    <w:rsid w:val="004433DC"/>
    <w:rsid w:val="00443590"/>
    <w:rsid w:val="00445332"/>
    <w:rsid w:val="0044586B"/>
    <w:rsid w:val="00445C8C"/>
    <w:rsid w:val="0044634E"/>
    <w:rsid w:val="00451CD9"/>
    <w:rsid w:val="00451F95"/>
    <w:rsid w:val="00453275"/>
    <w:rsid w:val="00453D97"/>
    <w:rsid w:val="00454A1E"/>
    <w:rsid w:val="0045622E"/>
    <w:rsid w:val="0045626C"/>
    <w:rsid w:val="004572A6"/>
    <w:rsid w:val="00457C0D"/>
    <w:rsid w:val="00457C2C"/>
    <w:rsid w:val="004608EA"/>
    <w:rsid w:val="00461087"/>
    <w:rsid w:val="00461AC6"/>
    <w:rsid w:val="0046270B"/>
    <w:rsid w:val="00463789"/>
    <w:rsid w:val="00463B6C"/>
    <w:rsid w:val="004642CB"/>
    <w:rsid w:val="0046654F"/>
    <w:rsid w:val="004671CA"/>
    <w:rsid w:val="004705D2"/>
    <w:rsid w:val="004728E1"/>
    <w:rsid w:val="00472978"/>
    <w:rsid w:val="00473C4E"/>
    <w:rsid w:val="00474079"/>
    <w:rsid w:val="00475747"/>
    <w:rsid w:val="0048140B"/>
    <w:rsid w:val="00483B39"/>
    <w:rsid w:val="00484894"/>
    <w:rsid w:val="00484D11"/>
    <w:rsid w:val="00484F85"/>
    <w:rsid w:val="00485199"/>
    <w:rsid w:val="004852D5"/>
    <w:rsid w:val="00487D0C"/>
    <w:rsid w:val="00487F21"/>
    <w:rsid w:val="00490E13"/>
    <w:rsid w:val="004910FA"/>
    <w:rsid w:val="00492FA6"/>
    <w:rsid w:val="00493CEC"/>
    <w:rsid w:val="0049467F"/>
    <w:rsid w:val="0049479C"/>
    <w:rsid w:val="00496AFF"/>
    <w:rsid w:val="00497C30"/>
    <w:rsid w:val="00497D31"/>
    <w:rsid w:val="004A186D"/>
    <w:rsid w:val="004A1D28"/>
    <w:rsid w:val="004A1E7E"/>
    <w:rsid w:val="004A3012"/>
    <w:rsid w:val="004A30B5"/>
    <w:rsid w:val="004A5293"/>
    <w:rsid w:val="004A769A"/>
    <w:rsid w:val="004A7873"/>
    <w:rsid w:val="004B030A"/>
    <w:rsid w:val="004B1040"/>
    <w:rsid w:val="004B144E"/>
    <w:rsid w:val="004B2900"/>
    <w:rsid w:val="004B29A1"/>
    <w:rsid w:val="004B2A1F"/>
    <w:rsid w:val="004B347F"/>
    <w:rsid w:val="004B3768"/>
    <w:rsid w:val="004B40FD"/>
    <w:rsid w:val="004B4B55"/>
    <w:rsid w:val="004B508F"/>
    <w:rsid w:val="004B6F01"/>
    <w:rsid w:val="004B7AE4"/>
    <w:rsid w:val="004B7E08"/>
    <w:rsid w:val="004C09B6"/>
    <w:rsid w:val="004C0D56"/>
    <w:rsid w:val="004C16A7"/>
    <w:rsid w:val="004C23C8"/>
    <w:rsid w:val="004C298D"/>
    <w:rsid w:val="004C3E64"/>
    <w:rsid w:val="004C4EF6"/>
    <w:rsid w:val="004C66BA"/>
    <w:rsid w:val="004C77E7"/>
    <w:rsid w:val="004D1288"/>
    <w:rsid w:val="004D384D"/>
    <w:rsid w:val="004D38DA"/>
    <w:rsid w:val="004D4547"/>
    <w:rsid w:val="004D45B9"/>
    <w:rsid w:val="004D5DAE"/>
    <w:rsid w:val="004E073E"/>
    <w:rsid w:val="004E0E23"/>
    <w:rsid w:val="004E3810"/>
    <w:rsid w:val="004E4276"/>
    <w:rsid w:val="004E45DF"/>
    <w:rsid w:val="004E4778"/>
    <w:rsid w:val="004E479F"/>
    <w:rsid w:val="004E4C85"/>
    <w:rsid w:val="004E57C2"/>
    <w:rsid w:val="004E6BCF"/>
    <w:rsid w:val="004E6D41"/>
    <w:rsid w:val="004F064F"/>
    <w:rsid w:val="004F097A"/>
    <w:rsid w:val="004F2017"/>
    <w:rsid w:val="004F3338"/>
    <w:rsid w:val="004F3BB1"/>
    <w:rsid w:val="004F4154"/>
    <w:rsid w:val="004F451B"/>
    <w:rsid w:val="004F4895"/>
    <w:rsid w:val="004F5172"/>
    <w:rsid w:val="004F6253"/>
    <w:rsid w:val="004F671E"/>
    <w:rsid w:val="004F67F4"/>
    <w:rsid w:val="00500795"/>
    <w:rsid w:val="00500B7A"/>
    <w:rsid w:val="0050109C"/>
    <w:rsid w:val="00502CB5"/>
    <w:rsid w:val="00505242"/>
    <w:rsid w:val="00506169"/>
    <w:rsid w:val="005129A9"/>
    <w:rsid w:val="00512F35"/>
    <w:rsid w:val="005133D3"/>
    <w:rsid w:val="005134D8"/>
    <w:rsid w:val="00513AEB"/>
    <w:rsid w:val="00514AFB"/>
    <w:rsid w:val="00514DCA"/>
    <w:rsid w:val="0051533D"/>
    <w:rsid w:val="00515F3B"/>
    <w:rsid w:val="00515F7A"/>
    <w:rsid w:val="005160FC"/>
    <w:rsid w:val="005177C3"/>
    <w:rsid w:val="00521956"/>
    <w:rsid w:val="00521AD0"/>
    <w:rsid w:val="00522EA7"/>
    <w:rsid w:val="00523056"/>
    <w:rsid w:val="00523390"/>
    <w:rsid w:val="00523E57"/>
    <w:rsid w:val="00531FCD"/>
    <w:rsid w:val="00532495"/>
    <w:rsid w:val="00532DFB"/>
    <w:rsid w:val="00533B9D"/>
    <w:rsid w:val="00535451"/>
    <w:rsid w:val="00535A24"/>
    <w:rsid w:val="005370B1"/>
    <w:rsid w:val="00537B8C"/>
    <w:rsid w:val="00540632"/>
    <w:rsid w:val="00540BE4"/>
    <w:rsid w:val="005424E2"/>
    <w:rsid w:val="0054277C"/>
    <w:rsid w:val="00544CA7"/>
    <w:rsid w:val="00545D3A"/>
    <w:rsid w:val="00546479"/>
    <w:rsid w:val="00546DB7"/>
    <w:rsid w:val="00546DFC"/>
    <w:rsid w:val="0055147B"/>
    <w:rsid w:val="0055253C"/>
    <w:rsid w:val="00552D0A"/>
    <w:rsid w:val="0055347E"/>
    <w:rsid w:val="005569E5"/>
    <w:rsid w:val="00557246"/>
    <w:rsid w:val="005605DF"/>
    <w:rsid w:val="005623A1"/>
    <w:rsid w:val="00562BC5"/>
    <w:rsid w:val="00564BBB"/>
    <w:rsid w:val="00566570"/>
    <w:rsid w:val="0056661E"/>
    <w:rsid w:val="00567B1A"/>
    <w:rsid w:val="00567EA7"/>
    <w:rsid w:val="00571E02"/>
    <w:rsid w:val="00572CEA"/>
    <w:rsid w:val="0057325E"/>
    <w:rsid w:val="005746AD"/>
    <w:rsid w:val="00574857"/>
    <w:rsid w:val="00574DFB"/>
    <w:rsid w:val="0057535F"/>
    <w:rsid w:val="00575B4D"/>
    <w:rsid w:val="005764D0"/>
    <w:rsid w:val="00577C02"/>
    <w:rsid w:val="0058123A"/>
    <w:rsid w:val="00582315"/>
    <w:rsid w:val="00582D30"/>
    <w:rsid w:val="005832B2"/>
    <w:rsid w:val="0058334F"/>
    <w:rsid w:val="00584660"/>
    <w:rsid w:val="005852B6"/>
    <w:rsid w:val="005855AA"/>
    <w:rsid w:val="00587746"/>
    <w:rsid w:val="005906E9"/>
    <w:rsid w:val="00590E23"/>
    <w:rsid w:val="0059242E"/>
    <w:rsid w:val="00595E32"/>
    <w:rsid w:val="00596670"/>
    <w:rsid w:val="00597969"/>
    <w:rsid w:val="005A1384"/>
    <w:rsid w:val="005A1921"/>
    <w:rsid w:val="005A1DAB"/>
    <w:rsid w:val="005A5006"/>
    <w:rsid w:val="005A5A16"/>
    <w:rsid w:val="005A6DF9"/>
    <w:rsid w:val="005A73BD"/>
    <w:rsid w:val="005A7922"/>
    <w:rsid w:val="005A7AD9"/>
    <w:rsid w:val="005B04EB"/>
    <w:rsid w:val="005B16F5"/>
    <w:rsid w:val="005B1E3E"/>
    <w:rsid w:val="005B3ABC"/>
    <w:rsid w:val="005B40B6"/>
    <w:rsid w:val="005B5A57"/>
    <w:rsid w:val="005B673A"/>
    <w:rsid w:val="005B7A4D"/>
    <w:rsid w:val="005C2F00"/>
    <w:rsid w:val="005C5C59"/>
    <w:rsid w:val="005C6DED"/>
    <w:rsid w:val="005D1103"/>
    <w:rsid w:val="005D179C"/>
    <w:rsid w:val="005D4217"/>
    <w:rsid w:val="005D53F9"/>
    <w:rsid w:val="005D5C94"/>
    <w:rsid w:val="005D5EE4"/>
    <w:rsid w:val="005D64DA"/>
    <w:rsid w:val="005D69EA"/>
    <w:rsid w:val="005D7568"/>
    <w:rsid w:val="005D75FE"/>
    <w:rsid w:val="005D7E75"/>
    <w:rsid w:val="005D7FF3"/>
    <w:rsid w:val="005E02F3"/>
    <w:rsid w:val="005E0949"/>
    <w:rsid w:val="005E0D1C"/>
    <w:rsid w:val="005E14DD"/>
    <w:rsid w:val="005E181C"/>
    <w:rsid w:val="005E26F0"/>
    <w:rsid w:val="005E3205"/>
    <w:rsid w:val="005E4656"/>
    <w:rsid w:val="005E52FE"/>
    <w:rsid w:val="005E65A3"/>
    <w:rsid w:val="005F0DA9"/>
    <w:rsid w:val="005F0E95"/>
    <w:rsid w:val="005F126C"/>
    <w:rsid w:val="005F12B6"/>
    <w:rsid w:val="005F24A6"/>
    <w:rsid w:val="005F303E"/>
    <w:rsid w:val="005F3FA6"/>
    <w:rsid w:val="005F4177"/>
    <w:rsid w:val="005F49EF"/>
    <w:rsid w:val="005F4D10"/>
    <w:rsid w:val="005F547F"/>
    <w:rsid w:val="005F70D1"/>
    <w:rsid w:val="00600176"/>
    <w:rsid w:val="006007BC"/>
    <w:rsid w:val="006014A8"/>
    <w:rsid w:val="00602DF9"/>
    <w:rsid w:val="00603330"/>
    <w:rsid w:val="00603829"/>
    <w:rsid w:val="00604319"/>
    <w:rsid w:val="00604A3E"/>
    <w:rsid w:val="006051AC"/>
    <w:rsid w:val="006055E2"/>
    <w:rsid w:val="006059AC"/>
    <w:rsid w:val="00605F8E"/>
    <w:rsid w:val="00607559"/>
    <w:rsid w:val="00610EC4"/>
    <w:rsid w:val="00612451"/>
    <w:rsid w:val="00612462"/>
    <w:rsid w:val="00612B02"/>
    <w:rsid w:val="00612CAF"/>
    <w:rsid w:val="00612EF9"/>
    <w:rsid w:val="00613AF3"/>
    <w:rsid w:val="00613E8E"/>
    <w:rsid w:val="00617D0F"/>
    <w:rsid w:val="006200E1"/>
    <w:rsid w:val="00620F0A"/>
    <w:rsid w:val="00622AC6"/>
    <w:rsid w:val="006238A7"/>
    <w:rsid w:val="00625FE7"/>
    <w:rsid w:val="006262AD"/>
    <w:rsid w:val="00627344"/>
    <w:rsid w:val="00630491"/>
    <w:rsid w:val="006307E7"/>
    <w:rsid w:val="00632210"/>
    <w:rsid w:val="00632B25"/>
    <w:rsid w:val="00633614"/>
    <w:rsid w:val="00635AA3"/>
    <w:rsid w:val="0064025C"/>
    <w:rsid w:val="00642975"/>
    <w:rsid w:val="00642F10"/>
    <w:rsid w:val="006434F2"/>
    <w:rsid w:val="00644227"/>
    <w:rsid w:val="00644F40"/>
    <w:rsid w:val="0064514B"/>
    <w:rsid w:val="00646D01"/>
    <w:rsid w:val="00646F5C"/>
    <w:rsid w:val="00650CB9"/>
    <w:rsid w:val="006513B0"/>
    <w:rsid w:val="0065162A"/>
    <w:rsid w:val="00651D03"/>
    <w:rsid w:val="00654316"/>
    <w:rsid w:val="006573A6"/>
    <w:rsid w:val="006574B8"/>
    <w:rsid w:val="00661314"/>
    <w:rsid w:val="00662784"/>
    <w:rsid w:val="00662A70"/>
    <w:rsid w:val="00664191"/>
    <w:rsid w:val="00671EAE"/>
    <w:rsid w:val="006750F7"/>
    <w:rsid w:val="00677205"/>
    <w:rsid w:val="006774D9"/>
    <w:rsid w:val="00677F5F"/>
    <w:rsid w:val="006805BE"/>
    <w:rsid w:val="0068081B"/>
    <w:rsid w:val="00681C8D"/>
    <w:rsid w:val="00683856"/>
    <w:rsid w:val="00683B25"/>
    <w:rsid w:val="006846D1"/>
    <w:rsid w:val="006850C8"/>
    <w:rsid w:val="00697205"/>
    <w:rsid w:val="00697687"/>
    <w:rsid w:val="006A0E52"/>
    <w:rsid w:val="006A126F"/>
    <w:rsid w:val="006A26FA"/>
    <w:rsid w:val="006A2ABD"/>
    <w:rsid w:val="006A431D"/>
    <w:rsid w:val="006A5BC0"/>
    <w:rsid w:val="006A5F68"/>
    <w:rsid w:val="006A6A75"/>
    <w:rsid w:val="006B1109"/>
    <w:rsid w:val="006B19B5"/>
    <w:rsid w:val="006B1E10"/>
    <w:rsid w:val="006B3977"/>
    <w:rsid w:val="006B4AB7"/>
    <w:rsid w:val="006B52E1"/>
    <w:rsid w:val="006B5AC8"/>
    <w:rsid w:val="006B65EA"/>
    <w:rsid w:val="006B672E"/>
    <w:rsid w:val="006B7002"/>
    <w:rsid w:val="006B71D3"/>
    <w:rsid w:val="006B73C1"/>
    <w:rsid w:val="006B76EA"/>
    <w:rsid w:val="006C0A70"/>
    <w:rsid w:val="006C0F43"/>
    <w:rsid w:val="006C180D"/>
    <w:rsid w:val="006C1F20"/>
    <w:rsid w:val="006C2CC0"/>
    <w:rsid w:val="006C2D32"/>
    <w:rsid w:val="006C34CD"/>
    <w:rsid w:val="006C455B"/>
    <w:rsid w:val="006C4CD4"/>
    <w:rsid w:val="006D0872"/>
    <w:rsid w:val="006D16D4"/>
    <w:rsid w:val="006D32DC"/>
    <w:rsid w:val="006D3409"/>
    <w:rsid w:val="006D6536"/>
    <w:rsid w:val="006D756F"/>
    <w:rsid w:val="006D75D9"/>
    <w:rsid w:val="006E0CCE"/>
    <w:rsid w:val="006E186C"/>
    <w:rsid w:val="006E335C"/>
    <w:rsid w:val="006E352C"/>
    <w:rsid w:val="006E3767"/>
    <w:rsid w:val="006E407D"/>
    <w:rsid w:val="006E5458"/>
    <w:rsid w:val="006E59F5"/>
    <w:rsid w:val="006E5C2C"/>
    <w:rsid w:val="006E60F5"/>
    <w:rsid w:val="006E67A3"/>
    <w:rsid w:val="006E69BC"/>
    <w:rsid w:val="006E6AD3"/>
    <w:rsid w:val="006F0440"/>
    <w:rsid w:val="006F0753"/>
    <w:rsid w:val="006F1196"/>
    <w:rsid w:val="006F1699"/>
    <w:rsid w:val="006F2316"/>
    <w:rsid w:val="006F2971"/>
    <w:rsid w:val="006F2B75"/>
    <w:rsid w:val="006F34DD"/>
    <w:rsid w:val="006F366E"/>
    <w:rsid w:val="006F38CD"/>
    <w:rsid w:val="006F3CE8"/>
    <w:rsid w:val="006F5645"/>
    <w:rsid w:val="006F64B1"/>
    <w:rsid w:val="006F66A8"/>
    <w:rsid w:val="006F7273"/>
    <w:rsid w:val="006F737D"/>
    <w:rsid w:val="00700E92"/>
    <w:rsid w:val="00702491"/>
    <w:rsid w:val="007030DC"/>
    <w:rsid w:val="00705070"/>
    <w:rsid w:val="00705622"/>
    <w:rsid w:val="00706C19"/>
    <w:rsid w:val="0071287A"/>
    <w:rsid w:val="007128CF"/>
    <w:rsid w:val="00714EA5"/>
    <w:rsid w:val="0071620C"/>
    <w:rsid w:val="00716771"/>
    <w:rsid w:val="00716A31"/>
    <w:rsid w:val="00717E0A"/>
    <w:rsid w:val="007204D3"/>
    <w:rsid w:val="007206EF"/>
    <w:rsid w:val="00720AF8"/>
    <w:rsid w:val="00722F37"/>
    <w:rsid w:val="00724DDF"/>
    <w:rsid w:val="00725DE3"/>
    <w:rsid w:val="00726EAC"/>
    <w:rsid w:val="00731210"/>
    <w:rsid w:val="007315FD"/>
    <w:rsid w:val="00733791"/>
    <w:rsid w:val="00734A1F"/>
    <w:rsid w:val="00734D39"/>
    <w:rsid w:val="007354DF"/>
    <w:rsid w:val="007356F3"/>
    <w:rsid w:val="00735DC4"/>
    <w:rsid w:val="0073669B"/>
    <w:rsid w:val="007371B6"/>
    <w:rsid w:val="00737569"/>
    <w:rsid w:val="007375B5"/>
    <w:rsid w:val="00740F51"/>
    <w:rsid w:val="00742563"/>
    <w:rsid w:val="007440B7"/>
    <w:rsid w:val="00745496"/>
    <w:rsid w:val="00745897"/>
    <w:rsid w:val="00745D21"/>
    <w:rsid w:val="007478E4"/>
    <w:rsid w:val="0075036A"/>
    <w:rsid w:val="007523A6"/>
    <w:rsid w:val="007529FD"/>
    <w:rsid w:val="00754B21"/>
    <w:rsid w:val="00754FEE"/>
    <w:rsid w:val="007552F2"/>
    <w:rsid w:val="00756B1D"/>
    <w:rsid w:val="00756F02"/>
    <w:rsid w:val="00757150"/>
    <w:rsid w:val="00757218"/>
    <w:rsid w:val="00757C89"/>
    <w:rsid w:val="00760072"/>
    <w:rsid w:val="007620C1"/>
    <w:rsid w:val="00762E48"/>
    <w:rsid w:val="0076364A"/>
    <w:rsid w:val="00763E3E"/>
    <w:rsid w:val="0076663E"/>
    <w:rsid w:val="00766C40"/>
    <w:rsid w:val="00767011"/>
    <w:rsid w:val="00767A35"/>
    <w:rsid w:val="00767D14"/>
    <w:rsid w:val="00771035"/>
    <w:rsid w:val="0077128B"/>
    <w:rsid w:val="0077248D"/>
    <w:rsid w:val="00773832"/>
    <w:rsid w:val="007739D0"/>
    <w:rsid w:val="00773D60"/>
    <w:rsid w:val="007743C7"/>
    <w:rsid w:val="007746CE"/>
    <w:rsid w:val="00775FED"/>
    <w:rsid w:val="00776DC4"/>
    <w:rsid w:val="0077725B"/>
    <w:rsid w:val="0078089C"/>
    <w:rsid w:val="00780BCB"/>
    <w:rsid w:val="00781687"/>
    <w:rsid w:val="0078178C"/>
    <w:rsid w:val="007819E6"/>
    <w:rsid w:val="007826E3"/>
    <w:rsid w:val="00782E72"/>
    <w:rsid w:val="00782EB0"/>
    <w:rsid w:val="00783404"/>
    <w:rsid w:val="0078412D"/>
    <w:rsid w:val="00785124"/>
    <w:rsid w:val="00786682"/>
    <w:rsid w:val="00786E61"/>
    <w:rsid w:val="00787753"/>
    <w:rsid w:val="007905B9"/>
    <w:rsid w:val="00790F36"/>
    <w:rsid w:val="0079191C"/>
    <w:rsid w:val="00792E17"/>
    <w:rsid w:val="007930D2"/>
    <w:rsid w:val="00794394"/>
    <w:rsid w:val="00796CBD"/>
    <w:rsid w:val="007970A7"/>
    <w:rsid w:val="0079772A"/>
    <w:rsid w:val="00797BD3"/>
    <w:rsid w:val="007A23CA"/>
    <w:rsid w:val="007A4C74"/>
    <w:rsid w:val="007A685C"/>
    <w:rsid w:val="007A68BD"/>
    <w:rsid w:val="007A6EA2"/>
    <w:rsid w:val="007A751D"/>
    <w:rsid w:val="007B240E"/>
    <w:rsid w:val="007B3DD9"/>
    <w:rsid w:val="007B415D"/>
    <w:rsid w:val="007B458E"/>
    <w:rsid w:val="007B4C7F"/>
    <w:rsid w:val="007B501F"/>
    <w:rsid w:val="007C0E91"/>
    <w:rsid w:val="007C1095"/>
    <w:rsid w:val="007C6AFB"/>
    <w:rsid w:val="007C6EBA"/>
    <w:rsid w:val="007C7822"/>
    <w:rsid w:val="007D02F2"/>
    <w:rsid w:val="007D0EA8"/>
    <w:rsid w:val="007D1340"/>
    <w:rsid w:val="007D1C26"/>
    <w:rsid w:val="007D1D68"/>
    <w:rsid w:val="007D2226"/>
    <w:rsid w:val="007D408A"/>
    <w:rsid w:val="007D6C35"/>
    <w:rsid w:val="007D6D45"/>
    <w:rsid w:val="007E0680"/>
    <w:rsid w:val="007E144F"/>
    <w:rsid w:val="007E2C46"/>
    <w:rsid w:val="007E427F"/>
    <w:rsid w:val="007E4F58"/>
    <w:rsid w:val="007E5F89"/>
    <w:rsid w:val="007E6528"/>
    <w:rsid w:val="007E6955"/>
    <w:rsid w:val="007E6D81"/>
    <w:rsid w:val="007E7257"/>
    <w:rsid w:val="007E7C01"/>
    <w:rsid w:val="007F0067"/>
    <w:rsid w:val="007F1318"/>
    <w:rsid w:val="007F260E"/>
    <w:rsid w:val="007F301C"/>
    <w:rsid w:val="007F348C"/>
    <w:rsid w:val="007F46D0"/>
    <w:rsid w:val="007F5B90"/>
    <w:rsid w:val="007F6426"/>
    <w:rsid w:val="007F74F4"/>
    <w:rsid w:val="007F7C8C"/>
    <w:rsid w:val="007F7CE4"/>
    <w:rsid w:val="00801147"/>
    <w:rsid w:val="008017C4"/>
    <w:rsid w:val="00801DDB"/>
    <w:rsid w:val="0080478B"/>
    <w:rsid w:val="00804C11"/>
    <w:rsid w:val="00805F98"/>
    <w:rsid w:val="008064E7"/>
    <w:rsid w:val="00807800"/>
    <w:rsid w:val="00811FE2"/>
    <w:rsid w:val="008128FA"/>
    <w:rsid w:val="00812F03"/>
    <w:rsid w:val="00812F67"/>
    <w:rsid w:val="008135C9"/>
    <w:rsid w:val="00813870"/>
    <w:rsid w:val="0081405F"/>
    <w:rsid w:val="0081457D"/>
    <w:rsid w:val="00814E72"/>
    <w:rsid w:val="00814F40"/>
    <w:rsid w:val="00814FA9"/>
    <w:rsid w:val="00815340"/>
    <w:rsid w:val="008153A4"/>
    <w:rsid w:val="00815902"/>
    <w:rsid w:val="00815F58"/>
    <w:rsid w:val="00816A7C"/>
    <w:rsid w:val="0081754C"/>
    <w:rsid w:val="00817D78"/>
    <w:rsid w:val="00817EC9"/>
    <w:rsid w:val="00820076"/>
    <w:rsid w:val="00820473"/>
    <w:rsid w:val="00820FDB"/>
    <w:rsid w:val="0082322E"/>
    <w:rsid w:val="00823B48"/>
    <w:rsid w:val="008247D2"/>
    <w:rsid w:val="00824AD4"/>
    <w:rsid w:val="00830BC8"/>
    <w:rsid w:val="00831B8C"/>
    <w:rsid w:val="00832068"/>
    <w:rsid w:val="00832AA8"/>
    <w:rsid w:val="008337A2"/>
    <w:rsid w:val="00834016"/>
    <w:rsid w:val="00834E63"/>
    <w:rsid w:val="008368E3"/>
    <w:rsid w:val="008369D3"/>
    <w:rsid w:val="00840E28"/>
    <w:rsid w:val="00840F7D"/>
    <w:rsid w:val="008412E2"/>
    <w:rsid w:val="00842D9A"/>
    <w:rsid w:val="00843803"/>
    <w:rsid w:val="0084385B"/>
    <w:rsid w:val="0084544C"/>
    <w:rsid w:val="00845B28"/>
    <w:rsid w:val="008461E1"/>
    <w:rsid w:val="00846A1D"/>
    <w:rsid w:val="00847504"/>
    <w:rsid w:val="00850088"/>
    <w:rsid w:val="0085199C"/>
    <w:rsid w:val="00851C23"/>
    <w:rsid w:val="0085368D"/>
    <w:rsid w:val="00854515"/>
    <w:rsid w:val="008603DC"/>
    <w:rsid w:val="008607DC"/>
    <w:rsid w:val="008619EE"/>
    <w:rsid w:val="008626C8"/>
    <w:rsid w:val="00862735"/>
    <w:rsid w:val="00862BAC"/>
    <w:rsid w:val="00862C7E"/>
    <w:rsid w:val="00862E15"/>
    <w:rsid w:val="0086355E"/>
    <w:rsid w:val="008640B6"/>
    <w:rsid w:val="008641C1"/>
    <w:rsid w:val="008649BC"/>
    <w:rsid w:val="00864A73"/>
    <w:rsid w:val="0086653D"/>
    <w:rsid w:val="00866BDC"/>
    <w:rsid w:val="0087147A"/>
    <w:rsid w:val="0087254F"/>
    <w:rsid w:val="00873326"/>
    <w:rsid w:val="008735D6"/>
    <w:rsid w:val="00875D74"/>
    <w:rsid w:val="00877EE2"/>
    <w:rsid w:val="00880186"/>
    <w:rsid w:val="00881340"/>
    <w:rsid w:val="00881E06"/>
    <w:rsid w:val="00882F82"/>
    <w:rsid w:val="0088303F"/>
    <w:rsid w:val="00885F5A"/>
    <w:rsid w:val="008876DF"/>
    <w:rsid w:val="00892E80"/>
    <w:rsid w:val="00893380"/>
    <w:rsid w:val="00894770"/>
    <w:rsid w:val="0089502F"/>
    <w:rsid w:val="00896A2B"/>
    <w:rsid w:val="008970E3"/>
    <w:rsid w:val="008975FF"/>
    <w:rsid w:val="008A19FA"/>
    <w:rsid w:val="008A1A12"/>
    <w:rsid w:val="008A1C7E"/>
    <w:rsid w:val="008A2A2E"/>
    <w:rsid w:val="008A352C"/>
    <w:rsid w:val="008A4BCC"/>
    <w:rsid w:val="008A58F1"/>
    <w:rsid w:val="008A60C9"/>
    <w:rsid w:val="008A618A"/>
    <w:rsid w:val="008A6CB3"/>
    <w:rsid w:val="008A7C55"/>
    <w:rsid w:val="008A7E3D"/>
    <w:rsid w:val="008A7F1C"/>
    <w:rsid w:val="008B09DE"/>
    <w:rsid w:val="008B14D0"/>
    <w:rsid w:val="008B29C0"/>
    <w:rsid w:val="008B3314"/>
    <w:rsid w:val="008B33B0"/>
    <w:rsid w:val="008B3836"/>
    <w:rsid w:val="008B3878"/>
    <w:rsid w:val="008B42BA"/>
    <w:rsid w:val="008B4825"/>
    <w:rsid w:val="008B5495"/>
    <w:rsid w:val="008B5EC8"/>
    <w:rsid w:val="008B75DA"/>
    <w:rsid w:val="008C04C9"/>
    <w:rsid w:val="008C1332"/>
    <w:rsid w:val="008C1975"/>
    <w:rsid w:val="008C51C9"/>
    <w:rsid w:val="008C6392"/>
    <w:rsid w:val="008D079C"/>
    <w:rsid w:val="008D0A8E"/>
    <w:rsid w:val="008D0C1A"/>
    <w:rsid w:val="008D39B1"/>
    <w:rsid w:val="008D5F0D"/>
    <w:rsid w:val="008D61CE"/>
    <w:rsid w:val="008D62FB"/>
    <w:rsid w:val="008D6BD1"/>
    <w:rsid w:val="008D6D68"/>
    <w:rsid w:val="008D79D5"/>
    <w:rsid w:val="008E03EB"/>
    <w:rsid w:val="008E2698"/>
    <w:rsid w:val="008E30B2"/>
    <w:rsid w:val="008E3865"/>
    <w:rsid w:val="008E4671"/>
    <w:rsid w:val="008E48A6"/>
    <w:rsid w:val="008E5A33"/>
    <w:rsid w:val="008E6017"/>
    <w:rsid w:val="008E6599"/>
    <w:rsid w:val="008F190E"/>
    <w:rsid w:val="008F1E98"/>
    <w:rsid w:val="008F2B75"/>
    <w:rsid w:val="008F31EC"/>
    <w:rsid w:val="008F5F82"/>
    <w:rsid w:val="009000C7"/>
    <w:rsid w:val="00900270"/>
    <w:rsid w:val="00900E92"/>
    <w:rsid w:val="00901AA0"/>
    <w:rsid w:val="00902730"/>
    <w:rsid w:val="00902D2F"/>
    <w:rsid w:val="009037DD"/>
    <w:rsid w:val="00903ACA"/>
    <w:rsid w:val="00904A08"/>
    <w:rsid w:val="00907066"/>
    <w:rsid w:val="009100EA"/>
    <w:rsid w:val="00910320"/>
    <w:rsid w:val="00911F08"/>
    <w:rsid w:val="00913231"/>
    <w:rsid w:val="00914576"/>
    <w:rsid w:val="00915B3D"/>
    <w:rsid w:val="009173FE"/>
    <w:rsid w:val="00920BEF"/>
    <w:rsid w:val="00920D3B"/>
    <w:rsid w:val="00920F0D"/>
    <w:rsid w:val="00921709"/>
    <w:rsid w:val="009238B7"/>
    <w:rsid w:val="009243D5"/>
    <w:rsid w:val="00925683"/>
    <w:rsid w:val="0092675B"/>
    <w:rsid w:val="00926F34"/>
    <w:rsid w:val="00930BBB"/>
    <w:rsid w:val="009325E7"/>
    <w:rsid w:val="00932F0C"/>
    <w:rsid w:val="0093382E"/>
    <w:rsid w:val="00933BA6"/>
    <w:rsid w:val="00933C3C"/>
    <w:rsid w:val="00934230"/>
    <w:rsid w:val="00935550"/>
    <w:rsid w:val="00935D63"/>
    <w:rsid w:val="00936D54"/>
    <w:rsid w:val="00937B59"/>
    <w:rsid w:val="009401A3"/>
    <w:rsid w:val="00943964"/>
    <w:rsid w:val="00944277"/>
    <w:rsid w:val="0094523A"/>
    <w:rsid w:val="00945CAE"/>
    <w:rsid w:val="00947019"/>
    <w:rsid w:val="00947742"/>
    <w:rsid w:val="0094798A"/>
    <w:rsid w:val="00947FCB"/>
    <w:rsid w:val="00950A71"/>
    <w:rsid w:val="009552BB"/>
    <w:rsid w:val="00955BAD"/>
    <w:rsid w:val="00956226"/>
    <w:rsid w:val="00956C0C"/>
    <w:rsid w:val="009579D7"/>
    <w:rsid w:val="00957CEC"/>
    <w:rsid w:val="00961D3A"/>
    <w:rsid w:val="00962555"/>
    <w:rsid w:val="009644B4"/>
    <w:rsid w:val="009646B3"/>
    <w:rsid w:val="00964D65"/>
    <w:rsid w:val="009657B1"/>
    <w:rsid w:val="00965CFC"/>
    <w:rsid w:val="00970111"/>
    <w:rsid w:val="009744D3"/>
    <w:rsid w:val="009748E4"/>
    <w:rsid w:val="009756C2"/>
    <w:rsid w:val="009756F4"/>
    <w:rsid w:val="00976F0B"/>
    <w:rsid w:val="00977DDF"/>
    <w:rsid w:val="00977F29"/>
    <w:rsid w:val="00977FF5"/>
    <w:rsid w:val="0098106F"/>
    <w:rsid w:val="00983D38"/>
    <w:rsid w:val="0098415F"/>
    <w:rsid w:val="00985D62"/>
    <w:rsid w:val="0098635B"/>
    <w:rsid w:val="00986953"/>
    <w:rsid w:val="00991E14"/>
    <w:rsid w:val="00995DC7"/>
    <w:rsid w:val="0099627E"/>
    <w:rsid w:val="00996462"/>
    <w:rsid w:val="0099704B"/>
    <w:rsid w:val="00997867"/>
    <w:rsid w:val="00997F71"/>
    <w:rsid w:val="009A04D5"/>
    <w:rsid w:val="009A078C"/>
    <w:rsid w:val="009A1DF9"/>
    <w:rsid w:val="009A1E7A"/>
    <w:rsid w:val="009A2E53"/>
    <w:rsid w:val="009A3496"/>
    <w:rsid w:val="009A3D97"/>
    <w:rsid w:val="009A573C"/>
    <w:rsid w:val="009A5934"/>
    <w:rsid w:val="009A5B4F"/>
    <w:rsid w:val="009A5E2E"/>
    <w:rsid w:val="009A7598"/>
    <w:rsid w:val="009B1382"/>
    <w:rsid w:val="009B19B1"/>
    <w:rsid w:val="009B24EA"/>
    <w:rsid w:val="009B2805"/>
    <w:rsid w:val="009B2BD7"/>
    <w:rsid w:val="009B6885"/>
    <w:rsid w:val="009B6A26"/>
    <w:rsid w:val="009B78EF"/>
    <w:rsid w:val="009B7BAF"/>
    <w:rsid w:val="009C21B1"/>
    <w:rsid w:val="009C49B4"/>
    <w:rsid w:val="009C57C2"/>
    <w:rsid w:val="009C5B8B"/>
    <w:rsid w:val="009C633D"/>
    <w:rsid w:val="009C6DE2"/>
    <w:rsid w:val="009C7989"/>
    <w:rsid w:val="009C7B33"/>
    <w:rsid w:val="009D0921"/>
    <w:rsid w:val="009D119E"/>
    <w:rsid w:val="009D1DDA"/>
    <w:rsid w:val="009D20DD"/>
    <w:rsid w:val="009D22A2"/>
    <w:rsid w:val="009D5783"/>
    <w:rsid w:val="009D61F9"/>
    <w:rsid w:val="009D6B6F"/>
    <w:rsid w:val="009E048E"/>
    <w:rsid w:val="009E156A"/>
    <w:rsid w:val="009E1BD6"/>
    <w:rsid w:val="009E1CFC"/>
    <w:rsid w:val="009E44E5"/>
    <w:rsid w:val="009E4B2B"/>
    <w:rsid w:val="009E589F"/>
    <w:rsid w:val="009E5D4B"/>
    <w:rsid w:val="009E6B57"/>
    <w:rsid w:val="009F0B27"/>
    <w:rsid w:val="009F0F83"/>
    <w:rsid w:val="009F1E20"/>
    <w:rsid w:val="009F4099"/>
    <w:rsid w:val="009F4520"/>
    <w:rsid w:val="009F46DB"/>
    <w:rsid w:val="009F5B5B"/>
    <w:rsid w:val="009F7CF3"/>
    <w:rsid w:val="009F7F62"/>
    <w:rsid w:val="00A0007E"/>
    <w:rsid w:val="00A006F8"/>
    <w:rsid w:val="00A01C37"/>
    <w:rsid w:val="00A058BF"/>
    <w:rsid w:val="00A05E71"/>
    <w:rsid w:val="00A060C1"/>
    <w:rsid w:val="00A06687"/>
    <w:rsid w:val="00A106E1"/>
    <w:rsid w:val="00A10C32"/>
    <w:rsid w:val="00A1224B"/>
    <w:rsid w:val="00A13A47"/>
    <w:rsid w:val="00A1519F"/>
    <w:rsid w:val="00A1522D"/>
    <w:rsid w:val="00A16196"/>
    <w:rsid w:val="00A173F1"/>
    <w:rsid w:val="00A1743B"/>
    <w:rsid w:val="00A17D73"/>
    <w:rsid w:val="00A20817"/>
    <w:rsid w:val="00A210C5"/>
    <w:rsid w:val="00A215F6"/>
    <w:rsid w:val="00A221D0"/>
    <w:rsid w:val="00A229A5"/>
    <w:rsid w:val="00A23B93"/>
    <w:rsid w:val="00A254F9"/>
    <w:rsid w:val="00A259BA"/>
    <w:rsid w:val="00A25E26"/>
    <w:rsid w:val="00A27D5A"/>
    <w:rsid w:val="00A30453"/>
    <w:rsid w:val="00A305C0"/>
    <w:rsid w:val="00A315E0"/>
    <w:rsid w:val="00A32E37"/>
    <w:rsid w:val="00A32F24"/>
    <w:rsid w:val="00A32FC7"/>
    <w:rsid w:val="00A35A26"/>
    <w:rsid w:val="00A361F4"/>
    <w:rsid w:val="00A40AAF"/>
    <w:rsid w:val="00A41056"/>
    <w:rsid w:val="00A4324E"/>
    <w:rsid w:val="00A453B4"/>
    <w:rsid w:val="00A45D96"/>
    <w:rsid w:val="00A45E27"/>
    <w:rsid w:val="00A468E5"/>
    <w:rsid w:val="00A474E3"/>
    <w:rsid w:val="00A47948"/>
    <w:rsid w:val="00A52300"/>
    <w:rsid w:val="00A53254"/>
    <w:rsid w:val="00A53565"/>
    <w:rsid w:val="00A5443E"/>
    <w:rsid w:val="00A55893"/>
    <w:rsid w:val="00A566AA"/>
    <w:rsid w:val="00A574E7"/>
    <w:rsid w:val="00A60BB9"/>
    <w:rsid w:val="00A6215C"/>
    <w:rsid w:val="00A64E30"/>
    <w:rsid w:val="00A653D6"/>
    <w:rsid w:val="00A656EA"/>
    <w:rsid w:val="00A67479"/>
    <w:rsid w:val="00A67D4F"/>
    <w:rsid w:val="00A67F41"/>
    <w:rsid w:val="00A716DE"/>
    <w:rsid w:val="00A72571"/>
    <w:rsid w:val="00A7361B"/>
    <w:rsid w:val="00A74E80"/>
    <w:rsid w:val="00A75748"/>
    <w:rsid w:val="00A75B6D"/>
    <w:rsid w:val="00A76870"/>
    <w:rsid w:val="00A814C6"/>
    <w:rsid w:val="00A814EC"/>
    <w:rsid w:val="00A8193E"/>
    <w:rsid w:val="00A81B72"/>
    <w:rsid w:val="00A83C50"/>
    <w:rsid w:val="00A97055"/>
    <w:rsid w:val="00A97D89"/>
    <w:rsid w:val="00AA003C"/>
    <w:rsid w:val="00AA16E3"/>
    <w:rsid w:val="00AA3209"/>
    <w:rsid w:val="00AA429F"/>
    <w:rsid w:val="00AA540D"/>
    <w:rsid w:val="00AA56E7"/>
    <w:rsid w:val="00AA6A7A"/>
    <w:rsid w:val="00AB20F1"/>
    <w:rsid w:val="00AB25B9"/>
    <w:rsid w:val="00AB2684"/>
    <w:rsid w:val="00AB3412"/>
    <w:rsid w:val="00AB5444"/>
    <w:rsid w:val="00AB6D1E"/>
    <w:rsid w:val="00AC120A"/>
    <w:rsid w:val="00AC25C2"/>
    <w:rsid w:val="00AC2AE6"/>
    <w:rsid w:val="00AC4A17"/>
    <w:rsid w:val="00AC64EA"/>
    <w:rsid w:val="00AC6DD6"/>
    <w:rsid w:val="00AD037A"/>
    <w:rsid w:val="00AD0AD2"/>
    <w:rsid w:val="00AD19D2"/>
    <w:rsid w:val="00AD1BA4"/>
    <w:rsid w:val="00AD2487"/>
    <w:rsid w:val="00AD28F3"/>
    <w:rsid w:val="00AD2BC1"/>
    <w:rsid w:val="00AD3D17"/>
    <w:rsid w:val="00AD4DB4"/>
    <w:rsid w:val="00AD5247"/>
    <w:rsid w:val="00AD626B"/>
    <w:rsid w:val="00AD69AA"/>
    <w:rsid w:val="00AD6EC2"/>
    <w:rsid w:val="00AE1D92"/>
    <w:rsid w:val="00AE34AA"/>
    <w:rsid w:val="00AE3BF9"/>
    <w:rsid w:val="00AE4611"/>
    <w:rsid w:val="00AE4A3F"/>
    <w:rsid w:val="00AE7787"/>
    <w:rsid w:val="00AF01A4"/>
    <w:rsid w:val="00AF050A"/>
    <w:rsid w:val="00AF0971"/>
    <w:rsid w:val="00AF252F"/>
    <w:rsid w:val="00AF4F22"/>
    <w:rsid w:val="00AF570A"/>
    <w:rsid w:val="00AF5A73"/>
    <w:rsid w:val="00AF680E"/>
    <w:rsid w:val="00B03119"/>
    <w:rsid w:val="00B03482"/>
    <w:rsid w:val="00B044D8"/>
    <w:rsid w:val="00B04CF0"/>
    <w:rsid w:val="00B04F3C"/>
    <w:rsid w:val="00B05B66"/>
    <w:rsid w:val="00B0611B"/>
    <w:rsid w:val="00B07155"/>
    <w:rsid w:val="00B10091"/>
    <w:rsid w:val="00B10386"/>
    <w:rsid w:val="00B10507"/>
    <w:rsid w:val="00B10EFD"/>
    <w:rsid w:val="00B12E89"/>
    <w:rsid w:val="00B16A44"/>
    <w:rsid w:val="00B16B04"/>
    <w:rsid w:val="00B16B6D"/>
    <w:rsid w:val="00B1776E"/>
    <w:rsid w:val="00B2181E"/>
    <w:rsid w:val="00B224F7"/>
    <w:rsid w:val="00B22CB9"/>
    <w:rsid w:val="00B23E90"/>
    <w:rsid w:val="00B269AA"/>
    <w:rsid w:val="00B276A8"/>
    <w:rsid w:val="00B31106"/>
    <w:rsid w:val="00B31407"/>
    <w:rsid w:val="00B3293F"/>
    <w:rsid w:val="00B33E6A"/>
    <w:rsid w:val="00B341BE"/>
    <w:rsid w:val="00B34B16"/>
    <w:rsid w:val="00B35F9E"/>
    <w:rsid w:val="00B363DD"/>
    <w:rsid w:val="00B36962"/>
    <w:rsid w:val="00B371FC"/>
    <w:rsid w:val="00B406C2"/>
    <w:rsid w:val="00B41283"/>
    <w:rsid w:val="00B41984"/>
    <w:rsid w:val="00B41F6C"/>
    <w:rsid w:val="00B42119"/>
    <w:rsid w:val="00B426CD"/>
    <w:rsid w:val="00B426F7"/>
    <w:rsid w:val="00B433C6"/>
    <w:rsid w:val="00B443E3"/>
    <w:rsid w:val="00B517D1"/>
    <w:rsid w:val="00B52E09"/>
    <w:rsid w:val="00B53999"/>
    <w:rsid w:val="00B56296"/>
    <w:rsid w:val="00B579F4"/>
    <w:rsid w:val="00B6065F"/>
    <w:rsid w:val="00B60959"/>
    <w:rsid w:val="00B613C8"/>
    <w:rsid w:val="00B61ADA"/>
    <w:rsid w:val="00B63377"/>
    <w:rsid w:val="00B63FC5"/>
    <w:rsid w:val="00B651FE"/>
    <w:rsid w:val="00B65729"/>
    <w:rsid w:val="00B65E1C"/>
    <w:rsid w:val="00B669AD"/>
    <w:rsid w:val="00B70D45"/>
    <w:rsid w:val="00B71083"/>
    <w:rsid w:val="00B71E18"/>
    <w:rsid w:val="00B723ED"/>
    <w:rsid w:val="00B72411"/>
    <w:rsid w:val="00B74863"/>
    <w:rsid w:val="00B74932"/>
    <w:rsid w:val="00B75178"/>
    <w:rsid w:val="00B75E35"/>
    <w:rsid w:val="00B8097C"/>
    <w:rsid w:val="00B80EDE"/>
    <w:rsid w:val="00B81279"/>
    <w:rsid w:val="00B81AE2"/>
    <w:rsid w:val="00B823BC"/>
    <w:rsid w:val="00B82CDB"/>
    <w:rsid w:val="00B83881"/>
    <w:rsid w:val="00B83EA1"/>
    <w:rsid w:val="00B86C52"/>
    <w:rsid w:val="00B86FBA"/>
    <w:rsid w:val="00B8758D"/>
    <w:rsid w:val="00B9014D"/>
    <w:rsid w:val="00B90FEC"/>
    <w:rsid w:val="00B91D9E"/>
    <w:rsid w:val="00B926AE"/>
    <w:rsid w:val="00B928BC"/>
    <w:rsid w:val="00B93327"/>
    <w:rsid w:val="00B93FB6"/>
    <w:rsid w:val="00B94058"/>
    <w:rsid w:val="00B944DB"/>
    <w:rsid w:val="00B95905"/>
    <w:rsid w:val="00B95A74"/>
    <w:rsid w:val="00B95D98"/>
    <w:rsid w:val="00B9620C"/>
    <w:rsid w:val="00B96904"/>
    <w:rsid w:val="00B97BBD"/>
    <w:rsid w:val="00BA0407"/>
    <w:rsid w:val="00BA506B"/>
    <w:rsid w:val="00BA66B1"/>
    <w:rsid w:val="00BA6B8D"/>
    <w:rsid w:val="00BA7388"/>
    <w:rsid w:val="00BB1BA6"/>
    <w:rsid w:val="00BB20BB"/>
    <w:rsid w:val="00BB2182"/>
    <w:rsid w:val="00BB274B"/>
    <w:rsid w:val="00BB35AE"/>
    <w:rsid w:val="00BB527A"/>
    <w:rsid w:val="00BB58D8"/>
    <w:rsid w:val="00BB6887"/>
    <w:rsid w:val="00BB7272"/>
    <w:rsid w:val="00BC0096"/>
    <w:rsid w:val="00BC349D"/>
    <w:rsid w:val="00BC4275"/>
    <w:rsid w:val="00BC7571"/>
    <w:rsid w:val="00BD19DE"/>
    <w:rsid w:val="00BD1BBE"/>
    <w:rsid w:val="00BD1FC3"/>
    <w:rsid w:val="00BD276A"/>
    <w:rsid w:val="00BD301F"/>
    <w:rsid w:val="00BD4A28"/>
    <w:rsid w:val="00BD4FBB"/>
    <w:rsid w:val="00BD562C"/>
    <w:rsid w:val="00BD71A6"/>
    <w:rsid w:val="00BD72A0"/>
    <w:rsid w:val="00BD796E"/>
    <w:rsid w:val="00BE0906"/>
    <w:rsid w:val="00BE3A0E"/>
    <w:rsid w:val="00BE40FA"/>
    <w:rsid w:val="00BE6509"/>
    <w:rsid w:val="00BF0822"/>
    <w:rsid w:val="00BF27C5"/>
    <w:rsid w:val="00BF4607"/>
    <w:rsid w:val="00BF6163"/>
    <w:rsid w:val="00BF693F"/>
    <w:rsid w:val="00C00588"/>
    <w:rsid w:val="00C01304"/>
    <w:rsid w:val="00C02F14"/>
    <w:rsid w:val="00C031C5"/>
    <w:rsid w:val="00C03571"/>
    <w:rsid w:val="00C044F3"/>
    <w:rsid w:val="00C04521"/>
    <w:rsid w:val="00C04CB3"/>
    <w:rsid w:val="00C059AB"/>
    <w:rsid w:val="00C06C2C"/>
    <w:rsid w:val="00C071E1"/>
    <w:rsid w:val="00C1144C"/>
    <w:rsid w:val="00C1168C"/>
    <w:rsid w:val="00C12177"/>
    <w:rsid w:val="00C12291"/>
    <w:rsid w:val="00C208D2"/>
    <w:rsid w:val="00C21355"/>
    <w:rsid w:val="00C217E1"/>
    <w:rsid w:val="00C22525"/>
    <w:rsid w:val="00C2442E"/>
    <w:rsid w:val="00C24799"/>
    <w:rsid w:val="00C265D2"/>
    <w:rsid w:val="00C266C2"/>
    <w:rsid w:val="00C30B4C"/>
    <w:rsid w:val="00C30B81"/>
    <w:rsid w:val="00C31D70"/>
    <w:rsid w:val="00C320C4"/>
    <w:rsid w:val="00C32F3D"/>
    <w:rsid w:val="00C33DFF"/>
    <w:rsid w:val="00C35639"/>
    <w:rsid w:val="00C35AF3"/>
    <w:rsid w:val="00C35BCE"/>
    <w:rsid w:val="00C370F0"/>
    <w:rsid w:val="00C408AE"/>
    <w:rsid w:val="00C4152A"/>
    <w:rsid w:val="00C4279D"/>
    <w:rsid w:val="00C42DDA"/>
    <w:rsid w:val="00C435DA"/>
    <w:rsid w:val="00C437C2"/>
    <w:rsid w:val="00C4446D"/>
    <w:rsid w:val="00C44E7E"/>
    <w:rsid w:val="00C454C7"/>
    <w:rsid w:val="00C46657"/>
    <w:rsid w:val="00C46685"/>
    <w:rsid w:val="00C51437"/>
    <w:rsid w:val="00C52387"/>
    <w:rsid w:val="00C52A55"/>
    <w:rsid w:val="00C54918"/>
    <w:rsid w:val="00C565A8"/>
    <w:rsid w:val="00C56A69"/>
    <w:rsid w:val="00C56F01"/>
    <w:rsid w:val="00C5721C"/>
    <w:rsid w:val="00C609F4"/>
    <w:rsid w:val="00C60C9B"/>
    <w:rsid w:val="00C60F13"/>
    <w:rsid w:val="00C6226D"/>
    <w:rsid w:val="00C62FF3"/>
    <w:rsid w:val="00C6304D"/>
    <w:rsid w:val="00C63F1A"/>
    <w:rsid w:val="00C653AE"/>
    <w:rsid w:val="00C67AED"/>
    <w:rsid w:val="00C707B7"/>
    <w:rsid w:val="00C71045"/>
    <w:rsid w:val="00C713AA"/>
    <w:rsid w:val="00C72049"/>
    <w:rsid w:val="00C72DE9"/>
    <w:rsid w:val="00C7441D"/>
    <w:rsid w:val="00C7565C"/>
    <w:rsid w:val="00C76967"/>
    <w:rsid w:val="00C77B20"/>
    <w:rsid w:val="00C77BFF"/>
    <w:rsid w:val="00C81AF3"/>
    <w:rsid w:val="00C8263D"/>
    <w:rsid w:val="00C86020"/>
    <w:rsid w:val="00C8757E"/>
    <w:rsid w:val="00C87CBA"/>
    <w:rsid w:val="00C91654"/>
    <w:rsid w:val="00C91B26"/>
    <w:rsid w:val="00C93635"/>
    <w:rsid w:val="00C97873"/>
    <w:rsid w:val="00CA0F7A"/>
    <w:rsid w:val="00CA0FAB"/>
    <w:rsid w:val="00CA18D7"/>
    <w:rsid w:val="00CA1F4B"/>
    <w:rsid w:val="00CA4395"/>
    <w:rsid w:val="00CA4FA6"/>
    <w:rsid w:val="00CA6DF9"/>
    <w:rsid w:val="00CA7DFE"/>
    <w:rsid w:val="00CA7E32"/>
    <w:rsid w:val="00CB1FBF"/>
    <w:rsid w:val="00CB44D4"/>
    <w:rsid w:val="00CB498D"/>
    <w:rsid w:val="00CB49F1"/>
    <w:rsid w:val="00CB6341"/>
    <w:rsid w:val="00CB6622"/>
    <w:rsid w:val="00CB7D8A"/>
    <w:rsid w:val="00CC0440"/>
    <w:rsid w:val="00CC097D"/>
    <w:rsid w:val="00CC2A61"/>
    <w:rsid w:val="00CC601D"/>
    <w:rsid w:val="00CC606A"/>
    <w:rsid w:val="00CC60DB"/>
    <w:rsid w:val="00CC6822"/>
    <w:rsid w:val="00CC6D63"/>
    <w:rsid w:val="00CC7892"/>
    <w:rsid w:val="00CD0A47"/>
    <w:rsid w:val="00CD11DA"/>
    <w:rsid w:val="00CD217E"/>
    <w:rsid w:val="00CD401E"/>
    <w:rsid w:val="00CD5AFE"/>
    <w:rsid w:val="00CD6387"/>
    <w:rsid w:val="00CD7B74"/>
    <w:rsid w:val="00CE00F3"/>
    <w:rsid w:val="00CE0F35"/>
    <w:rsid w:val="00CE1622"/>
    <w:rsid w:val="00CE19F1"/>
    <w:rsid w:val="00CE312A"/>
    <w:rsid w:val="00CE3A77"/>
    <w:rsid w:val="00CE48D2"/>
    <w:rsid w:val="00CE5541"/>
    <w:rsid w:val="00CE717B"/>
    <w:rsid w:val="00CE7B87"/>
    <w:rsid w:val="00CE7CF2"/>
    <w:rsid w:val="00CE7E24"/>
    <w:rsid w:val="00CE7FD3"/>
    <w:rsid w:val="00CF1297"/>
    <w:rsid w:val="00CF2EE5"/>
    <w:rsid w:val="00CF312C"/>
    <w:rsid w:val="00CF6EBF"/>
    <w:rsid w:val="00CF739B"/>
    <w:rsid w:val="00D0024B"/>
    <w:rsid w:val="00D002A5"/>
    <w:rsid w:val="00D025DE"/>
    <w:rsid w:val="00D02A36"/>
    <w:rsid w:val="00D03366"/>
    <w:rsid w:val="00D04A1D"/>
    <w:rsid w:val="00D05E60"/>
    <w:rsid w:val="00D06ACC"/>
    <w:rsid w:val="00D0730A"/>
    <w:rsid w:val="00D073A0"/>
    <w:rsid w:val="00D07F99"/>
    <w:rsid w:val="00D10FA4"/>
    <w:rsid w:val="00D114FF"/>
    <w:rsid w:val="00D15E43"/>
    <w:rsid w:val="00D1730D"/>
    <w:rsid w:val="00D20BFC"/>
    <w:rsid w:val="00D2118E"/>
    <w:rsid w:val="00D216F0"/>
    <w:rsid w:val="00D23CDA"/>
    <w:rsid w:val="00D2448C"/>
    <w:rsid w:val="00D27000"/>
    <w:rsid w:val="00D27C9E"/>
    <w:rsid w:val="00D27D17"/>
    <w:rsid w:val="00D30140"/>
    <w:rsid w:val="00D318FD"/>
    <w:rsid w:val="00D31A26"/>
    <w:rsid w:val="00D321EF"/>
    <w:rsid w:val="00D340BF"/>
    <w:rsid w:val="00D340FA"/>
    <w:rsid w:val="00D34B34"/>
    <w:rsid w:val="00D35168"/>
    <w:rsid w:val="00D35B34"/>
    <w:rsid w:val="00D35BDD"/>
    <w:rsid w:val="00D35EA8"/>
    <w:rsid w:val="00D361BF"/>
    <w:rsid w:val="00D40CA4"/>
    <w:rsid w:val="00D40D47"/>
    <w:rsid w:val="00D41C74"/>
    <w:rsid w:val="00D4213C"/>
    <w:rsid w:val="00D42459"/>
    <w:rsid w:val="00D4268D"/>
    <w:rsid w:val="00D42713"/>
    <w:rsid w:val="00D42DA6"/>
    <w:rsid w:val="00D43C50"/>
    <w:rsid w:val="00D4407B"/>
    <w:rsid w:val="00D448A6"/>
    <w:rsid w:val="00D45205"/>
    <w:rsid w:val="00D45B52"/>
    <w:rsid w:val="00D47BE0"/>
    <w:rsid w:val="00D47E6F"/>
    <w:rsid w:val="00D50697"/>
    <w:rsid w:val="00D51C75"/>
    <w:rsid w:val="00D53F69"/>
    <w:rsid w:val="00D54764"/>
    <w:rsid w:val="00D55F98"/>
    <w:rsid w:val="00D56004"/>
    <w:rsid w:val="00D57F63"/>
    <w:rsid w:val="00D61C0D"/>
    <w:rsid w:val="00D62AED"/>
    <w:rsid w:val="00D63714"/>
    <w:rsid w:val="00D6385C"/>
    <w:rsid w:val="00D63EB5"/>
    <w:rsid w:val="00D64191"/>
    <w:rsid w:val="00D64A8F"/>
    <w:rsid w:val="00D6707D"/>
    <w:rsid w:val="00D67408"/>
    <w:rsid w:val="00D67A8B"/>
    <w:rsid w:val="00D7063C"/>
    <w:rsid w:val="00D71E78"/>
    <w:rsid w:val="00D726B6"/>
    <w:rsid w:val="00D74CCB"/>
    <w:rsid w:val="00D75124"/>
    <w:rsid w:val="00D751BD"/>
    <w:rsid w:val="00D7726E"/>
    <w:rsid w:val="00D77570"/>
    <w:rsid w:val="00D8009F"/>
    <w:rsid w:val="00D821B8"/>
    <w:rsid w:val="00D825EB"/>
    <w:rsid w:val="00D82650"/>
    <w:rsid w:val="00D82712"/>
    <w:rsid w:val="00D82901"/>
    <w:rsid w:val="00D85936"/>
    <w:rsid w:val="00D90E68"/>
    <w:rsid w:val="00D918B2"/>
    <w:rsid w:val="00D9224A"/>
    <w:rsid w:val="00D93CAD"/>
    <w:rsid w:val="00D94625"/>
    <w:rsid w:val="00D94849"/>
    <w:rsid w:val="00D94A0B"/>
    <w:rsid w:val="00D96BDE"/>
    <w:rsid w:val="00DA09F7"/>
    <w:rsid w:val="00DA1637"/>
    <w:rsid w:val="00DA1702"/>
    <w:rsid w:val="00DA2539"/>
    <w:rsid w:val="00DA3692"/>
    <w:rsid w:val="00DA379C"/>
    <w:rsid w:val="00DA3E27"/>
    <w:rsid w:val="00DA4CDA"/>
    <w:rsid w:val="00DB14A0"/>
    <w:rsid w:val="00DB2DEF"/>
    <w:rsid w:val="00DB2F5F"/>
    <w:rsid w:val="00DB3CD2"/>
    <w:rsid w:val="00DB6E33"/>
    <w:rsid w:val="00DB73D1"/>
    <w:rsid w:val="00DB7588"/>
    <w:rsid w:val="00DC0050"/>
    <w:rsid w:val="00DC03C3"/>
    <w:rsid w:val="00DC048B"/>
    <w:rsid w:val="00DC1086"/>
    <w:rsid w:val="00DC5498"/>
    <w:rsid w:val="00DC559E"/>
    <w:rsid w:val="00DC60DB"/>
    <w:rsid w:val="00DC6485"/>
    <w:rsid w:val="00DC675A"/>
    <w:rsid w:val="00DC752F"/>
    <w:rsid w:val="00DD0090"/>
    <w:rsid w:val="00DD031E"/>
    <w:rsid w:val="00DD3181"/>
    <w:rsid w:val="00DD31D6"/>
    <w:rsid w:val="00DD38A5"/>
    <w:rsid w:val="00DD4347"/>
    <w:rsid w:val="00DD4A3E"/>
    <w:rsid w:val="00DD4FC9"/>
    <w:rsid w:val="00DD6341"/>
    <w:rsid w:val="00DD7DCD"/>
    <w:rsid w:val="00DE09A0"/>
    <w:rsid w:val="00DE0AFF"/>
    <w:rsid w:val="00DE354D"/>
    <w:rsid w:val="00DE3DA0"/>
    <w:rsid w:val="00DE3ED1"/>
    <w:rsid w:val="00DE6334"/>
    <w:rsid w:val="00DE68AB"/>
    <w:rsid w:val="00DF0F4A"/>
    <w:rsid w:val="00DF1DCB"/>
    <w:rsid w:val="00DF3739"/>
    <w:rsid w:val="00DF3958"/>
    <w:rsid w:val="00DF41D4"/>
    <w:rsid w:val="00DF5283"/>
    <w:rsid w:val="00DF53B8"/>
    <w:rsid w:val="00DF5CD9"/>
    <w:rsid w:val="00DF5D3E"/>
    <w:rsid w:val="00DF5F5E"/>
    <w:rsid w:val="00DF755B"/>
    <w:rsid w:val="00E01AFF"/>
    <w:rsid w:val="00E01B0D"/>
    <w:rsid w:val="00E01CC7"/>
    <w:rsid w:val="00E02A88"/>
    <w:rsid w:val="00E02CA3"/>
    <w:rsid w:val="00E045A9"/>
    <w:rsid w:val="00E04806"/>
    <w:rsid w:val="00E06DC6"/>
    <w:rsid w:val="00E07AC1"/>
    <w:rsid w:val="00E1038E"/>
    <w:rsid w:val="00E12B26"/>
    <w:rsid w:val="00E13C95"/>
    <w:rsid w:val="00E142CE"/>
    <w:rsid w:val="00E14B40"/>
    <w:rsid w:val="00E14C12"/>
    <w:rsid w:val="00E16C4E"/>
    <w:rsid w:val="00E202CF"/>
    <w:rsid w:val="00E2143B"/>
    <w:rsid w:val="00E2174D"/>
    <w:rsid w:val="00E240B4"/>
    <w:rsid w:val="00E24BC1"/>
    <w:rsid w:val="00E26834"/>
    <w:rsid w:val="00E26B28"/>
    <w:rsid w:val="00E31DA8"/>
    <w:rsid w:val="00E32474"/>
    <w:rsid w:val="00E330E2"/>
    <w:rsid w:val="00E35219"/>
    <w:rsid w:val="00E37D2C"/>
    <w:rsid w:val="00E37F9D"/>
    <w:rsid w:val="00E40B63"/>
    <w:rsid w:val="00E41DE2"/>
    <w:rsid w:val="00E4290E"/>
    <w:rsid w:val="00E43A08"/>
    <w:rsid w:val="00E43E96"/>
    <w:rsid w:val="00E44528"/>
    <w:rsid w:val="00E45698"/>
    <w:rsid w:val="00E46653"/>
    <w:rsid w:val="00E47DF5"/>
    <w:rsid w:val="00E51B3B"/>
    <w:rsid w:val="00E527D7"/>
    <w:rsid w:val="00E52A64"/>
    <w:rsid w:val="00E54B90"/>
    <w:rsid w:val="00E54F43"/>
    <w:rsid w:val="00E55138"/>
    <w:rsid w:val="00E552ED"/>
    <w:rsid w:val="00E56030"/>
    <w:rsid w:val="00E56737"/>
    <w:rsid w:val="00E5769D"/>
    <w:rsid w:val="00E57CE2"/>
    <w:rsid w:val="00E60EC5"/>
    <w:rsid w:val="00E623BE"/>
    <w:rsid w:val="00E63952"/>
    <w:rsid w:val="00E63CE8"/>
    <w:rsid w:val="00E64FCD"/>
    <w:rsid w:val="00E7038A"/>
    <w:rsid w:val="00E71509"/>
    <w:rsid w:val="00E72B39"/>
    <w:rsid w:val="00E7322A"/>
    <w:rsid w:val="00E74938"/>
    <w:rsid w:val="00E74954"/>
    <w:rsid w:val="00E76EBF"/>
    <w:rsid w:val="00E82E10"/>
    <w:rsid w:val="00E83A21"/>
    <w:rsid w:val="00E849EE"/>
    <w:rsid w:val="00E84D9D"/>
    <w:rsid w:val="00E85E08"/>
    <w:rsid w:val="00E85ED9"/>
    <w:rsid w:val="00E86033"/>
    <w:rsid w:val="00E90090"/>
    <w:rsid w:val="00E9016B"/>
    <w:rsid w:val="00E90A58"/>
    <w:rsid w:val="00E91F45"/>
    <w:rsid w:val="00E91F67"/>
    <w:rsid w:val="00E92348"/>
    <w:rsid w:val="00E936FC"/>
    <w:rsid w:val="00E93758"/>
    <w:rsid w:val="00E94150"/>
    <w:rsid w:val="00E9557B"/>
    <w:rsid w:val="00E96680"/>
    <w:rsid w:val="00E97B3F"/>
    <w:rsid w:val="00EA0AF8"/>
    <w:rsid w:val="00EA0DA2"/>
    <w:rsid w:val="00EA148C"/>
    <w:rsid w:val="00EA3142"/>
    <w:rsid w:val="00EA5481"/>
    <w:rsid w:val="00EA59E4"/>
    <w:rsid w:val="00EA5F05"/>
    <w:rsid w:val="00EA6199"/>
    <w:rsid w:val="00EA63F0"/>
    <w:rsid w:val="00EA7209"/>
    <w:rsid w:val="00EA74ED"/>
    <w:rsid w:val="00EB099E"/>
    <w:rsid w:val="00EB2655"/>
    <w:rsid w:val="00EB2781"/>
    <w:rsid w:val="00EB2C31"/>
    <w:rsid w:val="00EB42DC"/>
    <w:rsid w:val="00EB5995"/>
    <w:rsid w:val="00EB5B8E"/>
    <w:rsid w:val="00EB6045"/>
    <w:rsid w:val="00EB7969"/>
    <w:rsid w:val="00EC01E4"/>
    <w:rsid w:val="00EC2DDD"/>
    <w:rsid w:val="00EC4321"/>
    <w:rsid w:val="00EC5600"/>
    <w:rsid w:val="00EC5EC2"/>
    <w:rsid w:val="00EC6153"/>
    <w:rsid w:val="00EC7B16"/>
    <w:rsid w:val="00EC7D5A"/>
    <w:rsid w:val="00ED0593"/>
    <w:rsid w:val="00ED14AF"/>
    <w:rsid w:val="00ED1D82"/>
    <w:rsid w:val="00ED2748"/>
    <w:rsid w:val="00ED4950"/>
    <w:rsid w:val="00ED635F"/>
    <w:rsid w:val="00ED6F36"/>
    <w:rsid w:val="00ED7330"/>
    <w:rsid w:val="00ED750E"/>
    <w:rsid w:val="00ED78B2"/>
    <w:rsid w:val="00ED7FFE"/>
    <w:rsid w:val="00EE1AA8"/>
    <w:rsid w:val="00EE2141"/>
    <w:rsid w:val="00EE2376"/>
    <w:rsid w:val="00EE42FD"/>
    <w:rsid w:val="00EE4A59"/>
    <w:rsid w:val="00EE72FA"/>
    <w:rsid w:val="00EE75AE"/>
    <w:rsid w:val="00EE7DB7"/>
    <w:rsid w:val="00EF13A9"/>
    <w:rsid w:val="00EF177B"/>
    <w:rsid w:val="00EF1A02"/>
    <w:rsid w:val="00EF2208"/>
    <w:rsid w:val="00EF2465"/>
    <w:rsid w:val="00EF3D28"/>
    <w:rsid w:val="00EF4F72"/>
    <w:rsid w:val="00EF51B5"/>
    <w:rsid w:val="00EF57E3"/>
    <w:rsid w:val="00EF7201"/>
    <w:rsid w:val="00F00077"/>
    <w:rsid w:val="00F0017C"/>
    <w:rsid w:val="00F0288C"/>
    <w:rsid w:val="00F04F49"/>
    <w:rsid w:val="00F0532B"/>
    <w:rsid w:val="00F054D5"/>
    <w:rsid w:val="00F0669F"/>
    <w:rsid w:val="00F075E4"/>
    <w:rsid w:val="00F109A1"/>
    <w:rsid w:val="00F120FE"/>
    <w:rsid w:val="00F121C4"/>
    <w:rsid w:val="00F128A1"/>
    <w:rsid w:val="00F12D85"/>
    <w:rsid w:val="00F149B9"/>
    <w:rsid w:val="00F15477"/>
    <w:rsid w:val="00F15CDB"/>
    <w:rsid w:val="00F16911"/>
    <w:rsid w:val="00F179D1"/>
    <w:rsid w:val="00F17B2A"/>
    <w:rsid w:val="00F20AF9"/>
    <w:rsid w:val="00F214D2"/>
    <w:rsid w:val="00F21C61"/>
    <w:rsid w:val="00F23E22"/>
    <w:rsid w:val="00F23F95"/>
    <w:rsid w:val="00F26818"/>
    <w:rsid w:val="00F30975"/>
    <w:rsid w:val="00F309AC"/>
    <w:rsid w:val="00F327F3"/>
    <w:rsid w:val="00F32AF0"/>
    <w:rsid w:val="00F33198"/>
    <w:rsid w:val="00F33395"/>
    <w:rsid w:val="00F33A5D"/>
    <w:rsid w:val="00F349F8"/>
    <w:rsid w:val="00F35180"/>
    <w:rsid w:val="00F3544E"/>
    <w:rsid w:val="00F3631C"/>
    <w:rsid w:val="00F372BB"/>
    <w:rsid w:val="00F4163A"/>
    <w:rsid w:val="00F416A2"/>
    <w:rsid w:val="00F43AD8"/>
    <w:rsid w:val="00F45832"/>
    <w:rsid w:val="00F473E7"/>
    <w:rsid w:val="00F47E68"/>
    <w:rsid w:val="00F50109"/>
    <w:rsid w:val="00F50B4C"/>
    <w:rsid w:val="00F5114A"/>
    <w:rsid w:val="00F514F5"/>
    <w:rsid w:val="00F54F52"/>
    <w:rsid w:val="00F55204"/>
    <w:rsid w:val="00F55BFB"/>
    <w:rsid w:val="00F55CBD"/>
    <w:rsid w:val="00F5604A"/>
    <w:rsid w:val="00F57F60"/>
    <w:rsid w:val="00F60255"/>
    <w:rsid w:val="00F60E1E"/>
    <w:rsid w:val="00F619B2"/>
    <w:rsid w:val="00F62572"/>
    <w:rsid w:val="00F62739"/>
    <w:rsid w:val="00F630B8"/>
    <w:rsid w:val="00F638CC"/>
    <w:rsid w:val="00F644DD"/>
    <w:rsid w:val="00F64586"/>
    <w:rsid w:val="00F6498F"/>
    <w:rsid w:val="00F65F23"/>
    <w:rsid w:val="00F661F2"/>
    <w:rsid w:val="00F6693F"/>
    <w:rsid w:val="00F67938"/>
    <w:rsid w:val="00F702A7"/>
    <w:rsid w:val="00F709F5"/>
    <w:rsid w:val="00F71675"/>
    <w:rsid w:val="00F734A4"/>
    <w:rsid w:val="00F736D8"/>
    <w:rsid w:val="00F737FE"/>
    <w:rsid w:val="00F73C24"/>
    <w:rsid w:val="00F73E0D"/>
    <w:rsid w:val="00F752AD"/>
    <w:rsid w:val="00F76B30"/>
    <w:rsid w:val="00F770D6"/>
    <w:rsid w:val="00F81A13"/>
    <w:rsid w:val="00F81D5A"/>
    <w:rsid w:val="00F821A5"/>
    <w:rsid w:val="00F83340"/>
    <w:rsid w:val="00F85299"/>
    <w:rsid w:val="00F85803"/>
    <w:rsid w:val="00F86559"/>
    <w:rsid w:val="00F90777"/>
    <w:rsid w:val="00F92FF6"/>
    <w:rsid w:val="00F9360F"/>
    <w:rsid w:val="00F93A1C"/>
    <w:rsid w:val="00F93BA6"/>
    <w:rsid w:val="00F96E6D"/>
    <w:rsid w:val="00F9726F"/>
    <w:rsid w:val="00FA03D4"/>
    <w:rsid w:val="00FA06C0"/>
    <w:rsid w:val="00FA18CA"/>
    <w:rsid w:val="00FA2DEF"/>
    <w:rsid w:val="00FA335A"/>
    <w:rsid w:val="00FA4DB3"/>
    <w:rsid w:val="00FA54BC"/>
    <w:rsid w:val="00FA5BE8"/>
    <w:rsid w:val="00FA5E85"/>
    <w:rsid w:val="00FA6D45"/>
    <w:rsid w:val="00FA6EEA"/>
    <w:rsid w:val="00FB0488"/>
    <w:rsid w:val="00FB05E5"/>
    <w:rsid w:val="00FB1059"/>
    <w:rsid w:val="00FB349F"/>
    <w:rsid w:val="00FB3973"/>
    <w:rsid w:val="00FB50EF"/>
    <w:rsid w:val="00FB571E"/>
    <w:rsid w:val="00FB5DE5"/>
    <w:rsid w:val="00FC0A9D"/>
    <w:rsid w:val="00FC0F9F"/>
    <w:rsid w:val="00FC1801"/>
    <w:rsid w:val="00FC1D13"/>
    <w:rsid w:val="00FC2061"/>
    <w:rsid w:val="00FC22F4"/>
    <w:rsid w:val="00FC2594"/>
    <w:rsid w:val="00FC3CE1"/>
    <w:rsid w:val="00FC50E1"/>
    <w:rsid w:val="00FC7559"/>
    <w:rsid w:val="00FC775B"/>
    <w:rsid w:val="00FD0E96"/>
    <w:rsid w:val="00FD1DA8"/>
    <w:rsid w:val="00FD20A5"/>
    <w:rsid w:val="00FD2A47"/>
    <w:rsid w:val="00FD2FEE"/>
    <w:rsid w:val="00FD3AD6"/>
    <w:rsid w:val="00FD4563"/>
    <w:rsid w:val="00FD4AF7"/>
    <w:rsid w:val="00FD4F1A"/>
    <w:rsid w:val="00FD5786"/>
    <w:rsid w:val="00FD7D5B"/>
    <w:rsid w:val="00FE2FB0"/>
    <w:rsid w:val="00FE3957"/>
    <w:rsid w:val="00FE67EF"/>
    <w:rsid w:val="00FE68D7"/>
    <w:rsid w:val="00FF0516"/>
    <w:rsid w:val="00FF060F"/>
    <w:rsid w:val="00FF298B"/>
    <w:rsid w:val="00FF30FE"/>
    <w:rsid w:val="00FF4D80"/>
    <w:rsid w:val="00FF607D"/>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5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43590"/>
  </w:style>
  <w:style w:type="paragraph" w:styleId="Footer">
    <w:name w:val="footer"/>
    <w:basedOn w:val="Normal"/>
    <w:link w:val="FooterChar"/>
    <w:uiPriority w:val="99"/>
    <w:unhideWhenUsed/>
    <w:rsid w:val="004435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43590"/>
  </w:style>
  <w:style w:type="character" w:styleId="CommentReference">
    <w:name w:val="annotation reference"/>
    <w:basedOn w:val="DefaultParagraphFont"/>
    <w:uiPriority w:val="99"/>
    <w:semiHidden/>
    <w:unhideWhenUsed/>
    <w:rsid w:val="005B5A57"/>
    <w:rPr>
      <w:sz w:val="16"/>
      <w:szCs w:val="16"/>
    </w:rPr>
  </w:style>
  <w:style w:type="paragraph" w:styleId="CommentText">
    <w:name w:val="annotation text"/>
    <w:basedOn w:val="Normal"/>
    <w:link w:val="CommentTextChar"/>
    <w:uiPriority w:val="99"/>
    <w:unhideWhenUsed/>
    <w:rsid w:val="005B5A57"/>
    <w:pPr>
      <w:spacing w:line="240" w:lineRule="auto"/>
    </w:pPr>
    <w:rPr>
      <w:sz w:val="20"/>
      <w:szCs w:val="20"/>
    </w:rPr>
  </w:style>
  <w:style w:type="character" w:customStyle="1" w:styleId="CommentTextChar">
    <w:name w:val="Comment Text Char"/>
    <w:basedOn w:val="DefaultParagraphFont"/>
    <w:link w:val="CommentText"/>
    <w:uiPriority w:val="99"/>
    <w:rsid w:val="005B5A57"/>
    <w:rPr>
      <w:sz w:val="20"/>
      <w:szCs w:val="20"/>
    </w:rPr>
  </w:style>
  <w:style w:type="paragraph" w:styleId="CommentSubject">
    <w:name w:val="annotation subject"/>
    <w:basedOn w:val="CommentText"/>
    <w:next w:val="CommentText"/>
    <w:link w:val="CommentSubjectChar"/>
    <w:uiPriority w:val="99"/>
    <w:semiHidden/>
    <w:unhideWhenUsed/>
    <w:rsid w:val="005B5A57"/>
    <w:rPr>
      <w:b/>
      <w:bCs/>
    </w:rPr>
  </w:style>
  <w:style w:type="character" w:customStyle="1" w:styleId="CommentSubjectChar">
    <w:name w:val="Comment Subject Char"/>
    <w:basedOn w:val="CommentTextChar"/>
    <w:link w:val="CommentSubject"/>
    <w:uiPriority w:val="99"/>
    <w:semiHidden/>
    <w:rsid w:val="005B5A57"/>
    <w:rPr>
      <w:b/>
      <w:bCs/>
      <w:sz w:val="20"/>
      <w:szCs w:val="20"/>
    </w:rPr>
  </w:style>
  <w:style w:type="paragraph" w:styleId="BalloonText">
    <w:name w:val="Balloon Text"/>
    <w:basedOn w:val="Normal"/>
    <w:link w:val="BalloonTextChar"/>
    <w:uiPriority w:val="99"/>
    <w:semiHidden/>
    <w:unhideWhenUsed/>
    <w:rsid w:val="005B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57"/>
    <w:rPr>
      <w:rFonts w:ascii="Tahoma" w:hAnsi="Tahoma" w:cs="Tahoma"/>
      <w:sz w:val="16"/>
      <w:szCs w:val="16"/>
    </w:rPr>
  </w:style>
  <w:style w:type="paragraph" w:styleId="ListParagraph">
    <w:name w:val="List Paragraph"/>
    <w:basedOn w:val="Normal"/>
    <w:link w:val="ListParagraphChar"/>
    <w:uiPriority w:val="34"/>
    <w:qFormat/>
    <w:rsid w:val="001F784B"/>
    <w:pPr>
      <w:ind w:left="720"/>
      <w:contextualSpacing/>
    </w:pPr>
  </w:style>
  <w:style w:type="character" w:customStyle="1" w:styleId="ListParagraphChar">
    <w:name w:val="List Paragraph Char"/>
    <w:basedOn w:val="DefaultParagraphFont"/>
    <w:link w:val="ListParagraph"/>
    <w:uiPriority w:val="34"/>
    <w:rsid w:val="00780BCB"/>
  </w:style>
  <w:style w:type="paragraph" w:styleId="NormalWeb">
    <w:name w:val="Normal (Web)"/>
    <w:basedOn w:val="Normal"/>
    <w:uiPriority w:val="99"/>
    <w:unhideWhenUsed/>
    <w:rsid w:val="00D61C0D"/>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1533D"/>
    <w:rPr>
      <w:color w:val="808080"/>
    </w:rPr>
  </w:style>
  <w:style w:type="paragraph" w:styleId="FootnoteText">
    <w:name w:val="footnote text"/>
    <w:basedOn w:val="Normal"/>
    <w:link w:val="FootnoteTextChar"/>
    <w:uiPriority w:val="99"/>
    <w:semiHidden/>
    <w:unhideWhenUsed/>
    <w:rsid w:val="009B78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8EF"/>
    <w:rPr>
      <w:sz w:val="20"/>
      <w:szCs w:val="20"/>
    </w:rPr>
  </w:style>
  <w:style w:type="character" w:styleId="FootnoteReference">
    <w:name w:val="footnote reference"/>
    <w:basedOn w:val="DefaultParagraphFont"/>
    <w:uiPriority w:val="99"/>
    <w:semiHidden/>
    <w:unhideWhenUsed/>
    <w:rsid w:val="009B78EF"/>
    <w:rPr>
      <w:vertAlign w:val="superscript"/>
    </w:rPr>
  </w:style>
  <w:style w:type="paragraph" w:styleId="EndnoteText">
    <w:name w:val="endnote text"/>
    <w:basedOn w:val="Normal"/>
    <w:link w:val="EndnoteTextChar"/>
    <w:uiPriority w:val="99"/>
    <w:semiHidden/>
    <w:unhideWhenUsed/>
    <w:rsid w:val="00DD00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090"/>
    <w:rPr>
      <w:sz w:val="20"/>
      <w:szCs w:val="20"/>
    </w:rPr>
  </w:style>
  <w:style w:type="character" w:styleId="EndnoteReference">
    <w:name w:val="endnote reference"/>
    <w:basedOn w:val="DefaultParagraphFont"/>
    <w:uiPriority w:val="99"/>
    <w:semiHidden/>
    <w:unhideWhenUsed/>
    <w:rsid w:val="00DD0090"/>
    <w:rPr>
      <w:vertAlign w:val="superscript"/>
    </w:rPr>
  </w:style>
  <w:style w:type="paragraph" w:customStyle="1" w:styleId="Default">
    <w:name w:val="Default"/>
    <w:rsid w:val="00487D0C"/>
    <w:pPr>
      <w:autoSpaceDE w:val="0"/>
      <w:autoSpaceDN w:val="0"/>
      <w:adjustRightInd w:val="0"/>
      <w:spacing w:after="0" w:line="240" w:lineRule="auto"/>
    </w:pPr>
    <w:rPr>
      <w:rFonts w:ascii="Arial" w:hAnsi="Arial" w:cs="Arial"/>
      <w:color w:val="000000"/>
      <w:sz w:val="24"/>
      <w:szCs w:val="24"/>
      <w:lang w:val="sr-Latn-RS"/>
    </w:rPr>
  </w:style>
  <w:style w:type="character" w:styleId="Hyperlink">
    <w:name w:val="Hyperlink"/>
    <w:basedOn w:val="DefaultParagraphFont"/>
    <w:uiPriority w:val="99"/>
    <w:unhideWhenUsed/>
    <w:rsid w:val="004453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5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43590"/>
  </w:style>
  <w:style w:type="paragraph" w:styleId="Footer">
    <w:name w:val="footer"/>
    <w:basedOn w:val="Normal"/>
    <w:link w:val="FooterChar"/>
    <w:uiPriority w:val="99"/>
    <w:unhideWhenUsed/>
    <w:rsid w:val="004435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43590"/>
  </w:style>
  <w:style w:type="character" w:styleId="CommentReference">
    <w:name w:val="annotation reference"/>
    <w:basedOn w:val="DefaultParagraphFont"/>
    <w:uiPriority w:val="99"/>
    <w:semiHidden/>
    <w:unhideWhenUsed/>
    <w:rsid w:val="005B5A57"/>
    <w:rPr>
      <w:sz w:val="16"/>
      <w:szCs w:val="16"/>
    </w:rPr>
  </w:style>
  <w:style w:type="paragraph" w:styleId="CommentText">
    <w:name w:val="annotation text"/>
    <w:basedOn w:val="Normal"/>
    <w:link w:val="CommentTextChar"/>
    <w:uiPriority w:val="99"/>
    <w:unhideWhenUsed/>
    <w:rsid w:val="005B5A57"/>
    <w:pPr>
      <w:spacing w:line="240" w:lineRule="auto"/>
    </w:pPr>
    <w:rPr>
      <w:sz w:val="20"/>
      <w:szCs w:val="20"/>
    </w:rPr>
  </w:style>
  <w:style w:type="character" w:customStyle="1" w:styleId="CommentTextChar">
    <w:name w:val="Comment Text Char"/>
    <w:basedOn w:val="DefaultParagraphFont"/>
    <w:link w:val="CommentText"/>
    <w:uiPriority w:val="99"/>
    <w:rsid w:val="005B5A57"/>
    <w:rPr>
      <w:sz w:val="20"/>
      <w:szCs w:val="20"/>
    </w:rPr>
  </w:style>
  <w:style w:type="paragraph" w:styleId="CommentSubject">
    <w:name w:val="annotation subject"/>
    <w:basedOn w:val="CommentText"/>
    <w:next w:val="CommentText"/>
    <w:link w:val="CommentSubjectChar"/>
    <w:uiPriority w:val="99"/>
    <w:semiHidden/>
    <w:unhideWhenUsed/>
    <w:rsid w:val="005B5A57"/>
    <w:rPr>
      <w:b/>
      <w:bCs/>
    </w:rPr>
  </w:style>
  <w:style w:type="character" w:customStyle="1" w:styleId="CommentSubjectChar">
    <w:name w:val="Comment Subject Char"/>
    <w:basedOn w:val="CommentTextChar"/>
    <w:link w:val="CommentSubject"/>
    <w:uiPriority w:val="99"/>
    <w:semiHidden/>
    <w:rsid w:val="005B5A57"/>
    <w:rPr>
      <w:b/>
      <w:bCs/>
      <w:sz w:val="20"/>
      <w:szCs w:val="20"/>
    </w:rPr>
  </w:style>
  <w:style w:type="paragraph" w:styleId="BalloonText">
    <w:name w:val="Balloon Text"/>
    <w:basedOn w:val="Normal"/>
    <w:link w:val="BalloonTextChar"/>
    <w:uiPriority w:val="99"/>
    <w:semiHidden/>
    <w:unhideWhenUsed/>
    <w:rsid w:val="005B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57"/>
    <w:rPr>
      <w:rFonts w:ascii="Tahoma" w:hAnsi="Tahoma" w:cs="Tahoma"/>
      <w:sz w:val="16"/>
      <w:szCs w:val="16"/>
    </w:rPr>
  </w:style>
  <w:style w:type="paragraph" w:styleId="ListParagraph">
    <w:name w:val="List Paragraph"/>
    <w:basedOn w:val="Normal"/>
    <w:link w:val="ListParagraphChar"/>
    <w:uiPriority w:val="34"/>
    <w:qFormat/>
    <w:rsid w:val="001F784B"/>
    <w:pPr>
      <w:ind w:left="720"/>
      <w:contextualSpacing/>
    </w:pPr>
  </w:style>
  <w:style w:type="character" w:customStyle="1" w:styleId="ListParagraphChar">
    <w:name w:val="List Paragraph Char"/>
    <w:basedOn w:val="DefaultParagraphFont"/>
    <w:link w:val="ListParagraph"/>
    <w:uiPriority w:val="34"/>
    <w:rsid w:val="00780BCB"/>
  </w:style>
  <w:style w:type="paragraph" w:styleId="NormalWeb">
    <w:name w:val="Normal (Web)"/>
    <w:basedOn w:val="Normal"/>
    <w:uiPriority w:val="99"/>
    <w:unhideWhenUsed/>
    <w:rsid w:val="00D61C0D"/>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1533D"/>
    <w:rPr>
      <w:color w:val="808080"/>
    </w:rPr>
  </w:style>
  <w:style w:type="paragraph" w:styleId="FootnoteText">
    <w:name w:val="footnote text"/>
    <w:basedOn w:val="Normal"/>
    <w:link w:val="FootnoteTextChar"/>
    <w:uiPriority w:val="99"/>
    <w:semiHidden/>
    <w:unhideWhenUsed/>
    <w:rsid w:val="009B78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8EF"/>
    <w:rPr>
      <w:sz w:val="20"/>
      <w:szCs w:val="20"/>
    </w:rPr>
  </w:style>
  <w:style w:type="character" w:styleId="FootnoteReference">
    <w:name w:val="footnote reference"/>
    <w:basedOn w:val="DefaultParagraphFont"/>
    <w:uiPriority w:val="99"/>
    <w:semiHidden/>
    <w:unhideWhenUsed/>
    <w:rsid w:val="009B78EF"/>
    <w:rPr>
      <w:vertAlign w:val="superscript"/>
    </w:rPr>
  </w:style>
  <w:style w:type="paragraph" w:styleId="EndnoteText">
    <w:name w:val="endnote text"/>
    <w:basedOn w:val="Normal"/>
    <w:link w:val="EndnoteTextChar"/>
    <w:uiPriority w:val="99"/>
    <w:semiHidden/>
    <w:unhideWhenUsed/>
    <w:rsid w:val="00DD00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090"/>
    <w:rPr>
      <w:sz w:val="20"/>
      <w:szCs w:val="20"/>
    </w:rPr>
  </w:style>
  <w:style w:type="character" w:styleId="EndnoteReference">
    <w:name w:val="endnote reference"/>
    <w:basedOn w:val="DefaultParagraphFont"/>
    <w:uiPriority w:val="99"/>
    <w:semiHidden/>
    <w:unhideWhenUsed/>
    <w:rsid w:val="00DD0090"/>
    <w:rPr>
      <w:vertAlign w:val="superscript"/>
    </w:rPr>
  </w:style>
  <w:style w:type="paragraph" w:customStyle="1" w:styleId="Default">
    <w:name w:val="Default"/>
    <w:rsid w:val="00487D0C"/>
    <w:pPr>
      <w:autoSpaceDE w:val="0"/>
      <w:autoSpaceDN w:val="0"/>
      <w:adjustRightInd w:val="0"/>
      <w:spacing w:after="0" w:line="240" w:lineRule="auto"/>
    </w:pPr>
    <w:rPr>
      <w:rFonts w:ascii="Arial" w:hAnsi="Arial" w:cs="Arial"/>
      <w:color w:val="000000"/>
      <w:sz w:val="24"/>
      <w:szCs w:val="24"/>
      <w:lang w:val="sr-Latn-RS"/>
    </w:rPr>
  </w:style>
  <w:style w:type="character" w:styleId="Hyperlink">
    <w:name w:val="Hyperlink"/>
    <w:basedOn w:val="DefaultParagraphFont"/>
    <w:uiPriority w:val="99"/>
    <w:unhideWhenUsed/>
    <w:rsid w:val="00445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5106">
      <w:bodyDiv w:val="1"/>
      <w:marLeft w:val="0"/>
      <w:marRight w:val="0"/>
      <w:marTop w:val="0"/>
      <w:marBottom w:val="0"/>
      <w:divBdr>
        <w:top w:val="none" w:sz="0" w:space="0" w:color="auto"/>
        <w:left w:val="none" w:sz="0" w:space="0" w:color="auto"/>
        <w:bottom w:val="none" w:sz="0" w:space="0" w:color="auto"/>
        <w:right w:val="none" w:sz="0" w:space="0" w:color="auto"/>
      </w:divBdr>
      <w:divsChild>
        <w:div w:id="677077933">
          <w:marLeft w:val="0"/>
          <w:marRight w:val="0"/>
          <w:marTop w:val="0"/>
          <w:marBottom w:val="0"/>
          <w:divBdr>
            <w:top w:val="none" w:sz="0" w:space="0" w:color="auto"/>
            <w:left w:val="none" w:sz="0" w:space="0" w:color="auto"/>
            <w:bottom w:val="none" w:sz="0" w:space="0" w:color="auto"/>
            <w:right w:val="none" w:sz="0" w:space="0" w:color="auto"/>
          </w:divBdr>
          <w:divsChild>
            <w:div w:id="1505970966">
              <w:marLeft w:val="0"/>
              <w:marRight w:val="0"/>
              <w:marTop w:val="0"/>
              <w:marBottom w:val="0"/>
              <w:divBdr>
                <w:top w:val="none" w:sz="0" w:space="0" w:color="auto"/>
                <w:left w:val="none" w:sz="0" w:space="0" w:color="auto"/>
                <w:bottom w:val="none" w:sz="0" w:space="0" w:color="auto"/>
                <w:right w:val="none" w:sz="0" w:space="0" w:color="auto"/>
              </w:divBdr>
              <w:divsChild>
                <w:div w:id="26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8744">
      <w:bodyDiv w:val="1"/>
      <w:marLeft w:val="0"/>
      <w:marRight w:val="0"/>
      <w:marTop w:val="0"/>
      <w:marBottom w:val="0"/>
      <w:divBdr>
        <w:top w:val="none" w:sz="0" w:space="0" w:color="auto"/>
        <w:left w:val="none" w:sz="0" w:space="0" w:color="auto"/>
        <w:bottom w:val="none" w:sz="0" w:space="0" w:color="auto"/>
        <w:right w:val="none" w:sz="0" w:space="0" w:color="auto"/>
      </w:divBdr>
    </w:div>
    <w:div w:id="801118584">
      <w:bodyDiv w:val="1"/>
      <w:marLeft w:val="0"/>
      <w:marRight w:val="0"/>
      <w:marTop w:val="0"/>
      <w:marBottom w:val="0"/>
      <w:divBdr>
        <w:top w:val="none" w:sz="0" w:space="0" w:color="auto"/>
        <w:left w:val="none" w:sz="0" w:space="0" w:color="auto"/>
        <w:bottom w:val="none" w:sz="0" w:space="0" w:color="auto"/>
        <w:right w:val="none" w:sz="0" w:space="0" w:color="auto"/>
      </w:divBdr>
      <w:divsChild>
        <w:div w:id="640188323">
          <w:marLeft w:val="0"/>
          <w:marRight w:val="0"/>
          <w:marTop w:val="0"/>
          <w:marBottom w:val="0"/>
          <w:divBdr>
            <w:top w:val="none" w:sz="0" w:space="0" w:color="auto"/>
            <w:left w:val="none" w:sz="0" w:space="0" w:color="auto"/>
            <w:bottom w:val="none" w:sz="0" w:space="0" w:color="auto"/>
            <w:right w:val="none" w:sz="0" w:space="0" w:color="auto"/>
          </w:divBdr>
          <w:divsChild>
            <w:div w:id="1729576325">
              <w:marLeft w:val="0"/>
              <w:marRight w:val="0"/>
              <w:marTop w:val="0"/>
              <w:marBottom w:val="0"/>
              <w:divBdr>
                <w:top w:val="none" w:sz="0" w:space="0" w:color="auto"/>
                <w:left w:val="none" w:sz="0" w:space="0" w:color="auto"/>
                <w:bottom w:val="none" w:sz="0" w:space="0" w:color="auto"/>
                <w:right w:val="none" w:sz="0" w:space="0" w:color="auto"/>
              </w:divBdr>
              <w:divsChild>
                <w:div w:id="461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3029">
      <w:bodyDiv w:val="1"/>
      <w:marLeft w:val="0"/>
      <w:marRight w:val="0"/>
      <w:marTop w:val="0"/>
      <w:marBottom w:val="0"/>
      <w:divBdr>
        <w:top w:val="none" w:sz="0" w:space="0" w:color="auto"/>
        <w:left w:val="none" w:sz="0" w:space="0" w:color="auto"/>
        <w:bottom w:val="none" w:sz="0" w:space="0" w:color="auto"/>
        <w:right w:val="none" w:sz="0" w:space="0" w:color="auto"/>
      </w:divBdr>
    </w:div>
    <w:div w:id="2019380983">
      <w:bodyDiv w:val="1"/>
      <w:marLeft w:val="0"/>
      <w:marRight w:val="0"/>
      <w:marTop w:val="0"/>
      <w:marBottom w:val="0"/>
      <w:divBdr>
        <w:top w:val="none" w:sz="0" w:space="0" w:color="auto"/>
        <w:left w:val="none" w:sz="0" w:space="0" w:color="auto"/>
        <w:bottom w:val="none" w:sz="0" w:space="0" w:color="auto"/>
        <w:right w:val="none" w:sz="0" w:space="0" w:color="auto"/>
      </w:divBdr>
      <w:divsChild>
        <w:div w:id="1590967293">
          <w:marLeft w:val="0"/>
          <w:marRight w:val="0"/>
          <w:marTop w:val="0"/>
          <w:marBottom w:val="0"/>
          <w:divBdr>
            <w:top w:val="none" w:sz="0" w:space="0" w:color="auto"/>
            <w:left w:val="none" w:sz="0" w:space="0" w:color="auto"/>
            <w:bottom w:val="none" w:sz="0" w:space="0" w:color="auto"/>
            <w:right w:val="none" w:sz="0" w:space="0" w:color="auto"/>
          </w:divBdr>
          <w:divsChild>
            <w:div w:id="365831807">
              <w:marLeft w:val="0"/>
              <w:marRight w:val="0"/>
              <w:marTop w:val="0"/>
              <w:marBottom w:val="0"/>
              <w:divBdr>
                <w:top w:val="none" w:sz="0" w:space="0" w:color="auto"/>
                <w:left w:val="none" w:sz="0" w:space="0" w:color="auto"/>
                <w:bottom w:val="none" w:sz="0" w:space="0" w:color="auto"/>
                <w:right w:val="none" w:sz="0" w:space="0" w:color="auto"/>
              </w:divBdr>
              <w:divsChild>
                <w:div w:id="21071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8857">
      <w:bodyDiv w:val="1"/>
      <w:marLeft w:val="0"/>
      <w:marRight w:val="0"/>
      <w:marTop w:val="0"/>
      <w:marBottom w:val="0"/>
      <w:divBdr>
        <w:top w:val="none" w:sz="0" w:space="0" w:color="auto"/>
        <w:left w:val="none" w:sz="0" w:space="0" w:color="auto"/>
        <w:bottom w:val="none" w:sz="0" w:space="0" w:color="auto"/>
        <w:right w:val="none" w:sz="0" w:space="0" w:color="auto"/>
      </w:divBdr>
      <w:divsChild>
        <w:div w:id="1079324979">
          <w:marLeft w:val="0"/>
          <w:marRight w:val="0"/>
          <w:marTop w:val="0"/>
          <w:marBottom w:val="0"/>
          <w:divBdr>
            <w:top w:val="none" w:sz="0" w:space="0" w:color="auto"/>
            <w:left w:val="none" w:sz="0" w:space="0" w:color="auto"/>
            <w:bottom w:val="none" w:sz="0" w:space="0" w:color="auto"/>
            <w:right w:val="none" w:sz="0" w:space="0" w:color="auto"/>
          </w:divBdr>
          <w:divsChild>
            <w:div w:id="2029213307">
              <w:marLeft w:val="0"/>
              <w:marRight w:val="0"/>
              <w:marTop w:val="0"/>
              <w:marBottom w:val="0"/>
              <w:divBdr>
                <w:top w:val="none" w:sz="0" w:space="0" w:color="auto"/>
                <w:left w:val="none" w:sz="0" w:space="0" w:color="auto"/>
                <w:bottom w:val="none" w:sz="0" w:space="0" w:color="auto"/>
                <w:right w:val="none" w:sz="0" w:space="0" w:color="auto"/>
              </w:divBdr>
              <w:divsChild>
                <w:div w:id="339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7867">
      <w:bodyDiv w:val="1"/>
      <w:marLeft w:val="0"/>
      <w:marRight w:val="0"/>
      <w:marTop w:val="0"/>
      <w:marBottom w:val="0"/>
      <w:divBdr>
        <w:top w:val="none" w:sz="0" w:space="0" w:color="auto"/>
        <w:left w:val="none" w:sz="0" w:space="0" w:color="auto"/>
        <w:bottom w:val="none" w:sz="0" w:space="0" w:color="auto"/>
        <w:right w:val="none" w:sz="0" w:space="0" w:color="auto"/>
      </w:divBdr>
      <w:divsChild>
        <w:div w:id="888229156">
          <w:marLeft w:val="0"/>
          <w:marRight w:val="0"/>
          <w:marTop w:val="0"/>
          <w:marBottom w:val="0"/>
          <w:divBdr>
            <w:top w:val="none" w:sz="0" w:space="0" w:color="auto"/>
            <w:left w:val="none" w:sz="0" w:space="0" w:color="auto"/>
            <w:bottom w:val="none" w:sz="0" w:space="0" w:color="auto"/>
            <w:right w:val="none" w:sz="0" w:space="0" w:color="auto"/>
          </w:divBdr>
          <w:divsChild>
            <w:div w:id="756293996">
              <w:marLeft w:val="0"/>
              <w:marRight w:val="0"/>
              <w:marTop w:val="0"/>
              <w:marBottom w:val="0"/>
              <w:divBdr>
                <w:top w:val="none" w:sz="0" w:space="0" w:color="auto"/>
                <w:left w:val="none" w:sz="0" w:space="0" w:color="auto"/>
                <w:bottom w:val="none" w:sz="0" w:space="0" w:color="auto"/>
                <w:right w:val="none" w:sz="0" w:space="0" w:color="auto"/>
              </w:divBdr>
              <w:divsChild>
                <w:div w:id="153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latni.sistem@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7343-613C-4528-9A93-C56FFC3B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6685</Words>
  <Characters>35800</Characters>
  <Application>Microsoft Office Word</Application>
  <DocSecurity>0</DocSecurity>
  <Lines>1079</Lines>
  <Paragraphs>250</Paragraphs>
  <ScaleCrop>false</ScaleCrop>
  <HeadingPairs>
    <vt:vector size="2" baseType="variant">
      <vt:variant>
        <vt:lpstr>Title</vt:lpstr>
      </vt:variant>
      <vt:variant>
        <vt:i4>1</vt:i4>
      </vt:variant>
    </vt:vector>
  </HeadingPairs>
  <TitlesOfParts>
    <vt:vector size="1" baseType="lpstr">
      <vt:lpstr/>
    </vt:vector>
  </TitlesOfParts>
  <Company>Narodna banka Srbije</Company>
  <LinksUpToDate>false</LinksUpToDate>
  <CharactersWithSpaces>42712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Dušica Subotić</dc:creator>
  <cp:keywords>[SEC=JAVNO]</cp:keywords>
  <cp:lastModifiedBy>Sladjana Boskovic</cp:lastModifiedBy>
  <cp:revision>2</cp:revision>
  <cp:lastPrinted>2019-03-26T11:20:00Z</cp:lastPrinted>
  <dcterms:created xsi:type="dcterms:W3CDTF">2019-03-27T14:51:00Z</dcterms:created>
  <dcterms:modified xsi:type="dcterms:W3CDTF">2019-03-27T14:51:00Z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ЈАВНО</vt:lpwstr>
  </property>
  <property fmtid="{D5CDD505-2E9C-101B-9397-08002B2CF9AE}" pid="3" name="PM_Caveats_Count">
    <vt:lpwstr>0</vt:lpwstr>
  </property>
  <property fmtid="{D5CDD505-2E9C-101B-9397-08002B2CF9AE}" pid="4" name="PM_Originator_Hash_SHA1">
    <vt:lpwstr>4FED281C2D8C51CD9F7617985DE040CCB7F6D88C</vt:lpwstr>
  </property>
  <property fmtid="{D5CDD505-2E9C-101B-9397-08002B2CF9AE}" pid="5" name="PM_SecurityClassification">
    <vt:lpwstr>JAVNO</vt:lpwstr>
  </property>
  <property fmtid="{D5CDD505-2E9C-101B-9397-08002B2CF9AE}" pid="6" name="PM_DisplayValueSecClassificationWithQualifier">
    <vt:lpwstr>ЈАВНО</vt:lpwstr>
  </property>
  <property fmtid="{D5CDD505-2E9C-101B-9397-08002B2CF9AE}" pid="7" name="PM_Qualifier">
    <vt:lpwstr/>
  </property>
  <property fmtid="{D5CDD505-2E9C-101B-9397-08002B2CF9AE}" pid="8" name="PM_Hash_SHA1">
    <vt:lpwstr>9207887D0DD675BA236A73758D58E64381605805</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JAVNO</vt:lpwstr>
  </property>
  <property fmtid="{D5CDD505-2E9C-101B-9397-08002B2CF9AE}" pid="11" name="PM_ProtectiveMarkingValue_Header">
    <vt:lpwstr>ЈАВНО</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E5748CD488DB4EDCBF57B61840EE8AF6</vt:lpwstr>
  </property>
  <property fmtid="{D5CDD505-2E9C-101B-9397-08002B2CF9AE}" pid="16" name="PM_OriginationTimeStamp">
    <vt:lpwstr>2018-03-16T14:02:30Z</vt:lpwstr>
  </property>
  <property fmtid="{D5CDD505-2E9C-101B-9397-08002B2CF9AE}" pid="17" name="PM_Hash_Version">
    <vt:lpwstr>2016.1</vt:lpwstr>
  </property>
  <property fmtid="{D5CDD505-2E9C-101B-9397-08002B2CF9AE}" pid="18" name="PM_Hash_Salt_Prev">
    <vt:lpwstr>39F87FB738807B6101A97EC49DA90405</vt:lpwstr>
  </property>
  <property fmtid="{D5CDD505-2E9C-101B-9397-08002B2CF9AE}" pid="19" name="PM_Hash_Salt">
    <vt:lpwstr>DAD1A4B10D09DBF9E6899C9C4930D212</vt:lpwstr>
  </property>
  <property fmtid="{D5CDD505-2E9C-101B-9397-08002B2CF9AE}" pid="20" name="PM_SecurityClassification_Prev">
    <vt:lpwstr>JAVNO</vt:lpwstr>
  </property>
  <property fmtid="{D5CDD505-2E9C-101B-9397-08002B2CF9AE}" pid="21" name="PM_Qualifier_Prev">
    <vt:lpwstr/>
  </property>
</Properties>
</file>