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315FD" w14:textId="77777777" w:rsidR="00540CD4" w:rsidRPr="00BD6951" w:rsidRDefault="004D295A" w:rsidP="00540CD4">
      <w:pPr>
        <w:spacing w:after="0"/>
        <w:jc w:val="right"/>
        <w:rPr>
          <w:rFonts w:ascii="Times New Roman" w:hAnsi="Times New Roman" w:cs="Times New Roman"/>
          <w:b/>
          <w:sz w:val="24"/>
          <w:szCs w:val="24"/>
          <w:lang w:val="sr-Cyrl-RS"/>
        </w:rPr>
      </w:pPr>
      <w:r w:rsidRPr="00BD6951">
        <w:rPr>
          <w:rFonts w:ascii="Times New Roman" w:hAnsi="Times New Roman" w:cs="Times New Roman"/>
          <w:b/>
          <w:sz w:val="24"/>
          <w:szCs w:val="24"/>
          <w:lang w:val="sr-Cyrl-RS"/>
        </w:rPr>
        <w:t>Прилог 3</w:t>
      </w:r>
    </w:p>
    <w:p w14:paraId="572F2DD3" w14:textId="77777777" w:rsidR="00540CD4" w:rsidRPr="00BD6951" w:rsidRDefault="00540CD4" w:rsidP="00540CD4">
      <w:pPr>
        <w:spacing w:after="0"/>
        <w:rPr>
          <w:rFonts w:ascii="Times New Roman" w:hAnsi="Times New Roman" w:cs="Times New Roman"/>
          <w:b/>
          <w:lang w:val="sr-Cyrl-RS"/>
        </w:rPr>
      </w:pPr>
      <w:r w:rsidRPr="00BD6951">
        <w:rPr>
          <w:rFonts w:ascii="Times New Roman" w:hAnsi="Times New Roman" w:cs="Times New Roman"/>
          <w:b/>
          <w:lang w:val="sr-Cyrl-RS"/>
        </w:rPr>
        <w:t>Образац 1</w:t>
      </w:r>
    </w:p>
    <w:p w14:paraId="47FDEA38" w14:textId="77777777" w:rsidR="00540CD4" w:rsidRPr="00BD6951" w:rsidRDefault="00540CD4">
      <w:pPr>
        <w:spacing w:after="0"/>
        <w:jc w:val="center"/>
        <w:rPr>
          <w:rFonts w:ascii="Times New Roman" w:hAnsi="Times New Roman" w:cs="Times New Roman"/>
          <w:b/>
          <w:lang w:val="sr-Cyrl-RS"/>
        </w:rPr>
      </w:pPr>
    </w:p>
    <w:p w14:paraId="730F413B" w14:textId="77777777" w:rsidR="00C86097" w:rsidRPr="00BD6951" w:rsidRDefault="00284B67">
      <w:pPr>
        <w:spacing w:after="0"/>
        <w:jc w:val="center"/>
        <w:rPr>
          <w:rFonts w:ascii="Times New Roman" w:hAnsi="Times New Roman" w:cs="Times New Roman"/>
          <w:b/>
          <w:lang w:val="sr-Cyrl-RS"/>
        </w:rPr>
      </w:pPr>
      <w:r w:rsidRPr="00BD6951">
        <w:rPr>
          <w:rFonts w:ascii="Times New Roman" w:hAnsi="Times New Roman" w:cs="Times New Roman"/>
          <w:b/>
          <w:lang w:val="sr-Cyrl-RS"/>
        </w:rPr>
        <w:t>ПРЕГЛЕД ОБАВЕЗНИХ ЕЛЕМЕНАТА</w:t>
      </w:r>
    </w:p>
    <w:p w14:paraId="2B465AF0" w14:textId="77777777" w:rsidR="00C86097" w:rsidRPr="00BD6951" w:rsidRDefault="00284B67">
      <w:pPr>
        <w:spacing w:after="0"/>
        <w:jc w:val="center"/>
        <w:rPr>
          <w:rFonts w:ascii="Times New Roman" w:hAnsi="Times New Roman" w:cs="Times New Roman"/>
          <w:b/>
          <w:lang w:val="sr-Cyrl-RS"/>
        </w:rPr>
      </w:pPr>
      <w:r w:rsidRPr="00BD6951">
        <w:rPr>
          <w:rFonts w:ascii="Times New Roman" w:hAnsi="Times New Roman" w:cs="Times New Roman"/>
          <w:b/>
          <w:lang w:val="sr-Cyrl-RS"/>
        </w:rPr>
        <w:t xml:space="preserve"> УГОВОРА О КРЕДИТУ/КРЕДИТНОЈ КАРТИЦИ/ДОЗВОЉЕНОМ ПРЕКОРАЧЕЊУ </w:t>
      </w:r>
      <w:r w:rsidRPr="00BD6951">
        <w:rPr>
          <w:rFonts w:ascii="Times New Roman" w:hAnsi="Times New Roman" w:cs="Times New Roman"/>
          <w:bCs/>
          <w:lang w:val="sr-Cyrl-RS"/>
        </w:rPr>
        <w:t>[навести врсту кредитне услуге]</w:t>
      </w:r>
      <w:r w:rsidRPr="00BD6951">
        <w:rPr>
          <w:rStyle w:val="FootnoteReference"/>
          <w:rFonts w:ascii="Times New Roman" w:hAnsi="Times New Roman" w:cs="Times New Roman"/>
          <w:b/>
          <w:lang w:val="sr-Cyrl-RS"/>
        </w:rPr>
        <w:footnoteReference w:id="1"/>
      </w:r>
    </w:p>
    <w:p w14:paraId="451B6F3F" w14:textId="77777777" w:rsidR="00C86097" w:rsidRPr="00BD6951" w:rsidRDefault="00C86097">
      <w:pPr>
        <w:jc w:val="center"/>
        <w:rPr>
          <w:rFonts w:ascii="Times New Roman" w:hAnsi="Times New Roman" w:cs="Times New Roman"/>
          <w:b/>
          <w:lang w:val="sr-Cyrl-RS"/>
        </w:rPr>
      </w:pPr>
    </w:p>
    <w:p w14:paraId="4887975B" w14:textId="77777777" w:rsidR="00C86097" w:rsidRPr="00BD6951" w:rsidRDefault="00284B67">
      <w:pPr>
        <w:pStyle w:val="ListParagraph"/>
        <w:numPr>
          <w:ilvl w:val="0"/>
          <w:numId w:val="1"/>
        </w:numPr>
        <w:jc w:val="both"/>
        <w:rPr>
          <w:rFonts w:ascii="Times New Roman" w:hAnsi="Times New Roman" w:cs="Times New Roman"/>
          <w:b/>
          <w:lang w:val="sr-Cyrl-RS"/>
        </w:rPr>
      </w:pPr>
      <w:r w:rsidRPr="00BD6951">
        <w:rPr>
          <w:rFonts w:ascii="Times New Roman" w:hAnsi="Times New Roman" w:cs="Times New Roman"/>
          <w:b/>
          <w:lang w:val="sr-Cyrl-RS"/>
        </w:rPr>
        <w:t>Подаци о уговорним странама</w:t>
      </w:r>
    </w:p>
    <w:p w14:paraId="14C6653D" w14:textId="77777777" w:rsidR="00C86097" w:rsidRPr="00BD6951" w:rsidRDefault="00C86097">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1859"/>
        <w:gridCol w:w="6657"/>
      </w:tblGrid>
      <w:tr w:rsidR="00C86097" w:rsidRPr="00BD6951" w14:paraId="7F355B26" w14:textId="77777777">
        <w:tc>
          <w:tcPr>
            <w:tcW w:w="546" w:type="dxa"/>
          </w:tcPr>
          <w:p w14:paraId="1A268D36"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1.1.</w:t>
            </w:r>
          </w:p>
        </w:tc>
        <w:tc>
          <w:tcPr>
            <w:tcW w:w="1859" w:type="dxa"/>
          </w:tcPr>
          <w:p w14:paraId="5403FEFF"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Давалац кредита</w:t>
            </w:r>
          </w:p>
        </w:tc>
        <w:tc>
          <w:tcPr>
            <w:tcW w:w="6657" w:type="dxa"/>
          </w:tcPr>
          <w:p w14:paraId="385A672F" w14:textId="77777777" w:rsidR="00C86097" w:rsidRPr="00BD6951" w:rsidRDefault="00284B67">
            <w:pPr>
              <w:spacing w:after="0" w:line="240" w:lineRule="auto"/>
              <w:rPr>
                <w:rFonts w:ascii="Times New Roman" w:hAnsi="Times New Roman" w:cs="Times New Roman"/>
                <w:lang w:val="sr-Cyrl-RS"/>
              </w:rPr>
            </w:pPr>
            <w:r w:rsidRPr="00BD6951">
              <w:rPr>
                <w:rFonts w:ascii="Times New Roman" w:eastAsia="Calibri" w:hAnsi="Times New Roman" w:cs="Times New Roman"/>
                <w:lang w:val="sr-Cyrl-RS"/>
              </w:rPr>
              <w:t>[Пословно име, седиште]</w:t>
            </w:r>
          </w:p>
        </w:tc>
      </w:tr>
      <w:tr w:rsidR="00C86097" w:rsidRPr="00BD6951" w14:paraId="327FE416" w14:textId="77777777">
        <w:tc>
          <w:tcPr>
            <w:tcW w:w="546" w:type="dxa"/>
          </w:tcPr>
          <w:p w14:paraId="3CF6C248" w14:textId="77777777" w:rsidR="00C86097" w:rsidRPr="00BD6951" w:rsidRDefault="00C86097">
            <w:pPr>
              <w:spacing w:after="0" w:line="240" w:lineRule="auto"/>
              <w:jc w:val="both"/>
              <w:rPr>
                <w:rFonts w:ascii="Times New Roman" w:hAnsi="Times New Roman" w:cs="Times New Roman"/>
                <w:lang w:val="sr-Cyrl-RS"/>
              </w:rPr>
            </w:pPr>
          </w:p>
        </w:tc>
        <w:tc>
          <w:tcPr>
            <w:tcW w:w="1859" w:type="dxa"/>
          </w:tcPr>
          <w:p w14:paraId="61881933" w14:textId="77777777" w:rsidR="00C86097" w:rsidRPr="00BD6951" w:rsidRDefault="00C86097">
            <w:pPr>
              <w:spacing w:after="0" w:line="240" w:lineRule="auto"/>
              <w:jc w:val="both"/>
              <w:rPr>
                <w:rFonts w:ascii="Times New Roman" w:hAnsi="Times New Roman" w:cs="Times New Roman"/>
                <w:lang w:val="sr-Cyrl-RS"/>
              </w:rPr>
            </w:pPr>
          </w:p>
        </w:tc>
        <w:tc>
          <w:tcPr>
            <w:tcW w:w="6657" w:type="dxa"/>
          </w:tcPr>
          <w:p w14:paraId="3D3B9996" w14:textId="77777777" w:rsidR="00C86097" w:rsidRPr="00BD6951" w:rsidRDefault="00C86097">
            <w:pPr>
              <w:spacing w:after="0" w:line="240" w:lineRule="auto"/>
              <w:rPr>
                <w:rFonts w:ascii="Times New Roman" w:hAnsi="Times New Roman" w:cs="Times New Roman"/>
                <w:lang w:val="sr-Cyrl-RS"/>
              </w:rPr>
            </w:pPr>
          </w:p>
        </w:tc>
      </w:tr>
      <w:tr w:rsidR="00C86097" w:rsidRPr="00BD6951" w14:paraId="4ECAFC22" w14:textId="77777777">
        <w:tc>
          <w:tcPr>
            <w:tcW w:w="546" w:type="dxa"/>
          </w:tcPr>
          <w:p w14:paraId="6F5DFC9A"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1.2.</w:t>
            </w:r>
          </w:p>
        </w:tc>
        <w:tc>
          <w:tcPr>
            <w:tcW w:w="1859" w:type="dxa"/>
          </w:tcPr>
          <w:p w14:paraId="03B08D45"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Корисник</w:t>
            </w:r>
          </w:p>
        </w:tc>
        <w:tc>
          <w:tcPr>
            <w:tcW w:w="6657" w:type="dxa"/>
          </w:tcPr>
          <w:p w14:paraId="27284425" w14:textId="77777777" w:rsidR="00C86097" w:rsidRPr="00BD6951" w:rsidRDefault="00284B67">
            <w:pPr>
              <w:spacing w:after="0" w:line="240" w:lineRule="auto"/>
              <w:rPr>
                <w:rFonts w:ascii="Times New Roman" w:hAnsi="Times New Roman" w:cs="Times New Roman"/>
                <w:lang w:val="sr-Cyrl-RS"/>
              </w:rPr>
            </w:pPr>
            <w:r w:rsidRPr="00BD6951">
              <w:rPr>
                <w:rFonts w:ascii="Times New Roman" w:eastAsia="Calibri" w:hAnsi="Times New Roman" w:cs="Times New Roman"/>
                <w:lang w:val="sr-Cyrl-RS"/>
              </w:rPr>
              <w:t>[Име и презиме, ЈМБГ и пребивалиште, односно седиште]</w:t>
            </w:r>
          </w:p>
        </w:tc>
      </w:tr>
    </w:tbl>
    <w:p w14:paraId="5C378322" w14:textId="77777777" w:rsidR="00C86097" w:rsidRPr="00BD6951" w:rsidRDefault="00C86097">
      <w:pPr>
        <w:jc w:val="both"/>
        <w:rPr>
          <w:rFonts w:ascii="Times New Roman" w:hAnsi="Times New Roman" w:cs="Times New Roman"/>
          <w:b/>
          <w:lang w:val="sr-Cyrl-RS"/>
        </w:rPr>
      </w:pPr>
    </w:p>
    <w:p w14:paraId="58AEA6F0" w14:textId="77777777" w:rsidR="00C86097" w:rsidRPr="00BD6951" w:rsidRDefault="00284B67">
      <w:pPr>
        <w:pStyle w:val="ListParagraph"/>
        <w:numPr>
          <w:ilvl w:val="0"/>
          <w:numId w:val="1"/>
        </w:numPr>
        <w:jc w:val="both"/>
        <w:rPr>
          <w:rFonts w:ascii="Times New Roman" w:hAnsi="Times New Roman" w:cs="Times New Roman"/>
          <w:b/>
          <w:lang w:val="sr-Cyrl-RS"/>
        </w:rPr>
      </w:pPr>
      <w:r w:rsidRPr="00BD6951">
        <w:rPr>
          <w:rFonts w:ascii="Times New Roman" w:hAnsi="Times New Roman" w:cs="Times New Roman"/>
          <w:b/>
          <w:lang w:val="sr-Cyrl-RS"/>
        </w:rPr>
        <w:t>Опис главних карактеристика кредитне услуге</w:t>
      </w:r>
    </w:p>
    <w:p w14:paraId="3F471B21" w14:textId="77777777" w:rsidR="00C86097" w:rsidRPr="00BD6951" w:rsidRDefault="00C86097">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656"/>
        <w:gridCol w:w="3948"/>
        <w:gridCol w:w="4458"/>
      </w:tblGrid>
      <w:tr w:rsidR="00C86097" w:rsidRPr="00BD6951" w14:paraId="60A9C1FA" w14:textId="77777777">
        <w:tc>
          <w:tcPr>
            <w:tcW w:w="656" w:type="dxa"/>
          </w:tcPr>
          <w:p w14:paraId="25E8A7F1"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2.1.</w:t>
            </w:r>
          </w:p>
        </w:tc>
        <w:tc>
          <w:tcPr>
            <w:tcW w:w="3948" w:type="dxa"/>
          </w:tcPr>
          <w:p w14:paraId="697F920E"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Врста кредита</w:t>
            </w:r>
          </w:p>
        </w:tc>
        <w:tc>
          <w:tcPr>
            <w:tcW w:w="4458" w:type="dxa"/>
          </w:tcPr>
          <w:p w14:paraId="5E130431" w14:textId="7E999C1B"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[Ако је применљиво – за физичка лица: стамбени/готовински/потрошачки/кредитна картица/дозвољено прекорачење – сваки кредитни производ који се нуди физичким лицима се мора подвести под једну врсту кредита у складу са поделом врста кредита из подзаконског акта из члана 12. став 13. Закона о заштити корисника финансијских услуга.]</w:t>
            </w:r>
          </w:p>
          <w:p w14:paraId="1A94B53A" w14:textId="77777777" w:rsidR="00C86097" w:rsidRPr="00BD6951" w:rsidRDefault="00C86097">
            <w:pPr>
              <w:spacing w:after="0" w:line="240" w:lineRule="auto"/>
              <w:jc w:val="both"/>
              <w:rPr>
                <w:rFonts w:ascii="Times New Roman" w:hAnsi="Times New Roman" w:cs="Times New Roman"/>
                <w:lang w:val="sr-Cyrl-RS"/>
              </w:rPr>
            </w:pPr>
          </w:p>
          <w:p w14:paraId="55F93B59"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[Ако је применљиво – за пољопривреднике и предузетнике:</w:t>
            </w:r>
          </w:p>
          <w:p w14:paraId="5566B7E5"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кредит за обртна средства/револвинг кредит/инвестициони кредит и др.]</w:t>
            </w:r>
          </w:p>
        </w:tc>
      </w:tr>
      <w:tr w:rsidR="00C86097" w:rsidRPr="00BD6951" w14:paraId="7A019F9A" w14:textId="77777777">
        <w:tc>
          <w:tcPr>
            <w:tcW w:w="656" w:type="dxa"/>
          </w:tcPr>
          <w:p w14:paraId="6B838256" w14:textId="77777777" w:rsidR="00C86097" w:rsidRPr="00BD6951" w:rsidRDefault="00C86097">
            <w:pPr>
              <w:spacing w:after="0" w:line="240" w:lineRule="auto"/>
              <w:jc w:val="both"/>
              <w:rPr>
                <w:rFonts w:ascii="Times New Roman" w:hAnsi="Times New Roman" w:cs="Times New Roman"/>
                <w:lang w:val="sr-Cyrl-RS"/>
              </w:rPr>
            </w:pPr>
          </w:p>
        </w:tc>
        <w:tc>
          <w:tcPr>
            <w:tcW w:w="3948" w:type="dxa"/>
          </w:tcPr>
          <w:p w14:paraId="2F2C1A60" w14:textId="77777777" w:rsidR="00C86097" w:rsidRPr="00BD6951" w:rsidRDefault="00C86097">
            <w:pPr>
              <w:spacing w:after="0" w:line="240" w:lineRule="auto"/>
              <w:jc w:val="both"/>
              <w:rPr>
                <w:rFonts w:ascii="Times New Roman" w:hAnsi="Times New Roman" w:cs="Times New Roman"/>
                <w:lang w:val="sr-Cyrl-RS"/>
              </w:rPr>
            </w:pPr>
          </w:p>
        </w:tc>
        <w:tc>
          <w:tcPr>
            <w:tcW w:w="4458" w:type="dxa"/>
          </w:tcPr>
          <w:p w14:paraId="49FC958A" w14:textId="77777777" w:rsidR="00C86097" w:rsidRPr="00BD6951" w:rsidRDefault="00C86097">
            <w:pPr>
              <w:spacing w:after="0" w:line="240" w:lineRule="auto"/>
              <w:rPr>
                <w:rFonts w:ascii="Times New Roman" w:hAnsi="Times New Roman" w:cs="Times New Roman"/>
                <w:lang w:val="sr-Cyrl-RS"/>
              </w:rPr>
            </w:pPr>
          </w:p>
        </w:tc>
      </w:tr>
      <w:tr w:rsidR="00C86097" w:rsidRPr="00BD6951" w14:paraId="0C08B1C1" w14:textId="77777777">
        <w:tc>
          <w:tcPr>
            <w:tcW w:w="656" w:type="dxa"/>
          </w:tcPr>
          <w:p w14:paraId="2B54DA4C"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2.2.</w:t>
            </w:r>
          </w:p>
        </w:tc>
        <w:tc>
          <w:tcPr>
            <w:tcW w:w="3948" w:type="dxa"/>
          </w:tcPr>
          <w:p w14:paraId="7147591E"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Трајање уговора, односно рок отплате</w:t>
            </w:r>
          </w:p>
        </w:tc>
        <w:tc>
          <w:tcPr>
            <w:tcW w:w="4458" w:type="dxa"/>
          </w:tcPr>
          <w:p w14:paraId="5932C6FD" w14:textId="77777777" w:rsidR="00C86097" w:rsidRPr="00BD6951" w:rsidRDefault="00C86097">
            <w:pPr>
              <w:spacing w:after="0" w:line="240" w:lineRule="auto"/>
              <w:rPr>
                <w:rFonts w:ascii="Times New Roman" w:hAnsi="Times New Roman" w:cs="Times New Roman"/>
                <w:lang w:val="sr-Cyrl-RS"/>
              </w:rPr>
            </w:pPr>
          </w:p>
        </w:tc>
      </w:tr>
      <w:tr w:rsidR="00C86097" w:rsidRPr="00BD6951" w14:paraId="0AF1AC74" w14:textId="77777777">
        <w:tc>
          <w:tcPr>
            <w:tcW w:w="656" w:type="dxa"/>
          </w:tcPr>
          <w:p w14:paraId="4497E46C" w14:textId="77777777" w:rsidR="00C86097" w:rsidRPr="00BD6951" w:rsidRDefault="00C86097">
            <w:pPr>
              <w:spacing w:after="0" w:line="240" w:lineRule="auto"/>
              <w:jc w:val="both"/>
              <w:rPr>
                <w:rFonts w:ascii="Times New Roman" w:hAnsi="Times New Roman" w:cs="Times New Roman"/>
                <w:lang w:val="sr-Cyrl-RS"/>
              </w:rPr>
            </w:pPr>
          </w:p>
        </w:tc>
        <w:tc>
          <w:tcPr>
            <w:tcW w:w="3948" w:type="dxa"/>
          </w:tcPr>
          <w:p w14:paraId="1222DCA0" w14:textId="77777777" w:rsidR="00C86097" w:rsidRPr="00BD6951" w:rsidRDefault="00C86097">
            <w:pPr>
              <w:spacing w:after="0" w:line="240" w:lineRule="auto"/>
              <w:jc w:val="both"/>
              <w:rPr>
                <w:rFonts w:ascii="Times New Roman" w:hAnsi="Times New Roman" w:cs="Times New Roman"/>
                <w:lang w:val="sr-Cyrl-RS"/>
              </w:rPr>
            </w:pPr>
          </w:p>
        </w:tc>
        <w:tc>
          <w:tcPr>
            <w:tcW w:w="4458" w:type="dxa"/>
          </w:tcPr>
          <w:p w14:paraId="5E76B459" w14:textId="77777777" w:rsidR="00C86097" w:rsidRPr="00BD6951" w:rsidRDefault="00C86097">
            <w:pPr>
              <w:spacing w:after="0" w:line="240" w:lineRule="auto"/>
              <w:rPr>
                <w:rFonts w:ascii="Times New Roman" w:hAnsi="Times New Roman" w:cs="Times New Roman"/>
                <w:lang w:val="sr-Cyrl-RS"/>
              </w:rPr>
            </w:pPr>
          </w:p>
        </w:tc>
      </w:tr>
      <w:tr w:rsidR="00C86097" w:rsidRPr="00BD6951" w14:paraId="613F6E0B" w14:textId="77777777">
        <w:tc>
          <w:tcPr>
            <w:tcW w:w="656" w:type="dxa"/>
          </w:tcPr>
          <w:p w14:paraId="747183C0"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2.3.</w:t>
            </w:r>
          </w:p>
        </w:tc>
        <w:tc>
          <w:tcPr>
            <w:tcW w:w="3948" w:type="dxa"/>
          </w:tcPr>
          <w:p w14:paraId="41D863FF"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Укупан износ кредита, односно кредитног лимита</w:t>
            </w:r>
          </w:p>
        </w:tc>
        <w:tc>
          <w:tcPr>
            <w:tcW w:w="4458" w:type="dxa"/>
          </w:tcPr>
          <w:p w14:paraId="2581023C" w14:textId="77777777" w:rsidR="00C86097" w:rsidRPr="00BD6951" w:rsidRDefault="00C86097">
            <w:pPr>
              <w:spacing w:after="0" w:line="240" w:lineRule="auto"/>
              <w:rPr>
                <w:rFonts w:ascii="Times New Roman" w:hAnsi="Times New Roman" w:cs="Times New Roman"/>
                <w:lang w:val="sr-Cyrl-RS"/>
              </w:rPr>
            </w:pPr>
          </w:p>
        </w:tc>
      </w:tr>
      <w:tr w:rsidR="00C86097" w:rsidRPr="00BD6951" w14:paraId="1A432D80" w14:textId="77777777">
        <w:tc>
          <w:tcPr>
            <w:tcW w:w="656" w:type="dxa"/>
          </w:tcPr>
          <w:p w14:paraId="596D8951" w14:textId="77777777" w:rsidR="00C86097" w:rsidRPr="00BD6951" w:rsidRDefault="00C86097">
            <w:pPr>
              <w:spacing w:after="0" w:line="240" w:lineRule="auto"/>
              <w:jc w:val="both"/>
              <w:rPr>
                <w:rFonts w:ascii="Times New Roman" w:hAnsi="Times New Roman" w:cs="Times New Roman"/>
                <w:lang w:val="sr-Cyrl-RS"/>
              </w:rPr>
            </w:pPr>
          </w:p>
        </w:tc>
        <w:tc>
          <w:tcPr>
            <w:tcW w:w="3948" w:type="dxa"/>
          </w:tcPr>
          <w:p w14:paraId="5A39C2CA" w14:textId="77777777" w:rsidR="00C86097" w:rsidRPr="00BD6951" w:rsidRDefault="00C86097">
            <w:pPr>
              <w:spacing w:after="0" w:line="240" w:lineRule="auto"/>
              <w:jc w:val="both"/>
              <w:rPr>
                <w:rFonts w:ascii="Times New Roman" w:hAnsi="Times New Roman" w:cs="Times New Roman"/>
                <w:lang w:val="sr-Cyrl-RS"/>
              </w:rPr>
            </w:pPr>
          </w:p>
        </w:tc>
        <w:tc>
          <w:tcPr>
            <w:tcW w:w="4458" w:type="dxa"/>
          </w:tcPr>
          <w:p w14:paraId="74F29B77" w14:textId="77777777" w:rsidR="00C86097" w:rsidRPr="00BD6951" w:rsidRDefault="00C86097">
            <w:pPr>
              <w:spacing w:after="0" w:line="240" w:lineRule="auto"/>
              <w:rPr>
                <w:rFonts w:ascii="Times New Roman" w:hAnsi="Times New Roman" w:cs="Times New Roman"/>
                <w:lang w:val="sr-Cyrl-RS"/>
              </w:rPr>
            </w:pPr>
          </w:p>
        </w:tc>
      </w:tr>
      <w:tr w:rsidR="00C86097" w:rsidRPr="00BD6951" w14:paraId="6433820A" w14:textId="77777777">
        <w:tc>
          <w:tcPr>
            <w:tcW w:w="656" w:type="dxa"/>
          </w:tcPr>
          <w:p w14:paraId="1E35585A"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2.4.</w:t>
            </w:r>
          </w:p>
        </w:tc>
        <w:tc>
          <w:tcPr>
            <w:tcW w:w="3948" w:type="dxa"/>
          </w:tcPr>
          <w:p w14:paraId="7F8B27CB" w14:textId="6606C126"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Валута у којој се одобрава кредит, а у случају кредита индексираног у страној валути – валута индексације и поред износа кредита у динарима – износ кредита у тој валути, као и назнака да се при одобравању и отплати кредита примењује званични средњи курс динара, као и датум обрачуна</w:t>
            </w:r>
          </w:p>
        </w:tc>
        <w:tc>
          <w:tcPr>
            <w:tcW w:w="4458" w:type="dxa"/>
          </w:tcPr>
          <w:p w14:paraId="1882924E" w14:textId="77777777" w:rsidR="00C86097" w:rsidRPr="00BD6951" w:rsidRDefault="00C86097">
            <w:pPr>
              <w:spacing w:after="0" w:line="240" w:lineRule="auto"/>
              <w:rPr>
                <w:rFonts w:ascii="Times New Roman" w:hAnsi="Times New Roman" w:cs="Times New Roman"/>
                <w:lang w:val="sr-Cyrl-RS"/>
              </w:rPr>
            </w:pPr>
          </w:p>
        </w:tc>
      </w:tr>
      <w:tr w:rsidR="00C86097" w:rsidRPr="00BD6951" w14:paraId="3F22CB24" w14:textId="77777777">
        <w:tc>
          <w:tcPr>
            <w:tcW w:w="656" w:type="dxa"/>
          </w:tcPr>
          <w:p w14:paraId="2710B351" w14:textId="77777777" w:rsidR="00C86097" w:rsidRPr="00BD6951" w:rsidRDefault="00C86097">
            <w:pPr>
              <w:spacing w:after="0" w:line="240" w:lineRule="auto"/>
              <w:jc w:val="both"/>
              <w:rPr>
                <w:rFonts w:ascii="Times New Roman" w:hAnsi="Times New Roman" w:cs="Times New Roman"/>
                <w:lang w:val="sr-Cyrl-RS"/>
              </w:rPr>
            </w:pPr>
          </w:p>
        </w:tc>
        <w:tc>
          <w:tcPr>
            <w:tcW w:w="3948" w:type="dxa"/>
          </w:tcPr>
          <w:p w14:paraId="46BC03AA" w14:textId="77777777" w:rsidR="00C86097" w:rsidRPr="00BD6951" w:rsidRDefault="00C86097">
            <w:pPr>
              <w:spacing w:after="0" w:line="240" w:lineRule="auto"/>
              <w:jc w:val="both"/>
              <w:rPr>
                <w:rFonts w:ascii="Times New Roman" w:hAnsi="Times New Roman" w:cs="Times New Roman"/>
                <w:lang w:val="sr-Cyrl-RS"/>
              </w:rPr>
            </w:pPr>
          </w:p>
        </w:tc>
        <w:tc>
          <w:tcPr>
            <w:tcW w:w="4458" w:type="dxa"/>
          </w:tcPr>
          <w:p w14:paraId="35E57769" w14:textId="77777777" w:rsidR="00C86097" w:rsidRPr="00BD6951" w:rsidRDefault="00C86097">
            <w:pPr>
              <w:spacing w:after="0" w:line="240" w:lineRule="auto"/>
              <w:rPr>
                <w:rFonts w:ascii="Times New Roman" w:hAnsi="Times New Roman" w:cs="Times New Roman"/>
                <w:lang w:val="sr-Cyrl-RS"/>
              </w:rPr>
            </w:pPr>
          </w:p>
        </w:tc>
      </w:tr>
      <w:tr w:rsidR="00C86097" w:rsidRPr="00BD6951" w14:paraId="6654B1A6" w14:textId="77777777">
        <w:tc>
          <w:tcPr>
            <w:tcW w:w="656" w:type="dxa"/>
          </w:tcPr>
          <w:p w14:paraId="34D7EF4F"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lastRenderedPageBreak/>
              <w:t>2.5.</w:t>
            </w:r>
          </w:p>
        </w:tc>
        <w:tc>
          <w:tcPr>
            <w:tcW w:w="3948" w:type="dxa"/>
          </w:tcPr>
          <w:p w14:paraId="5B046B43" w14:textId="77777777" w:rsidR="00C86097" w:rsidRPr="00BD6951" w:rsidRDefault="006F1FD1">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xml:space="preserve">Обавеза плаћања учешћа/полагања депозита и </w:t>
            </w:r>
            <w:r w:rsidR="00284B67" w:rsidRPr="00BD6951">
              <w:rPr>
                <w:rFonts w:ascii="Times New Roman" w:eastAsia="Calibri" w:hAnsi="Times New Roman" w:cs="Times New Roman"/>
                <w:lang w:val="sr-Cyrl-RS"/>
              </w:rPr>
              <w:t>укупан износ учешћа/депозита</w:t>
            </w:r>
          </w:p>
        </w:tc>
        <w:tc>
          <w:tcPr>
            <w:tcW w:w="4458" w:type="dxa"/>
          </w:tcPr>
          <w:p w14:paraId="5393C0B5" w14:textId="749BA107" w:rsidR="00C86097" w:rsidRPr="00BD6951" w:rsidRDefault="00284B67">
            <w:pPr>
              <w:spacing w:after="0" w:line="240" w:lineRule="auto"/>
              <w:rPr>
                <w:rFonts w:ascii="Times New Roman" w:hAnsi="Times New Roman" w:cs="Times New Roman"/>
                <w:lang w:val="sr-Cyrl-RS"/>
              </w:rPr>
            </w:pPr>
            <w:r w:rsidRPr="00BD6951">
              <w:rPr>
                <w:rFonts w:ascii="Times New Roman" w:eastAsia="Calibri" w:hAnsi="Times New Roman" w:cs="Times New Roman"/>
                <w:lang w:val="sr-Cyrl-RS"/>
              </w:rPr>
              <w:t>Да/Не [Ако је одговор да, потребно навести износ учешћа/депозита]</w:t>
            </w:r>
          </w:p>
        </w:tc>
      </w:tr>
      <w:tr w:rsidR="00C86097" w:rsidRPr="00BD6951" w14:paraId="4292CEAE" w14:textId="77777777">
        <w:tc>
          <w:tcPr>
            <w:tcW w:w="656" w:type="dxa"/>
          </w:tcPr>
          <w:p w14:paraId="5A301B99" w14:textId="77777777" w:rsidR="00C86097" w:rsidRPr="00BD6951" w:rsidRDefault="00C86097">
            <w:pPr>
              <w:spacing w:after="0" w:line="240" w:lineRule="auto"/>
              <w:jc w:val="both"/>
              <w:rPr>
                <w:rFonts w:ascii="Times New Roman" w:hAnsi="Times New Roman" w:cs="Times New Roman"/>
                <w:lang w:val="sr-Cyrl-RS"/>
              </w:rPr>
            </w:pPr>
          </w:p>
        </w:tc>
        <w:tc>
          <w:tcPr>
            <w:tcW w:w="3948" w:type="dxa"/>
          </w:tcPr>
          <w:p w14:paraId="029FA4D0" w14:textId="77777777" w:rsidR="00C86097" w:rsidRPr="00BD6951" w:rsidRDefault="00C86097">
            <w:pPr>
              <w:spacing w:after="0" w:line="240" w:lineRule="auto"/>
              <w:jc w:val="both"/>
              <w:rPr>
                <w:rFonts w:ascii="Times New Roman" w:hAnsi="Times New Roman" w:cs="Times New Roman"/>
                <w:lang w:val="sr-Cyrl-RS"/>
              </w:rPr>
            </w:pPr>
          </w:p>
        </w:tc>
        <w:tc>
          <w:tcPr>
            <w:tcW w:w="4458" w:type="dxa"/>
          </w:tcPr>
          <w:p w14:paraId="41826613" w14:textId="77777777" w:rsidR="00C86097" w:rsidRPr="00BD6951" w:rsidRDefault="00C86097">
            <w:pPr>
              <w:spacing w:after="0" w:line="240" w:lineRule="auto"/>
              <w:rPr>
                <w:rFonts w:ascii="Times New Roman" w:hAnsi="Times New Roman" w:cs="Times New Roman"/>
                <w:lang w:val="sr-Cyrl-RS"/>
              </w:rPr>
            </w:pPr>
          </w:p>
        </w:tc>
      </w:tr>
      <w:tr w:rsidR="00C86097" w:rsidRPr="00BD6951" w14:paraId="5A4FA1B4" w14:textId="77777777">
        <w:tc>
          <w:tcPr>
            <w:tcW w:w="656" w:type="dxa"/>
          </w:tcPr>
          <w:p w14:paraId="150FC9A6"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2.6.</w:t>
            </w:r>
          </w:p>
        </w:tc>
        <w:tc>
          <w:tcPr>
            <w:tcW w:w="3948" w:type="dxa"/>
          </w:tcPr>
          <w:p w14:paraId="19B79004"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[Ако је применљиво – код уговора о кредиту]</w:t>
            </w:r>
          </w:p>
          <w:p w14:paraId="321CB176"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Износ, број рата кредита и периоди у којима доспевају (нпр. месечно, тромесечно)</w:t>
            </w:r>
          </w:p>
          <w:p w14:paraId="11D0C4B3" w14:textId="77777777" w:rsidR="00C86097" w:rsidRPr="00BD6951" w:rsidRDefault="00C86097">
            <w:pPr>
              <w:spacing w:after="0" w:line="240" w:lineRule="auto"/>
              <w:jc w:val="both"/>
              <w:rPr>
                <w:rFonts w:ascii="Times New Roman" w:hAnsi="Times New Roman" w:cs="Times New Roman"/>
                <w:lang w:val="sr-Cyrl-RS"/>
              </w:rPr>
            </w:pPr>
          </w:p>
          <w:p w14:paraId="1116CFC9"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[Ако је применљиво – код уговора о кредитној картици и дозвољеном прекорачењу]</w:t>
            </w:r>
          </w:p>
          <w:p w14:paraId="332E13CF"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Начин измиривања обавеза, рок доспећа и проценат минималне месечне обавезе за плаћање, уз посебно истицање рока за отплату коришћених средстава без обрачуна камате (ако су такви услови уговорени)</w:t>
            </w:r>
          </w:p>
        </w:tc>
        <w:tc>
          <w:tcPr>
            <w:tcW w:w="4458" w:type="dxa"/>
          </w:tcPr>
          <w:p w14:paraId="09BAB21C" w14:textId="77777777" w:rsidR="00C86097" w:rsidRPr="00BD6951" w:rsidRDefault="00C86097">
            <w:pPr>
              <w:spacing w:after="0" w:line="240" w:lineRule="auto"/>
              <w:rPr>
                <w:rFonts w:ascii="Times New Roman" w:hAnsi="Times New Roman" w:cs="Times New Roman"/>
                <w:lang w:val="sr-Cyrl-RS"/>
              </w:rPr>
            </w:pPr>
          </w:p>
        </w:tc>
      </w:tr>
      <w:tr w:rsidR="00C86097" w:rsidRPr="00BD6951" w14:paraId="733F1F25" w14:textId="77777777">
        <w:tc>
          <w:tcPr>
            <w:tcW w:w="656" w:type="dxa"/>
          </w:tcPr>
          <w:p w14:paraId="3BFB65CF" w14:textId="77777777" w:rsidR="00C86097" w:rsidRPr="00BD6951" w:rsidRDefault="00C86097">
            <w:pPr>
              <w:spacing w:after="0" w:line="240" w:lineRule="auto"/>
              <w:jc w:val="both"/>
              <w:rPr>
                <w:rFonts w:ascii="Times New Roman" w:hAnsi="Times New Roman" w:cs="Times New Roman"/>
                <w:lang w:val="sr-Cyrl-RS"/>
              </w:rPr>
            </w:pPr>
          </w:p>
        </w:tc>
        <w:tc>
          <w:tcPr>
            <w:tcW w:w="3948" w:type="dxa"/>
          </w:tcPr>
          <w:p w14:paraId="367D93DC" w14:textId="77777777" w:rsidR="00C86097" w:rsidRPr="00BD6951" w:rsidRDefault="00C86097">
            <w:pPr>
              <w:spacing w:after="0" w:line="240" w:lineRule="auto"/>
              <w:jc w:val="both"/>
              <w:rPr>
                <w:rFonts w:ascii="Times New Roman" w:hAnsi="Times New Roman" w:cs="Times New Roman"/>
                <w:lang w:val="sr-Cyrl-RS"/>
              </w:rPr>
            </w:pPr>
          </w:p>
        </w:tc>
        <w:tc>
          <w:tcPr>
            <w:tcW w:w="4458" w:type="dxa"/>
          </w:tcPr>
          <w:p w14:paraId="0A9E3AB6" w14:textId="77777777" w:rsidR="00C86097" w:rsidRPr="00BD6951" w:rsidRDefault="00C86097">
            <w:pPr>
              <w:spacing w:after="0" w:line="240" w:lineRule="auto"/>
              <w:rPr>
                <w:rFonts w:ascii="Times New Roman" w:hAnsi="Times New Roman" w:cs="Times New Roman"/>
                <w:lang w:val="sr-Cyrl-RS"/>
              </w:rPr>
            </w:pPr>
          </w:p>
        </w:tc>
      </w:tr>
      <w:tr w:rsidR="00C86097" w:rsidRPr="00BD6951" w14:paraId="43B8EAFD" w14:textId="77777777">
        <w:tc>
          <w:tcPr>
            <w:tcW w:w="656" w:type="dxa"/>
          </w:tcPr>
          <w:p w14:paraId="579AD623"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2.7.</w:t>
            </w:r>
          </w:p>
        </w:tc>
        <w:tc>
          <w:tcPr>
            <w:tcW w:w="3948" w:type="dxa"/>
          </w:tcPr>
          <w:p w14:paraId="6A15D4C1"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Укупан износ који корисник треба да плати израчунат на дан закључења уговора</w:t>
            </w:r>
          </w:p>
        </w:tc>
        <w:tc>
          <w:tcPr>
            <w:tcW w:w="4458" w:type="dxa"/>
          </w:tcPr>
          <w:p w14:paraId="628FDA5C" w14:textId="77777777" w:rsidR="00C86097" w:rsidRPr="00BD6951" w:rsidRDefault="00C86097">
            <w:pPr>
              <w:spacing w:after="0" w:line="240" w:lineRule="auto"/>
              <w:rPr>
                <w:rFonts w:ascii="Times New Roman" w:hAnsi="Times New Roman" w:cs="Times New Roman"/>
                <w:lang w:val="sr-Cyrl-RS"/>
              </w:rPr>
            </w:pPr>
          </w:p>
        </w:tc>
      </w:tr>
      <w:tr w:rsidR="00C86097" w:rsidRPr="00BD6951" w14:paraId="5C1C5868" w14:textId="77777777">
        <w:tc>
          <w:tcPr>
            <w:tcW w:w="656" w:type="dxa"/>
          </w:tcPr>
          <w:p w14:paraId="281BD782" w14:textId="77777777" w:rsidR="00C86097" w:rsidRPr="00BD6951" w:rsidRDefault="00C86097">
            <w:pPr>
              <w:spacing w:after="0" w:line="240" w:lineRule="auto"/>
              <w:jc w:val="both"/>
              <w:rPr>
                <w:rFonts w:ascii="Times New Roman" w:hAnsi="Times New Roman" w:cs="Times New Roman"/>
                <w:lang w:val="sr-Cyrl-RS"/>
              </w:rPr>
            </w:pPr>
          </w:p>
        </w:tc>
        <w:tc>
          <w:tcPr>
            <w:tcW w:w="3948" w:type="dxa"/>
          </w:tcPr>
          <w:p w14:paraId="4F2769C5" w14:textId="77777777" w:rsidR="00C86097" w:rsidRPr="00BD6951" w:rsidRDefault="00C86097">
            <w:pPr>
              <w:spacing w:after="0" w:line="240" w:lineRule="auto"/>
              <w:jc w:val="both"/>
              <w:rPr>
                <w:rFonts w:ascii="Times New Roman" w:hAnsi="Times New Roman" w:cs="Times New Roman"/>
                <w:lang w:val="sr-Cyrl-RS"/>
              </w:rPr>
            </w:pPr>
          </w:p>
        </w:tc>
        <w:tc>
          <w:tcPr>
            <w:tcW w:w="4458" w:type="dxa"/>
          </w:tcPr>
          <w:p w14:paraId="361198B6" w14:textId="77777777" w:rsidR="00C86097" w:rsidRPr="00BD6951" w:rsidRDefault="00C86097">
            <w:pPr>
              <w:spacing w:after="0" w:line="240" w:lineRule="auto"/>
              <w:rPr>
                <w:rFonts w:ascii="Times New Roman" w:hAnsi="Times New Roman" w:cs="Times New Roman"/>
                <w:lang w:val="sr-Cyrl-RS"/>
              </w:rPr>
            </w:pPr>
          </w:p>
        </w:tc>
      </w:tr>
      <w:tr w:rsidR="00C86097" w:rsidRPr="00BD6951" w14:paraId="53C0BCEE" w14:textId="77777777">
        <w:tc>
          <w:tcPr>
            <w:tcW w:w="656" w:type="dxa"/>
          </w:tcPr>
          <w:p w14:paraId="467862E6"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2.8.</w:t>
            </w:r>
          </w:p>
        </w:tc>
        <w:tc>
          <w:tcPr>
            <w:tcW w:w="3948" w:type="dxa"/>
          </w:tcPr>
          <w:p w14:paraId="1376F896"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Укупна цена кредита у номиналном износу</w:t>
            </w:r>
          </w:p>
        </w:tc>
        <w:tc>
          <w:tcPr>
            <w:tcW w:w="4458" w:type="dxa"/>
          </w:tcPr>
          <w:p w14:paraId="562B3C9A" w14:textId="77777777" w:rsidR="00C86097" w:rsidRPr="00BD6951" w:rsidRDefault="00C86097">
            <w:pPr>
              <w:spacing w:after="0" w:line="240" w:lineRule="auto"/>
              <w:rPr>
                <w:rFonts w:ascii="Times New Roman" w:hAnsi="Times New Roman" w:cs="Times New Roman"/>
                <w:lang w:val="sr-Cyrl-RS"/>
              </w:rPr>
            </w:pPr>
          </w:p>
        </w:tc>
      </w:tr>
      <w:tr w:rsidR="00C86097" w:rsidRPr="00BD6951" w14:paraId="176F304C" w14:textId="77777777">
        <w:tc>
          <w:tcPr>
            <w:tcW w:w="656" w:type="dxa"/>
          </w:tcPr>
          <w:p w14:paraId="241CE043" w14:textId="77777777" w:rsidR="00C86097" w:rsidRPr="00BD6951" w:rsidRDefault="00C86097">
            <w:pPr>
              <w:spacing w:after="0" w:line="240" w:lineRule="auto"/>
              <w:jc w:val="both"/>
              <w:rPr>
                <w:rFonts w:ascii="Times New Roman" w:hAnsi="Times New Roman" w:cs="Times New Roman"/>
                <w:lang w:val="sr-Cyrl-RS"/>
              </w:rPr>
            </w:pPr>
          </w:p>
        </w:tc>
        <w:tc>
          <w:tcPr>
            <w:tcW w:w="3948" w:type="dxa"/>
          </w:tcPr>
          <w:p w14:paraId="02D4301A" w14:textId="77777777" w:rsidR="00C86097" w:rsidRPr="00BD6951" w:rsidRDefault="00C86097">
            <w:pPr>
              <w:spacing w:after="0" w:line="240" w:lineRule="auto"/>
              <w:jc w:val="both"/>
              <w:rPr>
                <w:rFonts w:ascii="Times New Roman" w:hAnsi="Times New Roman" w:cs="Times New Roman"/>
                <w:lang w:val="sr-Cyrl-RS"/>
              </w:rPr>
            </w:pPr>
          </w:p>
        </w:tc>
        <w:tc>
          <w:tcPr>
            <w:tcW w:w="4458" w:type="dxa"/>
          </w:tcPr>
          <w:p w14:paraId="21460D0B" w14:textId="77777777" w:rsidR="00C86097" w:rsidRPr="00BD6951" w:rsidRDefault="00C86097">
            <w:pPr>
              <w:spacing w:after="0" w:line="240" w:lineRule="auto"/>
              <w:rPr>
                <w:rFonts w:ascii="Times New Roman" w:hAnsi="Times New Roman" w:cs="Times New Roman"/>
                <w:lang w:val="sr-Cyrl-RS"/>
              </w:rPr>
            </w:pPr>
          </w:p>
        </w:tc>
      </w:tr>
      <w:tr w:rsidR="00C86097" w:rsidRPr="00BD6951" w14:paraId="18A41598" w14:textId="77777777">
        <w:tc>
          <w:tcPr>
            <w:tcW w:w="656" w:type="dxa"/>
          </w:tcPr>
          <w:p w14:paraId="1F9CA12A"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2.9.</w:t>
            </w:r>
          </w:p>
        </w:tc>
        <w:tc>
          <w:tcPr>
            <w:tcW w:w="3948" w:type="dxa"/>
          </w:tcPr>
          <w:p w14:paraId="56DF7BA8" w14:textId="2C2CCD0F"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xml:space="preserve">Врста средства обезбеђења, могућност за њихову замену </w:t>
            </w:r>
            <w:r w:rsidR="00626624" w:rsidRPr="00BD6951">
              <w:rPr>
                <w:rFonts w:ascii="Times New Roman" w:eastAsia="Calibri" w:hAnsi="Times New Roman" w:cs="Times New Roman"/>
                <w:lang w:val="sr-Cyrl-RS"/>
              </w:rPr>
              <w:t xml:space="preserve">другим средством обезбеђења </w:t>
            </w:r>
            <w:r w:rsidRPr="00BD6951">
              <w:rPr>
                <w:rFonts w:ascii="Times New Roman" w:eastAsia="Calibri" w:hAnsi="Times New Roman" w:cs="Times New Roman"/>
                <w:lang w:val="sr-Cyrl-RS"/>
              </w:rPr>
              <w:t>током периода отплате кредита и услови активирања тих средстава у случају неизмиривања обавеза</w:t>
            </w:r>
          </w:p>
        </w:tc>
        <w:tc>
          <w:tcPr>
            <w:tcW w:w="4458" w:type="dxa"/>
          </w:tcPr>
          <w:p w14:paraId="5697CD19" w14:textId="77777777" w:rsidR="00C86097" w:rsidRPr="00BD6951" w:rsidRDefault="00C86097">
            <w:pPr>
              <w:spacing w:after="0" w:line="240" w:lineRule="auto"/>
              <w:rPr>
                <w:rFonts w:ascii="Times New Roman" w:hAnsi="Times New Roman" w:cs="Times New Roman"/>
                <w:lang w:val="sr-Cyrl-RS"/>
              </w:rPr>
            </w:pPr>
          </w:p>
        </w:tc>
      </w:tr>
    </w:tbl>
    <w:p w14:paraId="69DD3611" w14:textId="77777777" w:rsidR="00C86097" w:rsidRPr="00BD6951" w:rsidRDefault="00C86097">
      <w:pPr>
        <w:jc w:val="both"/>
        <w:rPr>
          <w:rFonts w:ascii="Times New Roman" w:hAnsi="Times New Roman" w:cs="Times New Roman"/>
          <w:b/>
          <w:lang w:val="sr-Cyrl-RS"/>
        </w:rPr>
      </w:pPr>
    </w:p>
    <w:p w14:paraId="66701FD0" w14:textId="77777777" w:rsidR="00C86097" w:rsidRPr="00BD6951" w:rsidRDefault="00284B67">
      <w:pPr>
        <w:pStyle w:val="ListParagraph"/>
        <w:numPr>
          <w:ilvl w:val="0"/>
          <w:numId w:val="1"/>
        </w:numPr>
        <w:jc w:val="both"/>
        <w:rPr>
          <w:rFonts w:ascii="Times New Roman" w:hAnsi="Times New Roman" w:cs="Times New Roman"/>
          <w:b/>
          <w:lang w:val="sr-Cyrl-RS"/>
        </w:rPr>
      </w:pPr>
      <w:r w:rsidRPr="00BD6951">
        <w:rPr>
          <w:rFonts w:ascii="Times New Roman" w:hAnsi="Times New Roman" w:cs="Times New Roman"/>
          <w:b/>
          <w:lang w:val="sr-Cyrl-RS"/>
        </w:rPr>
        <w:t>Трошкови кредита</w:t>
      </w:r>
    </w:p>
    <w:p w14:paraId="76814F24" w14:textId="77777777" w:rsidR="00C86097" w:rsidRPr="00BD6951" w:rsidRDefault="00C86097">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3985"/>
        <w:gridCol w:w="4531"/>
      </w:tblGrid>
      <w:tr w:rsidR="00C86097" w:rsidRPr="00BD6951" w14:paraId="2B8695CB" w14:textId="77777777">
        <w:tc>
          <w:tcPr>
            <w:tcW w:w="546" w:type="dxa"/>
          </w:tcPr>
          <w:p w14:paraId="59C61D73"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3.1.</w:t>
            </w:r>
          </w:p>
        </w:tc>
        <w:tc>
          <w:tcPr>
            <w:tcW w:w="3985" w:type="dxa"/>
          </w:tcPr>
          <w:p w14:paraId="2064AAE8"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Висина и променљивост номиналне каматне стопе</w:t>
            </w:r>
          </w:p>
          <w:p w14:paraId="50FD4FDC" w14:textId="77777777" w:rsidR="00C86097" w:rsidRPr="00BD6951" w:rsidRDefault="00C86097">
            <w:pPr>
              <w:spacing w:after="0" w:line="240" w:lineRule="auto"/>
              <w:jc w:val="both"/>
              <w:rPr>
                <w:rFonts w:ascii="Times New Roman" w:hAnsi="Times New Roman" w:cs="Times New Roman"/>
                <w:lang w:val="sr-Cyrl-RS"/>
              </w:rPr>
            </w:pPr>
          </w:p>
          <w:p w14:paraId="20ED9300"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Фиксна или променљива</w:t>
            </w:r>
          </w:p>
          <w:p w14:paraId="552D25F0" w14:textId="4DC394C3"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Ако је променљива, потребно навести:</w:t>
            </w:r>
          </w:p>
          <w:p w14:paraId="40155835" w14:textId="632ECE49"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елементе на основу којих се одређује</w:t>
            </w:r>
          </w:p>
          <w:p w14:paraId="0DE5B1F0" w14:textId="15ACB15F"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њихову висину у време закључења уговора</w:t>
            </w:r>
          </w:p>
          <w:p w14:paraId="3FE7FF02" w14:textId="1D1D3DBD"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периоде у којима ће се мењати</w:t>
            </w:r>
          </w:p>
          <w:p w14:paraId="422EB9C2" w14:textId="08535B6E"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фиксни елемент (ако је уговорен)</w:t>
            </w:r>
          </w:p>
        </w:tc>
        <w:tc>
          <w:tcPr>
            <w:tcW w:w="4531" w:type="dxa"/>
          </w:tcPr>
          <w:p w14:paraId="15990CA3" w14:textId="77777777" w:rsidR="00C86097" w:rsidRPr="00BD6951" w:rsidRDefault="00C86097">
            <w:pPr>
              <w:spacing w:after="0" w:line="240" w:lineRule="auto"/>
              <w:rPr>
                <w:rFonts w:ascii="Times New Roman" w:hAnsi="Times New Roman" w:cs="Times New Roman"/>
                <w:lang w:val="sr-Cyrl-RS"/>
              </w:rPr>
            </w:pPr>
          </w:p>
        </w:tc>
      </w:tr>
      <w:tr w:rsidR="00C86097" w:rsidRPr="00BD6951" w14:paraId="786526D0" w14:textId="77777777">
        <w:tc>
          <w:tcPr>
            <w:tcW w:w="546" w:type="dxa"/>
          </w:tcPr>
          <w:p w14:paraId="652D58A6" w14:textId="77777777" w:rsidR="00C86097" w:rsidRPr="00BD6951" w:rsidRDefault="00C86097">
            <w:pPr>
              <w:spacing w:after="0" w:line="240" w:lineRule="auto"/>
              <w:jc w:val="both"/>
              <w:rPr>
                <w:rFonts w:ascii="Times New Roman" w:hAnsi="Times New Roman" w:cs="Times New Roman"/>
                <w:lang w:val="sr-Cyrl-RS"/>
              </w:rPr>
            </w:pPr>
          </w:p>
        </w:tc>
        <w:tc>
          <w:tcPr>
            <w:tcW w:w="3985" w:type="dxa"/>
          </w:tcPr>
          <w:p w14:paraId="17AEB239" w14:textId="77777777" w:rsidR="00C86097" w:rsidRPr="00BD6951" w:rsidRDefault="00C86097">
            <w:pPr>
              <w:spacing w:after="0" w:line="240" w:lineRule="auto"/>
              <w:jc w:val="both"/>
              <w:rPr>
                <w:rFonts w:ascii="Times New Roman" w:hAnsi="Times New Roman" w:cs="Times New Roman"/>
                <w:lang w:val="sr-Cyrl-RS"/>
              </w:rPr>
            </w:pPr>
          </w:p>
        </w:tc>
        <w:tc>
          <w:tcPr>
            <w:tcW w:w="4531" w:type="dxa"/>
          </w:tcPr>
          <w:p w14:paraId="23F7E6FC" w14:textId="77777777" w:rsidR="00C86097" w:rsidRPr="00BD6951" w:rsidRDefault="00C86097">
            <w:pPr>
              <w:spacing w:after="0" w:line="240" w:lineRule="auto"/>
              <w:rPr>
                <w:rFonts w:ascii="Times New Roman" w:hAnsi="Times New Roman" w:cs="Times New Roman"/>
                <w:lang w:val="sr-Cyrl-RS"/>
              </w:rPr>
            </w:pPr>
          </w:p>
        </w:tc>
      </w:tr>
      <w:tr w:rsidR="00C86097" w:rsidRPr="00BD6951" w14:paraId="5F34A7E7" w14:textId="77777777">
        <w:tc>
          <w:tcPr>
            <w:tcW w:w="546" w:type="dxa"/>
          </w:tcPr>
          <w:p w14:paraId="5B8EEE86"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3.2.</w:t>
            </w:r>
          </w:p>
        </w:tc>
        <w:tc>
          <w:tcPr>
            <w:tcW w:w="3985" w:type="dxa"/>
          </w:tcPr>
          <w:p w14:paraId="1561795A"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Висина ефективне каматне стопе</w:t>
            </w:r>
          </w:p>
        </w:tc>
        <w:tc>
          <w:tcPr>
            <w:tcW w:w="4531" w:type="dxa"/>
          </w:tcPr>
          <w:p w14:paraId="57793009" w14:textId="77777777" w:rsidR="00C86097" w:rsidRPr="00BD6951" w:rsidRDefault="00C86097">
            <w:pPr>
              <w:spacing w:after="0" w:line="240" w:lineRule="auto"/>
              <w:rPr>
                <w:rFonts w:ascii="Times New Roman" w:hAnsi="Times New Roman" w:cs="Times New Roman"/>
                <w:lang w:val="sr-Cyrl-RS"/>
              </w:rPr>
            </w:pPr>
          </w:p>
        </w:tc>
      </w:tr>
      <w:tr w:rsidR="00C86097" w:rsidRPr="00BD6951" w14:paraId="41A3AB2D" w14:textId="77777777">
        <w:tc>
          <w:tcPr>
            <w:tcW w:w="546" w:type="dxa"/>
          </w:tcPr>
          <w:p w14:paraId="021A3292" w14:textId="77777777" w:rsidR="00C86097" w:rsidRPr="00BD6951" w:rsidRDefault="00C86097">
            <w:pPr>
              <w:spacing w:after="0" w:line="240" w:lineRule="auto"/>
              <w:jc w:val="both"/>
              <w:rPr>
                <w:rFonts w:ascii="Times New Roman" w:hAnsi="Times New Roman" w:cs="Times New Roman"/>
                <w:lang w:val="sr-Cyrl-RS"/>
              </w:rPr>
            </w:pPr>
          </w:p>
        </w:tc>
        <w:tc>
          <w:tcPr>
            <w:tcW w:w="3985" w:type="dxa"/>
          </w:tcPr>
          <w:p w14:paraId="4212C2DC" w14:textId="77777777" w:rsidR="00C86097" w:rsidRPr="00BD6951" w:rsidRDefault="00C86097">
            <w:pPr>
              <w:spacing w:after="0" w:line="240" w:lineRule="auto"/>
              <w:jc w:val="both"/>
              <w:rPr>
                <w:rFonts w:ascii="Times New Roman" w:hAnsi="Times New Roman" w:cs="Times New Roman"/>
                <w:lang w:val="sr-Cyrl-RS"/>
              </w:rPr>
            </w:pPr>
          </w:p>
        </w:tc>
        <w:tc>
          <w:tcPr>
            <w:tcW w:w="4531" w:type="dxa"/>
          </w:tcPr>
          <w:p w14:paraId="64CA5820" w14:textId="77777777" w:rsidR="00C86097" w:rsidRPr="00BD6951" w:rsidRDefault="00C86097">
            <w:pPr>
              <w:spacing w:after="0" w:line="240" w:lineRule="auto"/>
              <w:rPr>
                <w:rFonts w:ascii="Times New Roman" w:hAnsi="Times New Roman" w:cs="Times New Roman"/>
                <w:lang w:val="sr-Cyrl-RS"/>
              </w:rPr>
            </w:pPr>
          </w:p>
        </w:tc>
      </w:tr>
      <w:tr w:rsidR="00C86097" w:rsidRPr="00BD6951" w14:paraId="3019DB9C" w14:textId="77777777">
        <w:tc>
          <w:tcPr>
            <w:tcW w:w="546" w:type="dxa"/>
          </w:tcPr>
          <w:p w14:paraId="3EEAB83C"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3.3.</w:t>
            </w:r>
          </w:p>
        </w:tc>
        <w:tc>
          <w:tcPr>
            <w:tcW w:w="3985" w:type="dxa"/>
          </w:tcPr>
          <w:p w14:paraId="4DAABC4C"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Врста и висина свих накнада и других трошкова који падају на терет корисника кредита (изражени у динарима)</w:t>
            </w:r>
          </w:p>
          <w:p w14:paraId="2A069C08" w14:textId="77777777" w:rsidR="00C86097" w:rsidRPr="00BD6951" w:rsidRDefault="00C86097">
            <w:pPr>
              <w:spacing w:after="0" w:line="240" w:lineRule="auto"/>
              <w:jc w:val="both"/>
              <w:rPr>
                <w:rFonts w:ascii="Times New Roman" w:hAnsi="Times New Roman" w:cs="Times New Roman"/>
                <w:lang w:val="sr-Cyrl-RS"/>
              </w:rPr>
            </w:pPr>
          </w:p>
          <w:p w14:paraId="5A9CB260"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Фиксни или променљиви</w:t>
            </w:r>
          </w:p>
          <w:p w14:paraId="4873F40D" w14:textId="00E73693"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lastRenderedPageBreak/>
              <w:t>Ако су променљиви, потребно навести:</w:t>
            </w:r>
          </w:p>
          <w:p w14:paraId="23667522" w14:textId="41254DF0"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елементе на основу којих се одређују</w:t>
            </w:r>
          </w:p>
          <w:p w14:paraId="2CA86E19" w14:textId="4F2BD44B"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њихову висину у време закључења уговора</w:t>
            </w:r>
          </w:p>
          <w:p w14:paraId="54947944" w14:textId="5F7C19F6"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периоде у којима ће се мењати</w:t>
            </w:r>
          </w:p>
          <w:p w14:paraId="5EFD0AC8" w14:textId="1B8EDACA"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начин на који ће се мењати</w:t>
            </w:r>
          </w:p>
        </w:tc>
        <w:tc>
          <w:tcPr>
            <w:tcW w:w="4531" w:type="dxa"/>
          </w:tcPr>
          <w:p w14:paraId="2C9375C5" w14:textId="77777777" w:rsidR="00C86097" w:rsidRPr="00BD6951" w:rsidRDefault="00C86097">
            <w:pPr>
              <w:spacing w:after="0" w:line="240" w:lineRule="auto"/>
              <w:rPr>
                <w:rFonts w:ascii="Times New Roman" w:hAnsi="Times New Roman" w:cs="Times New Roman"/>
                <w:lang w:val="sr-Cyrl-RS"/>
              </w:rPr>
            </w:pPr>
          </w:p>
        </w:tc>
      </w:tr>
      <w:tr w:rsidR="00C86097" w:rsidRPr="00BD6951" w14:paraId="278B63DC" w14:textId="77777777">
        <w:tc>
          <w:tcPr>
            <w:tcW w:w="546" w:type="dxa"/>
          </w:tcPr>
          <w:p w14:paraId="6B0ACFBA" w14:textId="77777777" w:rsidR="00C86097" w:rsidRPr="00BD6951" w:rsidRDefault="00C86097">
            <w:pPr>
              <w:spacing w:after="0" w:line="240" w:lineRule="auto"/>
              <w:jc w:val="both"/>
              <w:rPr>
                <w:rFonts w:ascii="Times New Roman" w:hAnsi="Times New Roman" w:cs="Times New Roman"/>
                <w:lang w:val="sr-Cyrl-RS"/>
              </w:rPr>
            </w:pPr>
          </w:p>
        </w:tc>
        <w:tc>
          <w:tcPr>
            <w:tcW w:w="3985" w:type="dxa"/>
          </w:tcPr>
          <w:p w14:paraId="18D00D88" w14:textId="77777777" w:rsidR="00C86097" w:rsidRPr="00BD6951" w:rsidRDefault="00C86097">
            <w:pPr>
              <w:spacing w:after="0" w:line="240" w:lineRule="auto"/>
              <w:jc w:val="both"/>
              <w:rPr>
                <w:rFonts w:ascii="Times New Roman" w:hAnsi="Times New Roman" w:cs="Times New Roman"/>
                <w:lang w:val="sr-Cyrl-RS"/>
              </w:rPr>
            </w:pPr>
          </w:p>
        </w:tc>
        <w:tc>
          <w:tcPr>
            <w:tcW w:w="4531" w:type="dxa"/>
          </w:tcPr>
          <w:p w14:paraId="00A3D0BC" w14:textId="77777777" w:rsidR="00C86097" w:rsidRPr="00BD6951" w:rsidRDefault="00C86097">
            <w:pPr>
              <w:spacing w:after="0" w:line="240" w:lineRule="auto"/>
              <w:rPr>
                <w:rFonts w:ascii="Times New Roman" w:hAnsi="Times New Roman" w:cs="Times New Roman"/>
                <w:lang w:val="sr-Cyrl-RS"/>
              </w:rPr>
            </w:pPr>
          </w:p>
        </w:tc>
      </w:tr>
      <w:tr w:rsidR="00C86097" w:rsidRPr="00BD6951" w14:paraId="7035F3E4" w14:textId="77777777">
        <w:tc>
          <w:tcPr>
            <w:tcW w:w="546" w:type="dxa"/>
          </w:tcPr>
          <w:p w14:paraId="2982C52B"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3.4.</w:t>
            </w:r>
          </w:p>
        </w:tc>
        <w:tc>
          <w:tcPr>
            <w:tcW w:w="3985" w:type="dxa"/>
          </w:tcPr>
          <w:p w14:paraId="18D2C439"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Обавеза закључивања уговора о споредним услугама које су у вези са уговором о кредиту/кредитној картици/дозвољеном прекорачењу [навести врсту кредитне услуге] (нпр. уговор о платним услугама, уговор о осигурању и сл.)</w:t>
            </w:r>
          </w:p>
        </w:tc>
        <w:tc>
          <w:tcPr>
            <w:tcW w:w="4531" w:type="dxa"/>
          </w:tcPr>
          <w:p w14:paraId="68BE8660" w14:textId="77777777" w:rsidR="00C86097" w:rsidRPr="00BD6951" w:rsidRDefault="00C86097">
            <w:pPr>
              <w:spacing w:after="0" w:line="240" w:lineRule="auto"/>
              <w:rPr>
                <w:rFonts w:ascii="Times New Roman" w:hAnsi="Times New Roman" w:cs="Times New Roman"/>
                <w:lang w:val="sr-Cyrl-RS"/>
              </w:rPr>
            </w:pPr>
          </w:p>
        </w:tc>
      </w:tr>
      <w:tr w:rsidR="00C86097" w:rsidRPr="00BD6951" w14:paraId="0F06497C" w14:textId="77777777">
        <w:tc>
          <w:tcPr>
            <w:tcW w:w="546" w:type="dxa"/>
          </w:tcPr>
          <w:p w14:paraId="60DA6045" w14:textId="77777777" w:rsidR="00C86097" w:rsidRPr="00BD6951" w:rsidRDefault="00C86097">
            <w:pPr>
              <w:spacing w:after="0" w:line="240" w:lineRule="auto"/>
              <w:jc w:val="both"/>
              <w:rPr>
                <w:rFonts w:ascii="Times New Roman" w:hAnsi="Times New Roman" w:cs="Times New Roman"/>
                <w:lang w:val="sr-Cyrl-RS"/>
              </w:rPr>
            </w:pPr>
          </w:p>
        </w:tc>
        <w:tc>
          <w:tcPr>
            <w:tcW w:w="3985" w:type="dxa"/>
          </w:tcPr>
          <w:p w14:paraId="34AC2D61" w14:textId="77777777" w:rsidR="00C86097" w:rsidRPr="00BD6951" w:rsidRDefault="00C86097">
            <w:pPr>
              <w:spacing w:after="0" w:line="240" w:lineRule="auto"/>
              <w:jc w:val="both"/>
              <w:rPr>
                <w:rFonts w:ascii="Times New Roman" w:hAnsi="Times New Roman" w:cs="Times New Roman"/>
                <w:lang w:val="sr-Cyrl-RS"/>
              </w:rPr>
            </w:pPr>
          </w:p>
        </w:tc>
        <w:tc>
          <w:tcPr>
            <w:tcW w:w="4531" w:type="dxa"/>
          </w:tcPr>
          <w:p w14:paraId="4C55B4CF" w14:textId="77777777" w:rsidR="00C86097" w:rsidRPr="00BD6951" w:rsidRDefault="00C86097">
            <w:pPr>
              <w:spacing w:after="0" w:line="240" w:lineRule="auto"/>
              <w:rPr>
                <w:rFonts w:ascii="Times New Roman" w:hAnsi="Times New Roman" w:cs="Times New Roman"/>
                <w:lang w:val="sr-Cyrl-RS"/>
              </w:rPr>
            </w:pPr>
          </w:p>
        </w:tc>
      </w:tr>
      <w:tr w:rsidR="00C86097" w:rsidRPr="00BD6951" w14:paraId="79B54977" w14:textId="77777777">
        <w:tc>
          <w:tcPr>
            <w:tcW w:w="546" w:type="dxa"/>
          </w:tcPr>
          <w:p w14:paraId="7F3DDD2E"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3.5.</w:t>
            </w:r>
          </w:p>
        </w:tc>
        <w:tc>
          <w:tcPr>
            <w:tcW w:w="3985" w:type="dxa"/>
          </w:tcPr>
          <w:p w14:paraId="035B2454"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Каматна стопа која се примењује у случају доцње</w:t>
            </w:r>
          </w:p>
        </w:tc>
        <w:tc>
          <w:tcPr>
            <w:tcW w:w="4531" w:type="dxa"/>
          </w:tcPr>
          <w:p w14:paraId="5A8D4C4F" w14:textId="77777777" w:rsidR="00C86097" w:rsidRPr="00BD6951" w:rsidRDefault="00C86097">
            <w:pPr>
              <w:spacing w:after="0" w:line="240" w:lineRule="auto"/>
              <w:rPr>
                <w:rFonts w:ascii="Times New Roman" w:hAnsi="Times New Roman" w:cs="Times New Roman"/>
                <w:lang w:val="sr-Cyrl-RS"/>
              </w:rPr>
            </w:pPr>
          </w:p>
        </w:tc>
      </w:tr>
    </w:tbl>
    <w:p w14:paraId="3AD0411C" w14:textId="77777777" w:rsidR="00C86097" w:rsidRPr="00BD6951" w:rsidRDefault="00C86097">
      <w:pPr>
        <w:jc w:val="both"/>
        <w:rPr>
          <w:rFonts w:ascii="Times New Roman" w:hAnsi="Times New Roman" w:cs="Times New Roman"/>
          <w:b/>
          <w:lang w:val="sr-Cyrl-RS"/>
        </w:rPr>
      </w:pPr>
    </w:p>
    <w:p w14:paraId="625E91C8" w14:textId="77777777" w:rsidR="00C86097" w:rsidRPr="00BD6951" w:rsidRDefault="00284B67">
      <w:pPr>
        <w:pStyle w:val="ListParagraph"/>
        <w:jc w:val="both"/>
        <w:rPr>
          <w:rFonts w:ascii="Times New Roman" w:hAnsi="Times New Roman" w:cs="Times New Roman"/>
          <w:b/>
          <w:lang w:val="sr-Cyrl-RS"/>
        </w:rPr>
      </w:pPr>
      <w:r w:rsidRPr="00BD6951">
        <w:rPr>
          <w:rFonts w:ascii="Times New Roman" w:hAnsi="Times New Roman" w:cs="Times New Roman"/>
          <w:b/>
          <w:lang w:val="sr-Cyrl-RS"/>
        </w:rPr>
        <w:t>4. Друге битне информације</w:t>
      </w:r>
    </w:p>
    <w:p w14:paraId="610B91DA" w14:textId="77777777" w:rsidR="00C86097" w:rsidRPr="00BD6951" w:rsidRDefault="00C86097">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3985"/>
        <w:gridCol w:w="4531"/>
      </w:tblGrid>
      <w:tr w:rsidR="00C86097" w:rsidRPr="00BD6951" w14:paraId="6A519BC8" w14:textId="77777777">
        <w:trPr>
          <w:trHeight w:val="735"/>
        </w:trPr>
        <w:tc>
          <w:tcPr>
            <w:tcW w:w="546" w:type="dxa"/>
          </w:tcPr>
          <w:p w14:paraId="13E73D20"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4.1.</w:t>
            </w:r>
          </w:p>
        </w:tc>
        <w:tc>
          <w:tcPr>
            <w:tcW w:w="3985" w:type="dxa"/>
          </w:tcPr>
          <w:p w14:paraId="2920C1CE" w14:textId="68A69A26"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xml:space="preserve">Услови и начин одустанка корисника од уговора, као и висина трошкова који настају у случају </w:t>
            </w:r>
            <w:r w:rsidR="00C84409">
              <w:rPr>
                <w:rFonts w:ascii="Times New Roman" w:eastAsia="Calibri" w:hAnsi="Times New Roman" w:cs="Times New Roman"/>
                <w:lang w:val="sr-Cyrl-RS"/>
              </w:rPr>
              <w:t xml:space="preserve">тог </w:t>
            </w:r>
            <w:r w:rsidR="00C84409" w:rsidRPr="00BD6951">
              <w:rPr>
                <w:rFonts w:ascii="Times New Roman" w:eastAsia="Calibri" w:hAnsi="Times New Roman" w:cs="Times New Roman"/>
                <w:lang w:val="sr-Cyrl-RS"/>
              </w:rPr>
              <w:t>одуста</w:t>
            </w:r>
            <w:r w:rsidR="00C84409">
              <w:rPr>
                <w:rFonts w:ascii="Times New Roman" w:eastAsia="Calibri" w:hAnsi="Times New Roman" w:cs="Times New Roman"/>
                <w:lang w:val="sr-Cyrl-RS"/>
              </w:rPr>
              <w:t>нка</w:t>
            </w:r>
          </w:p>
        </w:tc>
        <w:tc>
          <w:tcPr>
            <w:tcW w:w="4531" w:type="dxa"/>
          </w:tcPr>
          <w:p w14:paraId="68B7B2C2" w14:textId="77777777" w:rsidR="00C86097" w:rsidRPr="00BD6951" w:rsidRDefault="00C86097">
            <w:pPr>
              <w:spacing w:after="0" w:line="240" w:lineRule="auto"/>
              <w:rPr>
                <w:rFonts w:ascii="Times New Roman" w:hAnsi="Times New Roman" w:cs="Times New Roman"/>
                <w:lang w:val="sr-Cyrl-RS"/>
              </w:rPr>
            </w:pPr>
          </w:p>
        </w:tc>
      </w:tr>
      <w:tr w:rsidR="00C86097" w:rsidRPr="00BD6951" w14:paraId="2EE807C4" w14:textId="77777777">
        <w:tc>
          <w:tcPr>
            <w:tcW w:w="546" w:type="dxa"/>
          </w:tcPr>
          <w:p w14:paraId="57D249A8" w14:textId="77777777" w:rsidR="00C86097" w:rsidRPr="00BD6951" w:rsidRDefault="00C86097">
            <w:pPr>
              <w:spacing w:after="0" w:line="240" w:lineRule="auto"/>
              <w:jc w:val="both"/>
              <w:rPr>
                <w:rFonts w:ascii="Times New Roman" w:hAnsi="Times New Roman" w:cs="Times New Roman"/>
                <w:lang w:val="sr-Cyrl-RS"/>
              </w:rPr>
            </w:pPr>
          </w:p>
        </w:tc>
        <w:tc>
          <w:tcPr>
            <w:tcW w:w="3985" w:type="dxa"/>
          </w:tcPr>
          <w:p w14:paraId="3960917E" w14:textId="77777777" w:rsidR="00C86097" w:rsidRPr="00BD6951" w:rsidRDefault="00C86097">
            <w:pPr>
              <w:spacing w:after="0" w:line="240" w:lineRule="auto"/>
              <w:jc w:val="both"/>
              <w:rPr>
                <w:rFonts w:ascii="Times New Roman" w:hAnsi="Times New Roman" w:cs="Times New Roman"/>
                <w:lang w:val="sr-Cyrl-RS"/>
              </w:rPr>
            </w:pPr>
          </w:p>
        </w:tc>
        <w:tc>
          <w:tcPr>
            <w:tcW w:w="4531" w:type="dxa"/>
          </w:tcPr>
          <w:p w14:paraId="48BA51FC" w14:textId="77777777" w:rsidR="00C86097" w:rsidRPr="00BD6951" w:rsidRDefault="00C86097">
            <w:pPr>
              <w:spacing w:after="0" w:line="240" w:lineRule="auto"/>
              <w:rPr>
                <w:rFonts w:ascii="Times New Roman" w:hAnsi="Times New Roman" w:cs="Times New Roman"/>
                <w:lang w:val="sr-Cyrl-RS"/>
              </w:rPr>
            </w:pPr>
          </w:p>
        </w:tc>
      </w:tr>
      <w:tr w:rsidR="00C86097" w:rsidRPr="00BD6951" w14:paraId="25D52C9C" w14:textId="77777777">
        <w:tc>
          <w:tcPr>
            <w:tcW w:w="546" w:type="dxa"/>
          </w:tcPr>
          <w:p w14:paraId="167EAE2A"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4.2.</w:t>
            </w:r>
          </w:p>
        </w:tc>
        <w:tc>
          <w:tcPr>
            <w:tcW w:w="3985" w:type="dxa"/>
          </w:tcPr>
          <w:p w14:paraId="14EC516F"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Услови и начин превремене отплате кредита, као и висина накнаде која се плаћа даваоцу кредита у вези с тим</w:t>
            </w:r>
            <w:r w:rsidRPr="00BD6951">
              <w:rPr>
                <w:rStyle w:val="FootnoteReference"/>
                <w:rFonts w:ascii="Times New Roman" w:eastAsia="Calibri" w:hAnsi="Times New Roman" w:cs="Times New Roman"/>
                <w:lang w:val="sr-Cyrl-RS"/>
              </w:rPr>
              <w:footnoteReference w:id="2"/>
            </w:r>
          </w:p>
        </w:tc>
        <w:tc>
          <w:tcPr>
            <w:tcW w:w="4531" w:type="dxa"/>
          </w:tcPr>
          <w:p w14:paraId="48FCD070" w14:textId="77777777" w:rsidR="00C86097" w:rsidRPr="00BD6951" w:rsidRDefault="00C86097">
            <w:pPr>
              <w:spacing w:after="0" w:line="240" w:lineRule="auto"/>
              <w:rPr>
                <w:rFonts w:ascii="Times New Roman" w:hAnsi="Times New Roman" w:cs="Times New Roman"/>
                <w:lang w:val="sr-Cyrl-RS"/>
              </w:rPr>
            </w:pPr>
          </w:p>
        </w:tc>
      </w:tr>
      <w:tr w:rsidR="00C86097" w:rsidRPr="00BD6951" w14:paraId="7B7A2980" w14:textId="77777777">
        <w:tc>
          <w:tcPr>
            <w:tcW w:w="546" w:type="dxa"/>
          </w:tcPr>
          <w:p w14:paraId="7E1D20EE" w14:textId="77777777" w:rsidR="00C86097" w:rsidRPr="00BD6951" w:rsidRDefault="00C86097">
            <w:pPr>
              <w:spacing w:after="0" w:line="240" w:lineRule="auto"/>
              <w:jc w:val="both"/>
              <w:rPr>
                <w:rFonts w:ascii="Times New Roman" w:hAnsi="Times New Roman" w:cs="Times New Roman"/>
                <w:lang w:val="sr-Cyrl-RS"/>
              </w:rPr>
            </w:pPr>
          </w:p>
        </w:tc>
        <w:tc>
          <w:tcPr>
            <w:tcW w:w="3985" w:type="dxa"/>
          </w:tcPr>
          <w:p w14:paraId="3E853682" w14:textId="77777777" w:rsidR="00C86097" w:rsidRPr="00BD6951" w:rsidRDefault="00C86097">
            <w:pPr>
              <w:spacing w:after="0" w:line="240" w:lineRule="auto"/>
              <w:jc w:val="both"/>
              <w:rPr>
                <w:rFonts w:ascii="Times New Roman" w:hAnsi="Times New Roman" w:cs="Times New Roman"/>
                <w:lang w:val="sr-Cyrl-RS"/>
              </w:rPr>
            </w:pPr>
          </w:p>
        </w:tc>
        <w:tc>
          <w:tcPr>
            <w:tcW w:w="4531" w:type="dxa"/>
          </w:tcPr>
          <w:p w14:paraId="1788F05F" w14:textId="77777777" w:rsidR="00C86097" w:rsidRPr="00BD6951" w:rsidRDefault="00C86097">
            <w:pPr>
              <w:spacing w:after="0" w:line="240" w:lineRule="auto"/>
              <w:rPr>
                <w:rFonts w:ascii="Times New Roman" w:hAnsi="Times New Roman" w:cs="Times New Roman"/>
                <w:lang w:val="sr-Cyrl-RS"/>
              </w:rPr>
            </w:pPr>
          </w:p>
        </w:tc>
      </w:tr>
      <w:tr w:rsidR="00C86097" w:rsidRPr="00BD6951" w14:paraId="00187902" w14:textId="77777777">
        <w:tc>
          <w:tcPr>
            <w:tcW w:w="546" w:type="dxa"/>
          </w:tcPr>
          <w:p w14:paraId="18970E29"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4.3.</w:t>
            </w:r>
          </w:p>
        </w:tc>
        <w:tc>
          <w:tcPr>
            <w:tcW w:w="3985" w:type="dxa"/>
          </w:tcPr>
          <w:p w14:paraId="7606FBB4"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Услови за подношење приговора, притужбе и предлога за посредовање, као и начин остваривања ових права</w:t>
            </w:r>
          </w:p>
        </w:tc>
        <w:tc>
          <w:tcPr>
            <w:tcW w:w="4531" w:type="dxa"/>
          </w:tcPr>
          <w:p w14:paraId="04F32D2B" w14:textId="77777777" w:rsidR="00C86097" w:rsidRPr="00BD6951" w:rsidRDefault="00C86097">
            <w:pPr>
              <w:spacing w:after="0" w:line="240" w:lineRule="auto"/>
              <w:rPr>
                <w:rFonts w:ascii="Times New Roman" w:hAnsi="Times New Roman" w:cs="Times New Roman"/>
                <w:lang w:val="sr-Cyrl-RS"/>
              </w:rPr>
            </w:pPr>
          </w:p>
        </w:tc>
      </w:tr>
      <w:tr w:rsidR="00C86097" w:rsidRPr="00BD6951" w14:paraId="7601437A" w14:textId="77777777">
        <w:tc>
          <w:tcPr>
            <w:tcW w:w="546" w:type="dxa"/>
          </w:tcPr>
          <w:p w14:paraId="45E6DF8C" w14:textId="77777777" w:rsidR="00C86097" w:rsidRPr="00BD6951" w:rsidRDefault="00C86097">
            <w:pPr>
              <w:spacing w:after="0" w:line="240" w:lineRule="auto"/>
              <w:jc w:val="both"/>
              <w:rPr>
                <w:rFonts w:ascii="Times New Roman" w:hAnsi="Times New Roman" w:cs="Times New Roman"/>
                <w:lang w:val="sr-Cyrl-RS"/>
              </w:rPr>
            </w:pPr>
          </w:p>
        </w:tc>
        <w:tc>
          <w:tcPr>
            <w:tcW w:w="3985" w:type="dxa"/>
          </w:tcPr>
          <w:p w14:paraId="451AE2F0" w14:textId="77777777" w:rsidR="00C86097" w:rsidRPr="00BD6951" w:rsidRDefault="00C86097">
            <w:pPr>
              <w:spacing w:after="0" w:line="240" w:lineRule="auto"/>
              <w:jc w:val="both"/>
              <w:rPr>
                <w:rFonts w:ascii="Times New Roman" w:hAnsi="Times New Roman" w:cs="Times New Roman"/>
                <w:lang w:val="sr-Cyrl-RS"/>
              </w:rPr>
            </w:pPr>
          </w:p>
        </w:tc>
        <w:tc>
          <w:tcPr>
            <w:tcW w:w="4531" w:type="dxa"/>
          </w:tcPr>
          <w:p w14:paraId="3380F9F0" w14:textId="77777777" w:rsidR="00C86097" w:rsidRPr="00BD6951" w:rsidRDefault="00C86097">
            <w:pPr>
              <w:spacing w:after="0" w:line="240" w:lineRule="auto"/>
              <w:rPr>
                <w:rFonts w:ascii="Times New Roman" w:hAnsi="Times New Roman" w:cs="Times New Roman"/>
                <w:lang w:val="sr-Cyrl-RS"/>
              </w:rPr>
            </w:pPr>
          </w:p>
        </w:tc>
      </w:tr>
      <w:tr w:rsidR="00C86097" w:rsidRPr="00BD6951" w14:paraId="058EB0DF" w14:textId="77777777">
        <w:tc>
          <w:tcPr>
            <w:tcW w:w="546" w:type="dxa"/>
          </w:tcPr>
          <w:p w14:paraId="2986909D" w14:textId="77777777"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4.4.</w:t>
            </w:r>
          </w:p>
        </w:tc>
        <w:tc>
          <w:tcPr>
            <w:tcW w:w="3985" w:type="dxa"/>
          </w:tcPr>
          <w:p w14:paraId="2A66A317" w14:textId="18E764D3" w:rsidR="00C86097" w:rsidRPr="00BD6951" w:rsidRDefault="00284B67">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Информација о последицама за корисника у случају неизмиривања обавеза из уговора</w:t>
            </w:r>
            <w:r w:rsidR="00B06973" w:rsidRPr="00BD6951">
              <w:rPr>
                <w:rFonts w:ascii="Times New Roman" w:eastAsia="Calibri" w:hAnsi="Times New Roman" w:cs="Times New Roman"/>
                <w:lang w:val="sr-Cyrl-RS"/>
              </w:rPr>
              <w:t>/раскида уговора/уступања потраживања</w:t>
            </w:r>
          </w:p>
        </w:tc>
        <w:tc>
          <w:tcPr>
            <w:tcW w:w="4531" w:type="dxa"/>
          </w:tcPr>
          <w:p w14:paraId="3E8B6AD8" w14:textId="77777777" w:rsidR="00C86097" w:rsidRPr="00BD6951" w:rsidRDefault="00C86097">
            <w:pPr>
              <w:spacing w:after="0" w:line="240" w:lineRule="auto"/>
              <w:rPr>
                <w:rFonts w:ascii="Times New Roman" w:hAnsi="Times New Roman" w:cs="Times New Roman"/>
                <w:lang w:val="sr-Cyrl-RS"/>
              </w:rPr>
            </w:pPr>
          </w:p>
        </w:tc>
      </w:tr>
    </w:tbl>
    <w:p w14:paraId="4E240AAA" w14:textId="77777777" w:rsidR="00413AF5" w:rsidRPr="00BD6951" w:rsidRDefault="00413AF5">
      <w:pPr>
        <w:jc w:val="both"/>
        <w:rPr>
          <w:rFonts w:ascii="Times New Roman" w:hAnsi="Times New Roman" w:cs="Times New Roman"/>
          <w:b/>
          <w:lang w:val="sr-Cyrl-RS"/>
        </w:rPr>
      </w:pPr>
    </w:p>
    <w:p w14:paraId="57BA09AD" w14:textId="77777777" w:rsidR="00413AF5" w:rsidRPr="00BD6951" w:rsidRDefault="00413AF5">
      <w:pPr>
        <w:spacing w:after="0" w:line="240" w:lineRule="auto"/>
        <w:rPr>
          <w:rFonts w:ascii="Times New Roman" w:hAnsi="Times New Roman" w:cs="Times New Roman"/>
          <w:b/>
          <w:lang w:val="sr-Cyrl-RS"/>
        </w:rPr>
      </w:pPr>
      <w:r w:rsidRPr="00BD6951">
        <w:rPr>
          <w:rFonts w:ascii="Times New Roman" w:hAnsi="Times New Roman" w:cs="Times New Roman"/>
          <w:b/>
          <w:lang w:val="sr-Cyrl-RS"/>
        </w:rPr>
        <w:br w:type="page"/>
      </w:r>
    </w:p>
    <w:p w14:paraId="17121D99" w14:textId="77777777" w:rsidR="00BD78C1" w:rsidRPr="00BD6951" w:rsidRDefault="00BD78C1" w:rsidP="00BD78C1">
      <w:pPr>
        <w:spacing w:after="0"/>
        <w:rPr>
          <w:rFonts w:ascii="Times New Roman" w:hAnsi="Times New Roman" w:cs="Times New Roman"/>
          <w:b/>
          <w:lang w:val="sr-Cyrl-RS"/>
        </w:rPr>
      </w:pPr>
      <w:r w:rsidRPr="00BD6951">
        <w:rPr>
          <w:rFonts w:ascii="Times New Roman" w:hAnsi="Times New Roman" w:cs="Times New Roman"/>
          <w:b/>
          <w:lang w:val="sr-Cyrl-RS"/>
        </w:rPr>
        <w:lastRenderedPageBreak/>
        <w:t>Образац 2</w:t>
      </w:r>
    </w:p>
    <w:p w14:paraId="2D0631B4" w14:textId="77777777" w:rsidR="00BD78C1" w:rsidRPr="00BD6951" w:rsidRDefault="00BD78C1" w:rsidP="00BD78C1">
      <w:pPr>
        <w:spacing w:after="0"/>
        <w:rPr>
          <w:rFonts w:ascii="Times New Roman" w:hAnsi="Times New Roman" w:cs="Times New Roman"/>
          <w:b/>
          <w:lang w:val="sr-Cyrl-RS"/>
        </w:rPr>
      </w:pPr>
    </w:p>
    <w:p w14:paraId="61AD85EE" w14:textId="77777777" w:rsidR="00BD78C1" w:rsidRPr="00BD6951" w:rsidRDefault="00BD78C1" w:rsidP="00BD78C1">
      <w:pPr>
        <w:spacing w:after="0"/>
        <w:jc w:val="center"/>
        <w:rPr>
          <w:rFonts w:ascii="Times New Roman" w:hAnsi="Times New Roman" w:cs="Times New Roman"/>
          <w:b/>
          <w:lang w:val="sr-Cyrl-RS"/>
        </w:rPr>
      </w:pPr>
      <w:r w:rsidRPr="00BD6951">
        <w:rPr>
          <w:rFonts w:ascii="Times New Roman" w:hAnsi="Times New Roman" w:cs="Times New Roman"/>
          <w:b/>
          <w:lang w:val="sr-Cyrl-RS"/>
        </w:rPr>
        <w:t>ПРЕГЛЕД ОБАВЕЗНИХ ЕЛЕМЕНАТА</w:t>
      </w:r>
    </w:p>
    <w:p w14:paraId="58F7D67F" w14:textId="77777777" w:rsidR="00BD78C1" w:rsidRPr="00BD6951" w:rsidRDefault="00BD78C1" w:rsidP="00BD78C1">
      <w:pPr>
        <w:spacing w:after="0"/>
        <w:jc w:val="center"/>
        <w:rPr>
          <w:rFonts w:ascii="Times New Roman" w:hAnsi="Times New Roman" w:cs="Times New Roman"/>
          <w:b/>
          <w:lang w:val="sr-Cyrl-RS"/>
        </w:rPr>
      </w:pPr>
      <w:r w:rsidRPr="00BD6951">
        <w:rPr>
          <w:rFonts w:ascii="Times New Roman" w:hAnsi="Times New Roman" w:cs="Times New Roman"/>
          <w:b/>
          <w:lang w:val="sr-Cyrl-RS"/>
        </w:rPr>
        <w:t xml:space="preserve"> УГОВОРА О ЛИЗИНГУ </w:t>
      </w:r>
      <w:r w:rsidRPr="00BD6951">
        <w:rPr>
          <w:rStyle w:val="FootnoteReference"/>
          <w:rFonts w:ascii="Times New Roman" w:hAnsi="Times New Roman" w:cs="Times New Roman"/>
          <w:b/>
          <w:lang w:val="sr-Cyrl-RS"/>
        </w:rPr>
        <w:footnoteReference w:id="3"/>
      </w:r>
    </w:p>
    <w:p w14:paraId="36ECBA93" w14:textId="77777777" w:rsidR="00BD78C1" w:rsidRPr="00BD6951" w:rsidRDefault="00BD78C1" w:rsidP="00BD78C1">
      <w:pPr>
        <w:jc w:val="center"/>
        <w:rPr>
          <w:rFonts w:ascii="Times New Roman" w:hAnsi="Times New Roman" w:cs="Times New Roman"/>
          <w:b/>
          <w:lang w:val="sr-Cyrl-RS"/>
        </w:rPr>
      </w:pPr>
    </w:p>
    <w:p w14:paraId="32BE7D95" w14:textId="77777777" w:rsidR="00BD78C1" w:rsidRPr="00BD6951" w:rsidRDefault="00BD78C1" w:rsidP="00BD78C1">
      <w:pPr>
        <w:pStyle w:val="ListParagraph"/>
        <w:numPr>
          <w:ilvl w:val="0"/>
          <w:numId w:val="3"/>
        </w:numPr>
        <w:jc w:val="both"/>
        <w:rPr>
          <w:rFonts w:ascii="Times New Roman" w:hAnsi="Times New Roman" w:cs="Times New Roman"/>
          <w:b/>
          <w:lang w:val="sr-Cyrl-RS"/>
        </w:rPr>
      </w:pPr>
      <w:r w:rsidRPr="00BD6951">
        <w:rPr>
          <w:rFonts w:ascii="Times New Roman" w:hAnsi="Times New Roman" w:cs="Times New Roman"/>
          <w:b/>
          <w:lang w:val="sr-Cyrl-RS"/>
        </w:rPr>
        <w:t>Подаци о уговорним странама</w:t>
      </w:r>
    </w:p>
    <w:p w14:paraId="50E49159" w14:textId="77777777" w:rsidR="00BD78C1" w:rsidRPr="00BD6951" w:rsidRDefault="00BD78C1" w:rsidP="00BD78C1">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1859"/>
        <w:gridCol w:w="6657"/>
      </w:tblGrid>
      <w:tr w:rsidR="00BD78C1" w:rsidRPr="00BD6951" w14:paraId="4D97FE3C" w14:textId="77777777" w:rsidTr="006A00BD">
        <w:tc>
          <w:tcPr>
            <w:tcW w:w="546" w:type="dxa"/>
          </w:tcPr>
          <w:p w14:paraId="6BA8E376"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1.1.</w:t>
            </w:r>
          </w:p>
        </w:tc>
        <w:tc>
          <w:tcPr>
            <w:tcW w:w="1859" w:type="dxa"/>
          </w:tcPr>
          <w:p w14:paraId="492B27CB"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Давалац лизинга</w:t>
            </w:r>
          </w:p>
        </w:tc>
        <w:tc>
          <w:tcPr>
            <w:tcW w:w="6657" w:type="dxa"/>
          </w:tcPr>
          <w:p w14:paraId="17A26F64" w14:textId="77777777" w:rsidR="00BD78C1" w:rsidRPr="00BD6951" w:rsidRDefault="00BD78C1" w:rsidP="006A00BD">
            <w:pPr>
              <w:spacing w:after="0" w:line="240" w:lineRule="auto"/>
              <w:rPr>
                <w:rFonts w:ascii="Times New Roman" w:hAnsi="Times New Roman" w:cs="Times New Roman"/>
                <w:lang w:val="sr-Cyrl-RS"/>
              </w:rPr>
            </w:pPr>
            <w:r w:rsidRPr="00BD6951">
              <w:rPr>
                <w:rFonts w:ascii="Times New Roman" w:eastAsia="Calibri" w:hAnsi="Times New Roman" w:cs="Times New Roman"/>
                <w:lang w:val="sr-Cyrl-RS"/>
              </w:rPr>
              <w:t>[Пословно име, седиште]</w:t>
            </w:r>
          </w:p>
        </w:tc>
      </w:tr>
      <w:tr w:rsidR="00BD78C1" w:rsidRPr="00BD6951" w14:paraId="1EFC295F" w14:textId="77777777" w:rsidTr="006A00BD">
        <w:tc>
          <w:tcPr>
            <w:tcW w:w="546" w:type="dxa"/>
          </w:tcPr>
          <w:p w14:paraId="5B011265" w14:textId="77777777" w:rsidR="00BD78C1" w:rsidRPr="00BD6951" w:rsidRDefault="00BD78C1" w:rsidP="006A00BD">
            <w:pPr>
              <w:spacing w:after="0" w:line="240" w:lineRule="auto"/>
              <w:jc w:val="both"/>
              <w:rPr>
                <w:rFonts w:ascii="Times New Roman" w:hAnsi="Times New Roman" w:cs="Times New Roman"/>
                <w:lang w:val="sr-Cyrl-RS"/>
              </w:rPr>
            </w:pPr>
          </w:p>
        </w:tc>
        <w:tc>
          <w:tcPr>
            <w:tcW w:w="1859" w:type="dxa"/>
          </w:tcPr>
          <w:p w14:paraId="532B9B49" w14:textId="77777777" w:rsidR="00BD78C1" w:rsidRPr="00BD6951" w:rsidRDefault="00BD78C1" w:rsidP="006A00BD">
            <w:pPr>
              <w:spacing w:after="0" w:line="240" w:lineRule="auto"/>
              <w:jc w:val="both"/>
              <w:rPr>
                <w:rFonts w:ascii="Times New Roman" w:hAnsi="Times New Roman" w:cs="Times New Roman"/>
                <w:lang w:val="sr-Cyrl-RS"/>
              </w:rPr>
            </w:pPr>
          </w:p>
        </w:tc>
        <w:tc>
          <w:tcPr>
            <w:tcW w:w="6657" w:type="dxa"/>
          </w:tcPr>
          <w:p w14:paraId="4AF11D41"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1A7D9650" w14:textId="77777777" w:rsidTr="006A00BD">
        <w:tc>
          <w:tcPr>
            <w:tcW w:w="546" w:type="dxa"/>
          </w:tcPr>
          <w:p w14:paraId="4ACBE46C"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1.2.</w:t>
            </w:r>
          </w:p>
        </w:tc>
        <w:tc>
          <w:tcPr>
            <w:tcW w:w="1859" w:type="dxa"/>
          </w:tcPr>
          <w:p w14:paraId="0B06E4F2"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Корисник</w:t>
            </w:r>
          </w:p>
        </w:tc>
        <w:tc>
          <w:tcPr>
            <w:tcW w:w="6657" w:type="dxa"/>
          </w:tcPr>
          <w:p w14:paraId="2289C5FF" w14:textId="77777777" w:rsidR="00BD78C1" w:rsidRPr="00BD6951" w:rsidRDefault="00BD78C1" w:rsidP="006A00BD">
            <w:pPr>
              <w:spacing w:after="0" w:line="240" w:lineRule="auto"/>
              <w:rPr>
                <w:rFonts w:ascii="Times New Roman" w:hAnsi="Times New Roman" w:cs="Times New Roman"/>
                <w:lang w:val="sr-Cyrl-RS"/>
              </w:rPr>
            </w:pPr>
            <w:r w:rsidRPr="00BD6951">
              <w:rPr>
                <w:rFonts w:ascii="Times New Roman" w:eastAsia="Calibri" w:hAnsi="Times New Roman" w:cs="Times New Roman"/>
                <w:lang w:val="sr-Cyrl-RS"/>
              </w:rPr>
              <w:t>[Име и презиме, ЈМБГ и пребивалиште, односно седиште]</w:t>
            </w:r>
          </w:p>
        </w:tc>
      </w:tr>
    </w:tbl>
    <w:p w14:paraId="5EFC4A43" w14:textId="77777777" w:rsidR="00BD78C1" w:rsidRPr="00BD6951" w:rsidRDefault="00BD78C1" w:rsidP="00BD78C1">
      <w:pPr>
        <w:jc w:val="both"/>
        <w:rPr>
          <w:rFonts w:ascii="Times New Roman" w:hAnsi="Times New Roman" w:cs="Times New Roman"/>
          <w:b/>
          <w:lang w:val="sr-Cyrl-RS"/>
        </w:rPr>
      </w:pPr>
    </w:p>
    <w:p w14:paraId="0FB9C5F5" w14:textId="77777777" w:rsidR="00BD78C1" w:rsidRPr="00BD6951" w:rsidRDefault="00BD78C1" w:rsidP="00BD78C1">
      <w:pPr>
        <w:pStyle w:val="ListParagraph"/>
        <w:numPr>
          <w:ilvl w:val="0"/>
          <w:numId w:val="3"/>
        </w:numPr>
        <w:jc w:val="both"/>
        <w:rPr>
          <w:rFonts w:ascii="Times New Roman" w:hAnsi="Times New Roman" w:cs="Times New Roman"/>
          <w:b/>
          <w:lang w:val="sr-Cyrl-RS"/>
        </w:rPr>
      </w:pPr>
      <w:r w:rsidRPr="00BD6951">
        <w:rPr>
          <w:rFonts w:ascii="Times New Roman" w:hAnsi="Times New Roman" w:cs="Times New Roman"/>
          <w:b/>
          <w:lang w:val="sr-Cyrl-RS"/>
        </w:rPr>
        <w:t>Опис главних карактеристика лизинга</w:t>
      </w:r>
    </w:p>
    <w:p w14:paraId="64EC04C5" w14:textId="77777777" w:rsidR="00BD78C1" w:rsidRPr="00BD6951" w:rsidRDefault="00BD78C1" w:rsidP="00BD78C1">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656"/>
        <w:gridCol w:w="3948"/>
        <w:gridCol w:w="4458"/>
      </w:tblGrid>
      <w:tr w:rsidR="00BD78C1" w:rsidRPr="00BD6951" w14:paraId="61F36CDF" w14:textId="77777777" w:rsidTr="006A00BD">
        <w:trPr>
          <w:trHeight w:val="225"/>
        </w:trPr>
        <w:tc>
          <w:tcPr>
            <w:tcW w:w="656" w:type="dxa"/>
          </w:tcPr>
          <w:p w14:paraId="4D7FDF52"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2.1.</w:t>
            </w:r>
          </w:p>
        </w:tc>
        <w:tc>
          <w:tcPr>
            <w:tcW w:w="3948" w:type="dxa"/>
          </w:tcPr>
          <w:p w14:paraId="3DA719E4"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Врста предмета лизинга</w:t>
            </w:r>
          </w:p>
        </w:tc>
        <w:tc>
          <w:tcPr>
            <w:tcW w:w="4458" w:type="dxa"/>
          </w:tcPr>
          <w:p w14:paraId="4E991625" w14:textId="77777777" w:rsidR="00BD78C1" w:rsidRPr="00BD6951" w:rsidRDefault="00BD78C1" w:rsidP="006A00BD">
            <w:pPr>
              <w:spacing w:after="0" w:line="240" w:lineRule="auto"/>
              <w:jc w:val="both"/>
              <w:rPr>
                <w:rFonts w:ascii="Times New Roman" w:hAnsi="Times New Roman" w:cs="Times New Roman"/>
                <w:lang w:val="sr-Cyrl-RS"/>
              </w:rPr>
            </w:pPr>
          </w:p>
        </w:tc>
      </w:tr>
      <w:tr w:rsidR="00BD78C1" w:rsidRPr="00BD6951" w14:paraId="226603B6" w14:textId="77777777" w:rsidTr="006A00BD">
        <w:tc>
          <w:tcPr>
            <w:tcW w:w="656" w:type="dxa"/>
          </w:tcPr>
          <w:p w14:paraId="52A48246"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Pr>
          <w:p w14:paraId="0C269A6A"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Pr>
          <w:p w14:paraId="3FFE85F6"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4E5BDAD4" w14:textId="77777777" w:rsidTr="006A00BD">
        <w:tc>
          <w:tcPr>
            <w:tcW w:w="656" w:type="dxa"/>
          </w:tcPr>
          <w:p w14:paraId="3EA932B0"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2.2.</w:t>
            </w:r>
          </w:p>
        </w:tc>
        <w:tc>
          <w:tcPr>
            <w:tcW w:w="3948" w:type="dxa"/>
          </w:tcPr>
          <w:p w14:paraId="7C0A4E0B"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Трајање уговора, односно рок отплате</w:t>
            </w:r>
          </w:p>
        </w:tc>
        <w:tc>
          <w:tcPr>
            <w:tcW w:w="4458" w:type="dxa"/>
          </w:tcPr>
          <w:p w14:paraId="32610078"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6C9C9E3" w14:textId="77777777" w:rsidTr="006A00BD">
        <w:tc>
          <w:tcPr>
            <w:tcW w:w="656" w:type="dxa"/>
            <w:tcBorders>
              <w:top w:val="nil"/>
            </w:tcBorders>
          </w:tcPr>
          <w:p w14:paraId="34E6CBB0"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Borders>
              <w:top w:val="nil"/>
            </w:tcBorders>
          </w:tcPr>
          <w:p w14:paraId="1520DC28"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Borders>
              <w:top w:val="nil"/>
            </w:tcBorders>
          </w:tcPr>
          <w:p w14:paraId="28AAAD5E"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09C288C" w14:textId="77777777" w:rsidTr="006A00BD">
        <w:tc>
          <w:tcPr>
            <w:tcW w:w="656" w:type="dxa"/>
          </w:tcPr>
          <w:p w14:paraId="7652E207"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2.3.</w:t>
            </w:r>
          </w:p>
        </w:tc>
        <w:tc>
          <w:tcPr>
            <w:tcW w:w="3948" w:type="dxa"/>
          </w:tcPr>
          <w:p w14:paraId="64B61B34"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Бруто набавна вредност предмета лизинга</w:t>
            </w:r>
          </w:p>
        </w:tc>
        <w:tc>
          <w:tcPr>
            <w:tcW w:w="4458" w:type="dxa"/>
          </w:tcPr>
          <w:p w14:paraId="393E930D"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14436BC3" w14:textId="77777777" w:rsidTr="006A00BD">
        <w:tc>
          <w:tcPr>
            <w:tcW w:w="656" w:type="dxa"/>
            <w:tcBorders>
              <w:top w:val="nil"/>
            </w:tcBorders>
          </w:tcPr>
          <w:p w14:paraId="71CC5FFE"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Borders>
              <w:top w:val="nil"/>
            </w:tcBorders>
          </w:tcPr>
          <w:p w14:paraId="488B8B02"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Borders>
              <w:top w:val="nil"/>
            </w:tcBorders>
          </w:tcPr>
          <w:p w14:paraId="2C60AFC2"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C4D4385" w14:textId="77777777" w:rsidTr="006A00BD">
        <w:tc>
          <w:tcPr>
            <w:tcW w:w="656" w:type="dxa"/>
            <w:tcBorders>
              <w:top w:val="nil"/>
            </w:tcBorders>
          </w:tcPr>
          <w:p w14:paraId="7989D9D9"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2.4.</w:t>
            </w:r>
          </w:p>
        </w:tc>
        <w:tc>
          <w:tcPr>
            <w:tcW w:w="3948" w:type="dxa"/>
            <w:tcBorders>
              <w:top w:val="nil"/>
            </w:tcBorders>
          </w:tcPr>
          <w:p w14:paraId="38775B02"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Обавеза плаћања учешћа и укупан износ учешћа</w:t>
            </w:r>
          </w:p>
        </w:tc>
        <w:tc>
          <w:tcPr>
            <w:tcW w:w="4458" w:type="dxa"/>
            <w:tcBorders>
              <w:top w:val="nil"/>
            </w:tcBorders>
          </w:tcPr>
          <w:p w14:paraId="55EB3B42" w14:textId="7C16DA00" w:rsidR="00BD78C1" w:rsidRPr="00BD6951" w:rsidRDefault="00BD78C1" w:rsidP="006A00BD">
            <w:pPr>
              <w:spacing w:after="0" w:line="240" w:lineRule="auto"/>
              <w:rPr>
                <w:rFonts w:ascii="Times New Roman" w:hAnsi="Times New Roman" w:cs="Times New Roman"/>
                <w:lang w:val="sr-Cyrl-RS"/>
              </w:rPr>
            </w:pPr>
            <w:r w:rsidRPr="00BD6951">
              <w:rPr>
                <w:rFonts w:ascii="Times New Roman" w:eastAsia="Calibri" w:hAnsi="Times New Roman" w:cs="Times New Roman"/>
                <w:lang w:val="sr-Cyrl-RS"/>
              </w:rPr>
              <w:t>Да/Не [Ако је одговор да, потребно навести износ учешћа]</w:t>
            </w:r>
          </w:p>
        </w:tc>
      </w:tr>
      <w:tr w:rsidR="00BD78C1" w:rsidRPr="00BD6951" w14:paraId="5B5CE522" w14:textId="77777777" w:rsidTr="006A00BD">
        <w:tc>
          <w:tcPr>
            <w:tcW w:w="656" w:type="dxa"/>
            <w:tcBorders>
              <w:top w:val="nil"/>
            </w:tcBorders>
          </w:tcPr>
          <w:p w14:paraId="7B241869"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Borders>
              <w:top w:val="nil"/>
            </w:tcBorders>
          </w:tcPr>
          <w:p w14:paraId="32C95ED8"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Borders>
              <w:top w:val="nil"/>
            </w:tcBorders>
          </w:tcPr>
          <w:p w14:paraId="7248511E"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899E904" w14:textId="77777777" w:rsidTr="006A00BD">
        <w:tc>
          <w:tcPr>
            <w:tcW w:w="656" w:type="dxa"/>
            <w:tcBorders>
              <w:top w:val="nil"/>
            </w:tcBorders>
          </w:tcPr>
          <w:p w14:paraId="15CF1F4C"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2.5.</w:t>
            </w:r>
          </w:p>
        </w:tc>
        <w:tc>
          <w:tcPr>
            <w:tcW w:w="3948" w:type="dxa"/>
            <w:tcBorders>
              <w:top w:val="nil"/>
            </w:tcBorders>
          </w:tcPr>
          <w:p w14:paraId="45F06733"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Износ нето финансирања</w:t>
            </w:r>
          </w:p>
        </w:tc>
        <w:tc>
          <w:tcPr>
            <w:tcW w:w="4458" w:type="dxa"/>
            <w:tcBorders>
              <w:top w:val="nil"/>
            </w:tcBorders>
          </w:tcPr>
          <w:p w14:paraId="32B3D908"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421B0F6D" w14:textId="77777777" w:rsidTr="006A00BD">
        <w:tc>
          <w:tcPr>
            <w:tcW w:w="656" w:type="dxa"/>
            <w:tcBorders>
              <w:top w:val="nil"/>
            </w:tcBorders>
          </w:tcPr>
          <w:p w14:paraId="038D0185"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Borders>
              <w:top w:val="nil"/>
            </w:tcBorders>
          </w:tcPr>
          <w:p w14:paraId="537FEE3B"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Borders>
              <w:top w:val="nil"/>
            </w:tcBorders>
          </w:tcPr>
          <w:p w14:paraId="6DE33FFF"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4E4F7F0" w14:textId="77777777" w:rsidTr="006A00BD">
        <w:tc>
          <w:tcPr>
            <w:tcW w:w="656" w:type="dxa"/>
          </w:tcPr>
          <w:p w14:paraId="232B90C1"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2.6.</w:t>
            </w:r>
          </w:p>
        </w:tc>
        <w:tc>
          <w:tcPr>
            <w:tcW w:w="3948" w:type="dxa"/>
          </w:tcPr>
          <w:p w14:paraId="595D12E1" w14:textId="5731121A"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Валута у којој је одобрено финансирање по основу уговора о лизингу, а у случају финансирања индексираног у страној валути – валута индексације</w:t>
            </w:r>
            <w:r w:rsidRPr="00BD6951">
              <w:rPr>
                <w:rFonts w:ascii="Times New Roman" w:eastAsia="Calibri" w:hAnsi="Times New Roman" w:cs="Times New Roman"/>
                <w:shd w:val="clear" w:color="auto" w:fill="FFFFFF"/>
                <w:lang w:val="sr-Cyrl-RS"/>
              </w:rPr>
              <w:t xml:space="preserve"> и поред износа нето финансирања у динарима – износ нето финансирања у </w:t>
            </w:r>
            <w:r w:rsidRPr="00BD6951">
              <w:rPr>
                <w:rFonts w:ascii="Times New Roman" w:eastAsia="Calibri" w:hAnsi="Times New Roman" w:cs="Times New Roman"/>
                <w:lang w:val="sr-Cyrl-RS"/>
              </w:rPr>
              <w:t>тој валути, као и назнака да се при одобравању и отплати по основу уговора о лизингу примењује званични средњи курс динара, као и датум обрачуна</w:t>
            </w:r>
          </w:p>
        </w:tc>
        <w:tc>
          <w:tcPr>
            <w:tcW w:w="4458" w:type="dxa"/>
          </w:tcPr>
          <w:p w14:paraId="62AA289D"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2931A6BE" w14:textId="77777777" w:rsidTr="006A00BD">
        <w:tc>
          <w:tcPr>
            <w:tcW w:w="656" w:type="dxa"/>
          </w:tcPr>
          <w:p w14:paraId="4F08710D"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Pr>
          <w:p w14:paraId="11E5E8C6"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Pr>
          <w:p w14:paraId="3C1FC0BB"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0D54667C" w14:textId="77777777" w:rsidTr="006A00BD">
        <w:tc>
          <w:tcPr>
            <w:tcW w:w="656" w:type="dxa"/>
          </w:tcPr>
          <w:p w14:paraId="70D69492"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2.7.</w:t>
            </w:r>
          </w:p>
        </w:tc>
        <w:tc>
          <w:tcPr>
            <w:tcW w:w="3948" w:type="dxa"/>
          </w:tcPr>
          <w:p w14:paraId="730EA52A" w14:textId="77777777" w:rsidR="00BD78C1" w:rsidRPr="00BD6951" w:rsidRDefault="00BD78C1" w:rsidP="006A00BD">
            <w:pPr>
              <w:spacing w:after="0" w:line="240" w:lineRule="auto"/>
              <w:jc w:val="both"/>
              <w:rPr>
                <w:rFonts w:ascii="Times New Roman" w:eastAsia="Calibri" w:hAnsi="Times New Roman" w:cs="Times New Roman"/>
                <w:shd w:val="clear" w:color="auto" w:fill="DDDDDD"/>
                <w:lang w:val="sr-Cyrl-RS"/>
              </w:rPr>
            </w:pPr>
            <w:r w:rsidRPr="00BD6951">
              <w:rPr>
                <w:rFonts w:ascii="Times New Roman" w:eastAsia="Calibri" w:hAnsi="Times New Roman" w:cs="Times New Roman"/>
                <w:lang w:val="sr-Cyrl-RS"/>
              </w:rPr>
              <w:t>Број рата лизинг накнаде, износ</w:t>
            </w:r>
            <w:r w:rsidRPr="00BD6951">
              <w:rPr>
                <w:rFonts w:ascii="Times New Roman" w:eastAsia="Calibri" w:hAnsi="Times New Roman" w:cs="Times New Roman"/>
                <w:shd w:val="clear" w:color="auto" w:fill="DDDDDD"/>
                <w:lang w:val="sr-Cyrl-RS"/>
              </w:rPr>
              <w:t xml:space="preserve"> </w:t>
            </w:r>
            <w:r w:rsidRPr="00BD6951">
              <w:rPr>
                <w:rFonts w:ascii="Times New Roman" w:eastAsia="Calibri" w:hAnsi="Times New Roman" w:cs="Times New Roman"/>
                <w:lang w:val="sr-Cyrl-RS"/>
              </w:rPr>
              <w:t>појединачне рате и период у коме рате</w:t>
            </w:r>
            <w:r w:rsidRPr="00BD6951">
              <w:rPr>
                <w:rFonts w:ascii="Times New Roman" w:eastAsia="Calibri" w:hAnsi="Times New Roman" w:cs="Times New Roman"/>
                <w:shd w:val="clear" w:color="auto" w:fill="DDDDDD"/>
                <w:lang w:val="sr-Cyrl-RS"/>
              </w:rPr>
              <w:t xml:space="preserve"> </w:t>
            </w:r>
            <w:r w:rsidRPr="00BD6951">
              <w:rPr>
                <w:rFonts w:ascii="Times New Roman" w:eastAsia="Calibri" w:hAnsi="Times New Roman" w:cs="Times New Roman"/>
                <w:lang w:val="sr-Cyrl-RS"/>
              </w:rPr>
              <w:t>доспевају за наплату (нпр. месечно,</w:t>
            </w:r>
            <w:r w:rsidRPr="00BD6951">
              <w:rPr>
                <w:rFonts w:ascii="Times New Roman" w:eastAsia="Calibri" w:hAnsi="Times New Roman" w:cs="Times New Roman"/>
                <w:shd w:val="clear" w:color="auto" w:fill="DDDDDD"/>
                <w:lang w:val="sr-Cyrl-RS"/>
              </w:rPr>
              <w:t xml:space="preserve"> </w:t>
            </w:r>
            <w:r w:rsidRPr="00BD6951">
              <w:rPr>
                <w:rFonts w:ascii="Times New Roman" w:eastAsia="Calibri" w:hAnsi="Times New Roman" w:cs="Times New Roman"/>
                <w:lang w:val="sr-Cyrl-RS"/>
              </w:rPr>
              <w:t>тромесечно)</w:t>
            </w:r>
          </w:p>
        </w:tc>
        <w:tc>
          <w:tcPr>
            <w:tcW w:w="4458" w:type="dxa"/>
          </w:tcPr>
          <w:p w14:paraId="13E32D7A"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2C150846" w14:textId="77777777" w:rsidTr="006A00BD">
        <w:tc>
          <w:tcPr>
            <w:tcW w:w="656" w:type="dxa"/>
          </w:tcPr>
          <w:p w14:paraId="79EC4942"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Pr>
          <w:p w14:paraId="78C35B3D"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Pr>
          <w:p w14:paraId="79903382"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6E837B7C" w14:textId="77777777" w:rsidTr="006A00BD">
        <w:tc>
          <w:tcPr>
            <w:tcW w:w="656" w:type="dxa"/>
          </w:tcPr>
          <w:p w14:paraId="3DEB3D9F"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2.8.</w:t>
            </w:r>
          </w:p>
        </w:tc>
        <w:tc>
          <w:tcPr>
            <w:tcW w:w="3948" w:type="dxa"/>
          </w:tcPr>
          <w:p w14:paraId="04A7CE96"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Укупан износ који корисник треба да плати израчунат на дан закључења уговора</w:t>
            </w:r>
          </w:p>
        </w:tc>
        <w:tc>
          <w:tcPr>
            <w:tcW w:w="4458" w:type="dxa"/>
          </w:tcPr>
          <w:p w14:paraId="34AD1175"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13036A6" w14:textId="77777777" w:rsidTr="006A00BD">
        <w:tc>
          <w:tcPr>
            <w:tcW w:w="656" w:type="dxa"/>
          </w:tcPr>
          <w:p w14:paraId="452536E9"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Pr>
          <w:p w14:paraId="3FB87404"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Pr>
          <w:p w14:paraId="2247A275"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03D0A80" w14:textId="77777777" w:rsidTr="006A00BD">
        <w:tc>
          <w:tcPr>
            <w:tcW w:w="656" w:type="dxa"/>
          </w:tcPr>
          <w:p w14:paraId="21AD5779"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2.9.</w:t>
            </w:r>
          </w:p>
        </w:tc>
        <w:tc>
          <w:tcPr>
            <w:tcW w:w="3948" w:type="dxa"/>
          </w:tcPr>
          <w:p w14:paraId="12017648"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Укупна цена лизинга у номиналном износу</w:t>
            </w:r>
          </w:p>
        </w:tc>
        <w:tc>
          <w:tcPr>
            <w:tcW w:w="4458" w:type="dxa"/>
          </w:tcPr>
          <w:p w14:paraId="5D2359E8"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774EBF21" w14:textId="77777777" w:rsidTr="006A00BD">
        <w:tc>
          <w:tcPr>
            <w:tcW w:w="656" w:type="dxa"/>
          </w:tcPr>
          <w:p w14:paraId="30C89596"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Pr>
          <w:p w14:paraId="1A1F611A"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Pr>
          <w:p w14:paraId="40DCF278"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060DB7C7" w14:textId="77777777" w:rsidTr="006A00BD">
        <w:tc>
          <w:tcPr>
            <w:tcW w:w="656" w:type="dxa"/>
          </w:tcPr>
          <w:p w14:paraId="23075784"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2.10.</w:t>
            </w:r>
          </w:p>
        </w:tc>
        <w:tc>
          <w:tcPr>
            <w:tcW w:w="3948" w:type="dxa"/>
          </w:tcPr>
          <w:p w14:paraId="6BB5269C" w14:textId="10905580"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xml:space="preserve">Врста средства обезбеђења, могућност за њихову замену </w:t>
            </w:r>
            <w:r w:rsidR="00D97E70" w:rsidRPr="00BD6951">
              <w:rPr>
                <w:rFonts w:ascii="Times New Roman" w:eastAsia="Calibri" w:hAnsi="Times New Roman" w:cs="Times New Roman"/>
                <w:lang w:val="sr-Cyrl-RS"/>
              </w:rPr>
              <w:t xml:space="preserve">другим средством обезбеђења </w:t>
            </w:r>
            <w:r w:rsidRPr="00BD6951">
              <w:rPr>
                <w:rFonts w:ascii="Times New Roman" w:eastAsia="Calibri" w:hAnsi="Times New Roman" w:cs="Times New Roman"/>
                <w:lang w:val="sr-Cyrl-RS"/>
              </w:rPr>
              <w:t>током периода отплате лизинга и услови активирања тих средстава у случају неизмиривања обавеза</w:t>
            </w:r>
          </w:p>
        </w:tc>
        <w:tc>
          <w:tcPr>
            <w:tcW w:w="4458" w:type="dxa"/>
          </w:tcPr>
          <w:p w14:paraId="1F972FB3" w14:textId="77777777" w:rsidR="00BD78C1" w:rsidRPr="00BD6951" w:rsidRDefault="00BD78C1" w:rsidP="006A00BD">
            <w:pPr>
              <w:spacing w:after="0" w:line="240" w:lineRule="auto"/>
              <w:rPr>
                <w:rFonts w:ascii="Times New Roman" w:hAnsi="Times New Roman" w:cs="Times New Roman"/>
                <w:lang w:val="sr-Cyrl-RS"/>
              </w:rPr>
            </w:pPr>
          </w:p>
        </w:tc>
      </w:tr>
    </w:tbl>
    <w:p w14:paraId="57500749" w14:textId="77777777" w:rsidR="00BD78C1" w:rsidRPr="00BD6951" w:rsidRDefault="00BD78C1" w:rsidP="00BD78C1">
      <w:pPr>
        <w:jc w:val="both"/>
        <w:rPr>
          <w:rFonts w:ascii="Times New Roman" w:hAnsi="Times New Roman" w:cs="Times New Roman"/>
          <w:b/>
          <w:lang w:val="sr-Cyrl-RS"/>
        </w:rPr>
      </w:pPr>
    </w:p>
    <w:p w14:paraId="34346BFD" w14:textId="77777777" w:rsidR="00BD78C1" w:rsidRPr="00BD6951" w:rsidRDefault="00BD78C1" w:rsidP="00BD78C1">
      <w:pPr>
        <w:pStyle w:val="ListParagraph"/>
        <w:numPr>
          <w:ilvl w:val="0"/>
          <w:numId w:val="3"/>
        </w:numPr>
        <w:jc w:val="both"/>
        <w:rPr>
          <w:rFonts w:ascii="Times New Roman" w:hAnsi="Times New Roman" w:cs="Times New Roman"/>
          <w:b/>
          <w:lang w:val="sr-Cyrl-RS"/>
        </w:rPr>
      </w:pPr>
      <w:r w:rsidRPr="00BD6951">
        <w:rPr>
          <w:rFonts w:ascii="Times New Roman" w:hAnsi="Times New Roman" w:cs="Times New Roman"/>
          <w:b/>
          <w:lang w:val="sr-Cyrl-RS"/>
        </w:rPr>
        <w:t>Трошкови лизинга</w:t>
      </w:r>
    </w:p>
    <w:p w14:paraId="5A1F9509" w14:textId="77777777" w:rsidR="00BD78C1" w:rsidRPr="00BD6951" w:rsidRDefault="00BD78C1" w:rsidP="00BD78C1">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3985"/>
        <w:gridCol w:w="4531"/>
      </w:tblGrid>
      <w:tr w:rsidR="00BD78C1" w:rsidRPr="00BD6951" w14:paraId="2C12B80B" w14:textId="77777777" w:rsidTr="006A00BD">
        <w:tc>
          <w:tcPr>
            <w:tcW w:w="546" w:type="dxa"/>
          </w:tcPr>
          <w:p w14:paraId="08A56918"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3.1.</w:t>
            </w:r>
          </w:p>
        </w:tc>
        <w:tc>
          <w:tcPr>
            <w:tcW w:w="3985" w:type="dxa"/>
          </w:tcPr>
          <w:p w14:paraId="4CBD63A2"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Висина и променљивост номиналне каматне стопе</w:t>
            </w:r>
          </w:p>
          <w:p w14:paraId="18A4143F" w14:textId="77777777" w:rsidR="00BD78C1" w:rsidRPr="00BD6951" w:rsidRDefault="00BD78C1" w:rsidP="006A00BD">
            <w:pPr>
              <w:spacing w:after="0" w:line="240" w:lineRule="auto"/>
              <w:jc w:val="both"/>
              <w:rPr>
                <w:rFonts w:ascii="Times New Roman" w:hAnsi="Times New Roman" w:cs="Times New Roman"/>
                <w:lang w:val="sr-Cyrl-RS"/>
              </w:rPr>
            </w:pPr>
          </w:p>
          <w:p w14:paraId="69A978EB"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Фиксна или променљива</w:t>
            </w:r>
          </w:p>
          <w:p w14:paraId="2590CCE1" w14:textId="0C2CD21D"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Ако је променљива, потребно навести:</w:t>
            </w:r>
          </w:p>
          <w:p w14:paraId="3F1090BB" w14:textId="2E85685F"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елементе на основу којих се одређује</w:t>
            </w:r>
          </w:p>
          <w:p w14:paraId="798D2A3A" w14:textId="4F01C314"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њихову висину у време закључења уговора</w:t>
            </w:r>
          </w:p>
          <w:p w14:paraId="3799DA2C" w14:textId="11A5A372"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периоде у којима ће се мењати</w:t>
            </w:r>
          </w:p>
          <w:p w14:paraId="2453A16D" w14:textId="2298D98E"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фиксни елемент (ако је уговорен)</w:t>
            </w:r>
          </w:p>
        </w:tc>
        <w:tc>
          <w:tcPr>
            <w:tcW w:w="4531" w:type="dxa"/>
          </w:tcPr>
          <w:p w14:paraId="3764AB77"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0B2072E9" w14:textId="77777777" w:rsidTr="006A00BD">
        <w:tc>
          <w:tcPr>
            <w:tcW w:w="546" w:type="dxa"/>
          </w:tcPr>
          <w:p w14:paraId="652B403B"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Pr>
          <w:p w14:paraId="474C0727"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Pr>
          <w:p w14:paraId="4ABB3657"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5B52850D" w14:textId="77777777" w:rsidTr="006A00BD">
        <w:tc>
          <w:tcPr>
            <w:tcW w:w="546" w:type="dxa"/>
          </w:tcPr>
          <w:p w14:paraId="76E51D2C"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3.2.</w:t>
            </w:r>
          </w:p>
        </w:tc>
        <w:tc>
          <w:tcPr>
            <w:tcW w:w="3985" w:type="dxa"/>
          </w:tcPr>
          <w:p w14:paraId="4E9D1A98"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Висина ефективне каматне стопе</w:t>
            </w:r>
          </w:p>
        </w:tc>
        <w:tc>
          <w:tcPr>
            <w:tcW w:w="4531" w:type="dxa"/>
          </w:tcPr>
          <w:p w14:paraId="7C120B90"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01EF1BA8" w14:textId="77777777" w:rsidTr="006A00BD">
        <w:tc>
          <w:tcPr>
            <w:tcW w:w="546" w:type="dxa"/>
          </w:tcPr>
          <w:p w14:paraId="07C739BD"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Pr>
          <w:p w14:paraId="00FEBE5D"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Pr>
          <w:p w14:paraId="47D999D3"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6551B826" w14:textId="77777777" w:rsidTr="006A00BD">
        <w:tc>
          <w:tcPr>
            <w:tcW w:w="546" w:type="dxa"/>
          </w:tcPr>
          <w:p w14:paraId="4D04BF77"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3.3.</w:t>
            </w:r>
          </w:p>
        </w:tc>
        <w:tc>
          <w:tcPr>
            <w:tcW w:w="3985" w:type="dxa"/>
          </w:tcPr>
          <w:p w14:paraId="4A32245B"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Врста и висина свих накнада и других трошкова који падају на терет корисника лизинга (изражени у динарима)</w:t>
            </w:r>
          </w:p>
          <w:p w14:paraId="00A985AA" w14:textId="77777777" w:rsidR="00BD78C1" w:rsidRPr="00BD6951" w:rsidRDefault="00BD78C1" w:rsidP="006A00BD">
            <w:pPr>
              <w:spacing w:after="0" w:line="240" w:lineRule="auto"/>
              <w:jc w:val="both"/>
              <w:rPr>
                <w:rFonts w:ascii="Times New Roman" w:hAnsi="Times New Roman" w:cs="Times New Roman"/>
                <w:lang w:val="sr-Cyrl-RS"/>
              </w:rPr>
            </w:pPr>
          </w:p>
          <w:p w14:paraId="02796CA1"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Фиксни или променљиви</w:t>
            </w:r>
          </w:p>
          <w:p w14:paraId="074913DE" w14:textId="5CDED1DC"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Ако су променљиви, потребно навести:</w:t>
            </w:r>
          </w:p>
          <w:p w14:paraId="198BCD2E" w14:textId="6B25C461"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елементе на основу којих се одређују</w:t>
            </w:r>
          </w:p>
          <w:p w14:paraId="234B1847" w14:textId="22EBA6D0"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њихову висину у време закључења уговора</w:t>
            </w:r>
          </w:p>
          <w:p w14:paraId="12EF2FDE" w14:textId="456B50DB"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периоде у којима ће се мењати</w:t>
            </w:r>
          </w:p>
          <w:p w14:paraId="7D0C037A" w14:textId="2B2B03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начин на који ће се мењати</w:t>
            </w:r>
          </w:p>
        </w:tc>
        <w:tc>
          <w:tcPr>
            <w:tcW w:w="4531" w:type="dxa"/>
          </w:tcPr>
          <w:p w14:paraId="50EE697D"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68658E9D" w14:textId="77777777" w:rsidTr="006A00BD">
        <w:tc>
          <w:tcPr>
            <w:tcW w:w="546" w:type="dxa"/>
          </w:tcPr>
          <w:p w14:paraId="0B127E8C"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Pr>
          <w:p w14:paraId="5F8D742F"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Pr>
          <w:p w14:paraId="50AF192C"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71ADC455" w14:textId="77777777" w:rsidTr="006A00BD">
        <w:trPr>
          <w:trHeight w:val="727"/>
        </w:trPr>
        <w:tc>
          <w:tcPr>
            <w:tcW w:w="546" w:type="dxa"/>
          </w:tcPr>
          <w:p w14:paraId="1B1D10E0"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3.4.</w:t>
            </w:r>
          </w:p>
        </w:tc>
        <w:tc>
          <w:tcPr>
            <w:tcW w:w="3985" w:type="dxa"/>
          </w:tcPr>
          <w:p w14:paraId="451D342C"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Обавеза закључивања уговора о споредним услугама које су у вези са уговором о лизингу (нпр. уговор о осигурању и сл.)</w:t>
            </w:r>
          </w:p>
        </w:tc>
        <w:tc>
          <w:tcPr>
            <w:tcW w:w="4531" w:type="dxa"/>
          </w:tcPr>
          <w:p w14:paraId="0C674AD0"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6E4BC5E0" w14:textId="77777777" w:rsidTr="006A00BD">
        <w:tc>
          <w:tcPr>
            <w:tcW w:w="546" w:type="dxa"/>
          </w:tcPr>
          <w:p w14:paraId="3251E89E"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Pr>
          <w:p w14:paraId="0B55B311"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Pr>
          <w:p w14:paraId="71C35975"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71623517" w14:textId="77777777" w:rsidTr="006A00BD">
        <w:tc>
          <w:tcPr>
            <w:tcW w:w="546" w:type="dxa"/>
          </w:tcPr>
          <w:p w14:paraId="6BF323A0"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3.5.</w:t>
            </w:r>
          </w:p>
        </w:tc>
        <w:tc>
          <w:tcPr>
            <w:tcW w:w="3985" w:type="dxa"/>
          </w:tcPr>
          <w:p w14:paraId="69AA97B3"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Каматна стопа која се примењује у случају доцње</w:t>
            </w:r>
          </w:p>
        </w:tc>
        <w:tc>
          <w:tcPr>
            <w:tcW w:w="4531" w:type="dxa"/>
          </w:tcPr>
          <w:p w14:paraId="508AA17E" w14:textId="77777777" w:rsidR="00BD78C1" w:rsidRPr="00BD6951" w:rsidRDefault="00BD78C1" w:rsidP="006A00BD">
            <w:pPr>
              <w:spacing w:after="0" w:line="240" w:lineRule="auto"/>
              <w:rPr>
                <w:rFonts w:ascii="Times New Roman" w:hAnsi="Times New Roman" w:cs="Times New Roman"/>
                <w:lang w:val="sr-Cyrl-RS"/>
              </w:rPr>
            </w:pPr>
          </w:p>
        </w:tc>
      </w:tr>
    </w:tbl>
    <w:p w14:paraId="4A383AC4" w14:textId="77777777" w:rsidR="008B2204" w:rsidRDefault="008B2204" w:rsidP="00BD78C1">
      <w:pPr>
        <w:pStyle w:val="ListParagraph"/>
        <w:jc w:val="both"/>
        <w:rPr>
          <w:rFonts w:ascii="Times New Roman" w:hAnsi="Times New Roman" w:cs="Times New Roman"/>
          <w:b/>
        </w:rPr>
      </w:pPr>
    </w:p>
    <w:p w14:paraId="6EF4785B" w14:textId="393F3DF2" w:rsidR="00BD78C1" w:rsidRPr="00BD6951" w:rsidRDefault="00BD78C1" w:rsidP="00BD78C1">
      <w:pPr>
        <w:pStyle w:val="ListParagraph"/>
        <w:jc w:val="both"/>
        <w:rPr>
          <w:rFonts w:ascii="Times New Roman" w:hAnsi="Times New Roman" w:cs="Times New Roman"/>
          <w:b/>
          <w:lang w:val="sr-Cyrl-RS"/>
        </w:rPr>
      </w:pPr>
      <w:r w:rsidRPr="00BD6951">
        <w:rPr>
          <w:rFonts w:ascii="Times New Roman" w:hAnsi="Times New Roman" w:cs="Times New Roman"/>
          <w:b/>
          <w:lang w:val="sr-Cyrl-RS"/>
        </w:rPr>
        <w:t>4. Друге битне информације</w:t>
      </w:r>
    </w:p>
    <w:p w14:paraId="33BA2502" w14:textId="77777777" w:rsidR="00BD78C1" w:rsidRPr="00BD6951" w:rsidRDefault="00BD78C1" w:rsidP="00BD78C1">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3985"/>
        <w:gridCol w:w="4531"/>
      </w:tblGrid>
      <w:tr w:rsidR="00BD78C1" w:rsidRPr="00BD6951" w14:paraId="71156935" w14:textId="77777777" w:rsidTr="006A00BD">
        <w:tc>
          <w:tcPr>
            <w:tcW w:w="546" w:type="dxa"/>
          </w:tcPr>
          <w:p w14:paraId="072A9193"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4.1.</w:t>
            </w:r>
          </w:p>
        </w:tc>
        <w:tc>
          <w:tcPr>
            <w:tcW w:w="3985" w:type="dxa"/>
          </w:tcPr>
          <w:p w14:paraId="071F71B3" w14:textId="33AEAFFB"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xml:space="preserve">Услови и начин одустанка корисника од уговора, као и висина трошкова који настају у случају </w:t>
            </w:r>
            <w:r w:rsidR="0058096C">
              <w:rPr>
                <w:rFonts w:ascii="Times New Roman" w:eastAsia="Calibri" w:hAnsi="Times New Roman" w:cs="Times New Roman"/>
                <w:lang w:val="sr-Cyrl-RS"/>
              </w:rPr>
              <w:t xml:space="preserve">тог </w:t>
            </w:r>
            <w:r w:rsidR="0058096C" w:rsidRPr="00BD6951">
              <w:rPr>
                <w:rFonts w:ascii="Times New Roman" w:eastAsia="Calibri" w:hAnsi="Times New Roman" w:cs="Times New Roman"/>
                <w:lang w:val="sr-Cyrl-RS"/>
              </w:rPr>
              <w:t>одуста</w:t>
            </w:r>
            <w:r w:rsidR="0058096C">
              <w:rPr>
                <w:rFonts w:ascii="Times New Roman" w:eastAsia="Calibri" w:hAnsi="Times New Roman" w:cs="Times New Roman"/>
                <w:lang w:val="sr-Cyrl-RS"/>
              </w:rPr>
              <w:t>нка</w:t>
            </w:r>
          </w:p>
        </w:tc>
        <w:tc>
          <w:tcPr>
            <w:tcW w:w="4531" w:type="dxa"/>
          </w:tcPr>
          <w:p w14:paraId="5C598378"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1014BB7F" w14:textId="77777777" w:rsidTr="006A00BD">
        <w:tc>
          <w:tcPr>
            <w:tcW w:w="546" w:type="dxa"/>
          </w:tcPr>
          <w:p w14:paraId="5D72158E"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Pr>
          <w:p w14:paraId="7CB1D9CD"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Pr>
          <w:p w14:paraId="4DFD78EB"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45473D2" w14:textId="77777777" w:rsidTr="006A00BD">
        <w:trPr>
          <w:trHeight w:val="483"/>
        </w:trPr>
        <w:tc>
          <w:tcPr>
            <w:tcW w:w="546" w:type="dxa"/>
          </w:tcPr>
          <w:p w14:paraId="0669AEBD"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4.2.</w:t>
            </w:r>
          </w:p>
        </w:tc>
        <w:tc>
          <w:tcPr>
            <w:tcW w:w="3985" w:type="dxa"/>
          </w:tcPr>
          <w:p w14:paraId="1F613399"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xml:space="preserve">Право на превремену отплату по основу уговора о лизингу, услови и начин превремене отплате, као и висина </w:t>
            </w:r>
            <w:r w:rsidRPr="00BD6951">
              <w:rPr>
                <w:rFonts w:ascii="Times New Roman" w:eastAsia="Calibri" w:hAnsi="Times New Roman" w:cs="Times New Roman"/>
                <w:lang w:val="sr-Cyrl-RS"/>
              </w:rPr>
              <w:lastRenderedPageBreak/>
              <w:t>накнаде која се плаћа даваоцу лизинга у вези с тим</w:t>
            </w:r>
          </w:p>
        </w:tc>
        <w:tc>
          <w:tcPr>
            <w:tcW w:w="4531" w:type="dxa"/>
          </w:tcPr>
          <w:p w14:paraId="6F052B21" w14:textId="2235B230" w:rsidR="00BD78C1" w:rsidRPr="00BD6951" w:rsidRDefault="00BD78C1" w:rsidP="006A00BD">
            <w:pPr>
              <w:spacing w:after="0" w:line="240" w:lineRule="auto"/>
              <w:jc w:val="both"/>
              <w:rPr>
                <w:rFonts w:ascii="Times New Roman" w:hAnsi="Times New Roman" w:cs="Times New Roman"/>
                <w:shd w:val="clear" w:color="auto" w:fill="CCCCCC"/>
                <w:lang w:val="sr-Cyrl-RS"/>
              </w:rPr>
            </w:pPr>
            <w:r w:rsidRPr="00BD6951">
              <w:rPr>
                <w:rFonts w:ascii="Times New Roman" w:eastAsia="Calibri" w:hAnsi="Times New Roman" w:cs="Times New Roman"/>
                <w:lang w:val="sr-Cyrl-RS"/>
              </w:rPr>
              <w:lastRenderedPageBreak/>
              <w:t>Да/Не [Ако је одговор да, потребно навести</w:t>
            </w:r>
            <w:r w:rsidRPr="00BD6951">
              <w:rPr>
                <w:rFonts w:ascii="Times New Roman" w:eastAsia="Calibri" w:hAnsi="Times New Roman" w:cs="Times New Roman"/>
                <w:shd w:val="clear" w:color="auto" w:fill="CCCCCC"/>
                <w:lang w:val="sr-Cyrl-RS"/>
              </w:rPr>
              <w:t xml:space="preserve"> </w:t>
            </w:r>
            <w:r w:rsidRPr="00BD6951">
              <w:rPr>
                <w:rFonts w:ascii="Times New Roman" w:eastAsia="Calibri" w:hAnsi="Times New Roman" w:cs="Times New Roman"/>
                <w:lang w:val="sr-Cyrl-RS"/>
              </w:rPr>
              <w:t xml:space="preserve">услове и начин превремене отплате </w:t>
            </w:r>
            <w:r w:rsidRPr="0058096C">
              <w:rPr>
                <w:rFonts w:ascii="Times New Roman" w:eastAsia="Calibri" w:hAnsi="Times New Roman" w:cs="Times New Roman"/>
                <w:lang w:val="sr-Cyrl-RS"/>
              </w:rPr>
              <w:t>по</w:t>
            </w:r>
            <w:r w:rsidRPr="009543C9">
              <w:rPr>
                <w:rFonts w:ascii="Times New Roman" w:eastAsia="Calibri" w:hAnsi="Times New Roman" w:cs="Times New Roman"/>
                <w:shd w:val="clear" w:color="auto" w:fill="CCCCCC"/>
                <w:lang w:val="sr-Cyrl-RS"/>
              </w:rPr>
              <w:t xml:space="preserve"> </w:t>
            </w:r>
            <w:r w:rsidRPr="0058096C">
              <w:rPr>
                <w:rFonts w:ascii="Times New Roman" w:eastAsia="Calibri" w:hAnsi="Times New Roman" w:cs="Times New Roman"/>
                <w:lang w:val="sr-Cyrl-RS"/>
              </w:rPr>
              <w:t>основу уговора о лизингу, као и висину</w:t>
            </w:r>
            <w:r w:rsidRPr="009543C9">
              <w:rPr>
                <w:rFonts w:ascii="Times New Roman" w:eastAsia="Calibri" w:hAnsi="Times New Roman" w:cs="Times New Roman"/>
                <w:shd w:val="clear" w:color="auto" w:fill="CCCCCC"/>
                <w:lang w:val="sr-Cyrl-RS"/>
              </w:rPr>
              <w:t xml:space="preserve"> </w:t>
            </w:r>
            <w:r w:rsidRPr="0058096C">
              <w:rPr>
                <w:rFonts w:ascii="Times New Roman" w:eastAsia="Calibri" w:hAnsi="Times New Roman" w:cs="Times New Roman"/>
                <w:lang w:val="sr-Cyrl-RS"/>
              </w:rPr>
              <w:t>накнаде која се плаћа даваоцу лизинга у вези</w:t>
            </w:r>
            <w:r w:rsidRPr="009543C9">
              <w:rPr>
                <w:rFonts w:ascii="Times New Roman" w:eastAsia="Calibri" w:hAnsi="Times New Roman" w:cs="Times New Roman"/>
                <w:shd w:val="clear" w:color="auto" w:fill="CCCCCC"/>
                <w:lang w:val="sr-Cyrl-RS"/>
              </w:rPr>
              <w:t xml:space="preserve"> </w:t>
            </w:r>
            <w:r w:rsidRPr="0058096C">
              <w:rPr>
                <w:rFonts w:ascii="Times New Roman" w:eastAsia="Calibri" w:hAnsi="Times New Roman" w:cs="Times New Roman"/>
                <w:lang w:val="sr-Cyrl-RS"/>
              </w:rPr>
              <w:t>с тим</w:t>
            </w:r>
            <w:r w:rsidRPr="00BD6951">
              <w:rPr>
                <w:rFonts w:ascii="Times New Roman" w:eastAsia="Calibri" w:hAnsi="Times New Roman" w:cs="Times New Roman"/>
                <w:lang w:val="sr-Cyrl-RS"/>
              </w:rPr>
              <w:t>]</w:t>
            </w:r>
          </w:p>
        </w:tc>
      </w:tr>
      <w:tr w:rsidR="00BD78C1" w:rsidRPr="00BD6951" w14:paraId="136C1643" w14:textId="77777777" w:rsidTr="006A00BD">
        <w:trPr>
          <w:trHeight w:val="180"/>
        </w:trPr>
        <w:tc>
          <w:tcPr>
            <w:tcW w:w="546" w:type="dxa"/>
          </w:tcPr>
          <w:p w14:paraId="26EC093F" w14:textId="77777777" w:rsidR="00BD78C1" w:rsidRPr="00BD6951" w:rsidRDefault="00BD78C1" w:rsidP="006A00BD">
            <w:pPr>
              <w:spacing w:after="0" w:line="240" w:lineRule="auto"/>
              <w:jc w:val="both"/>
              <w:rPr>
                <w:rFonts w:ascii="Times New Roman" w:eastAsia="Calibri" w:hAnsi="Times New Roman" w:cs="Times New Roman"/>
                <w:lang w:val="sr-Cyrl-RS"/>
              </w:rPr>
            </w:pPr>
          </w:p>
        </w:tc>
        <w:tc>
          <w:tcPr>
            <w:tcW w:w="3985" w:type="dxa"/>
          </w:tcPr>
          <w:p w14:paraId="482B7414" w14:textId="77777777" w:rsidR="00BD78C1" w:rsidRPr="00BD6951" w:rsidRDefault="00BD78C1" w:rsidP="006A00BD">
            <w:pPr>
              <w:spacing w:after="0" w:line="240" w:lineRule="auto"/>
              <w:jc w:val="both"/>
              <w:rPr>
                <w:rFonts w:ascii="Times New Roman" w:eastAsia="Calibri" w:hAnsi="Times New Roman" w:cs="Times New Roman"/>
                <w:lang w:val="sr-Cyrl-RS"/>
              </w:rPr>
            </w:pPr>
          </w:p>
        </w:tc>
        <w:tc>
          <w:tcPr>
            <w:tcW w:w="4531" w:type="dxa"/>
          </w:tcPr>
          <w:p w14:paraId="4610F3F7" w14:textId="77777777" w:rsidR="00BD78C1" w:rsidRPr="00BD6951" w:rsidRDefault="00BD78C1" w:rsidP="006A00BD">
            <w:pPr>
              <w:spacing w:after="0" w:line="240" w:lineRule="auto"/>
              <w:jc w:val="both"/>
              <w:rPr>
                <w:rFonts w:ascii="Times New Roman" w:eastAsia="Calibri" w:hAnsi="Times New Roman" w:cs="Times New Roman"/>
                <w:shd w:val="clear" w:color="auto" w:fill="CCCCCC"/>
                <w:lang w:val="sr-Cyrl-RS"/>
              </w:rPr>
            </w:pPr>
          </w:p>
        </w:tc>
      </w:tr>
      <w:tr w:rsidR="00BD78C1" w:rsidRPr="00BD6951" w14:paraId="7277DD00" w14:textId="77777777" w:rsidTr="006A00BD">
        <w:tc>
          <w:tcPr>
            <w:tcW w:w="546" w:type="dxa"/>
            <w:tcBorders>
              <w:top w:val="nil"/>
            </w:tcBorders>
          </w:tcPr>
          <w:p w14:paraId="349EBF6A"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hAnsi="Times New Roman" w:cs="Times New Roman"/>
                <w:lang w:val="sr-Cyrl-RS"/>
              </w:rPr>
              <w:t>4.3.</w:t>
            </w:r>
          </w:p>
        </w:tc>
        <w:tc>
          <w:tcPr>
            <w:tcW w:w="3985" w:type="dxa"/>
            <w:tcBorders>
              <w:top w:val="nil"/>
            </w:tcBorders>
          </w:tcPr>
          <w:p w14:paraId="49220C64" w14:textId="77777777" w:rsidR="00BD78C1" w:rsidRPr="00BD6951" w:rsidRDefault="00BD78C1" w:rsidP="006A00BD">
            <w:pPr>
              <w:spacing w:after="0" w:line="240" w:lineRule="auto"/>
              <w:jc w:val="both"/>
              <w:rPr>
                <w:rFonts w:ascii="Times New Roman" w:eastAsia="Calibri" w:hAnsi="Times New Roman" w:cs="Times New Roman"/>
                <w:lang w:val="sr-Cyrl-RS"/>
              </w:rPr>
            </w:pPr>
            <w:r w:rsidRPr="00BD6951">
              <w:rPr>
                <w:rFonts w:ascii="Times New Roman" w:eastAsia="Calibri" w:hAnsi="Times New Roman" w:cs="Times New Roman"/>
                <w:lang w:val="sr-Cyrl-RS"/>
              </w:rPr>
              <w:t>[Ако је применљиво]</w:t>
            </w:r>
          </w:p>
          <w:p w14:paraId="3A422BB9" w14:textId="77777777" w:rsidR="00BD78C1" w:rsidRPr="00BD6951" w:rsidRDefault="00BD78C1" w:rsidP="006A00BD">
            <w:pPr>
              <w:spacing w:after="0" w:line="240" w:lineRule="auto"/>
              <w:jc w:val="both"/>
              <w:rPr>
                <w:rFonts w:ascii="Times New Roman" w:eastAsia="Calibri" w:hAnsi="Times New Roman" w:cs="Times New Roman"/>
                <w:shd w:val="clear" w:color="auto" w:fill="CCCCCC"/>
                <w:lang w:val="sr-Cyrl-RS"/>
              </w:rPr>
            </w:pPr>
          </w:p>
          <w:p w14:paraId="1794386B"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Право на откуп предмета лизинга/право</w:t>
            </w:r>
            <w:r w:rsidRPr="00BD6951">
              <w:rPr>
                <w:rFonts w:ascii="Times New Roman" w:eastAsia="Calibri" w:hAnsi="Times New Roman" w:cs="Times New Roman"/>
                <w:shd w:val="clear" w:color="auto" w:fill="CCCCCC"/>
                <w:lang w:val="sr-Cyrl-RS"/>
              </w:rPr>
              <w:t xml:space="preserve"> </w:t>
            </w:r>
            <w:r w:rsidRPr="00BD6951">
              <w:rPr>
                <w:rFonts w:ascii="Times New Roman" w:eastAsia="Calibri" w:hAnsi="Times New Roman" w:cs="Times New Roman"/>
                <w:lang w:val="sr-Cyrl-RS"/>
              </w:rPr>
              <w:t>на продужење уговора о лизингу,</w:t>
            </w:r>
            <w:r w:rsidRPr="00BD6951">
              <w:rPr>
                <w:rFonts w:ascii="Times New Roman" w:eastAsia="Calibri" w:hAnsi="Times New Roman" w:cs="Times New Roman"/>
                <w:shd w:val="clear" w:color="auto" w:fill="CCCCCC"/>
                <w:lang w:val="sr-Cyrl-RS"/>
              </w:rPr>
              <w:t xml:space="preserve"> </w:t>
            </w:r>
            <w:r w:rsidRPr="00BD6951">
              <w:rPr>
                <w:rFonts w:ascii="Times New Roman" w:eastAsia="Calibri" w:hAnsi="Times New Roman" w:cs="Times New Roman"/>
                <w:lang w:val="sr-Cyrl-RS"/>
              </w:rPr>
              <w:t>услови и начин за остваривање ових</w:t>
            </w:r>
            <w:r w:rsidRPr="00BD6951">
              <w:rPr>
                <w:rFonts w:ascii="Times New Roman" w:eastAsia="Calibri" w:hAnsi="Times New Roman" w:cs="Times New Roman"/>
                <w:shd w:val="clear" w:color="auto" w:fill="CCCCCC"/>
                <w:lang w:val="sr-Cyrl-RS"/>
              </w:rPr>
              <w:t xml:space="preserve"> </w:t>
            </w:r>
            <w:r w:rsidRPr="00BD6951">
              <w:rPr>
                <w:rFonts w:ascii="Times New Roman" w:eastAsia="Calibri" w:hAnsi="Times New Roman" w:cs="Times New Roman"/>
                <w:lang w:val="sr-Cyrl-RS"/>
              </w:rPr>
              <w:t>права</w:t>
            </w:r>
          </w:p>
        </w:tc>
        <w:tc>
          <w:tcPr>
            <w:tcW w:w="4531" w:type="dxa"/>
            <w:tcBorders>
              <w:top w:val="nil"/>
            </w:tcBorders>
          </w:tcPr>
          <w:p w14:paraId="2C451D0A"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E5EC24F" w14:textId="77777777" w:rsidTr="006A00BD">
        <w:tc>
          <w:tcPr>
            <w:tcW w:w="546" w:type="dxa"/>
          </w:tcPr>
          <w:p w14:paraId="7B663711"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Pr>
          <w:p w14:paraId="1B5B80F0"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Pr>
          <w:p w14:paraId="206E311C"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4694C657" w14:textId="77777777" w:rsidTr="006A00BD">
        <w:tc>
          <w:tcPr>
            <w:tcW w:w="546" w:type="dxa"/>
          </w:tcPr>
          <w:p w14:paraId="545120F2"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4.4.</w:t>
            </w:r>
          </w:p>
        </w:tc>
        <w:tc>
          <w:tcPr>
            <w:tcW w:w="3985" w:type="dxa"/>
          </w:tcPr>
          <w:p w14:paraId="4769D25C"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Услови за подношење приговора, притужбе и предлога за посредовање, као и начин остваривања ових права</w:t>
            </w:r>
          </w:p>
        </w:tc>
        <w:tc>
          <w:tcPr>
            <w:tcW w:w="4531" w:type="dxa"/>
          </w:tcPr>
          <w:p w14:paraId="41B7E339"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27E2CA92" w14:textId="77777777" w:rsidTr="006A00BD">
        <w:tc>
          <w:tcPr>
            <w:tcW w:w="546" w:type="dxa"/>
          </w:tcPr>
          <w:p w14:paraId="5489E021"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Pr>
          <w:p w14:paraId="48683ABD"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Pr>
          <w:p w14:paraId="61A23BF3"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43E0EEB0" w14:textId="77777777" w:rsidTr="006A00BD">
        <w:tc>
          <w:tcPr>
            <w:tcW w:w="546" w:type="dxa"/>
          </w:tcPr>
          <w:p w14:paraId="42820F17"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4.5.</w:t>
            </w:r>
          </w:p>
        </w:tc>
        <w:tc>
          <w:tcPr>
            <w:tcW w:w="3985" w:type="dxa"/>
          </w:tcPr>
          <w:p w14:paraId="1289CD36" w14:textId="35ED5CE9"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Информација о последицама за корисника у случају неизмиривања обавеза из уговора</w:t>
            </w:r>
            <w:r w:rsidR="00D97E70" w:rsidRPr="00BD6951">
              <w:rPr>
                <w:lang w:val="sr-Cyrl-RS"/>
              </w:rPr>
              <w:t>/</w:t>
            </w:r>
            <w:r w:rsidR="00D97E70" w:rsidRPr="00BD6951">
              <w:rPr>
                <w:rFonts w:ascii="Times New Roman" w:eastAsia="Calibri" w:hAnsi="Times New Roman" w:cs="Times New Roman"/>
                <w:lang w:val="sr-Cyrl-RS"/>
              </w:rPr>
              <w:t>раскида уговора/уступања потраживања</w:t>
            </w:r>
          </w:p>
        </w:tc>
        <w:tc>
          <w:tcPr>
            <w:tcW w:w="4531" w:type="dxa"/>
          </w:tcPr>
          <w:p w14:paraId="4B923AA7" w14:textId="77777777" w:rsidR="00BD78C1" w:rsidRPr="00BD6951" w:rsidRDefault="00BD78C1" w:rsidP="006A00BD">
            <w:pPr>
              <w:spacing w:after="0" w:line="240" w:lineRule="auto"/>
              <w:rPr>
                <w:rFonts w:ascii="Times New Roman" w:hAnsi="Times New Roman" w:cs="Times New Roman"/>
                <w:lang w:val="sr-Cyrl-RS"/>
              </w:rPr>
            </w:pPr>
          </w:p>
        </w:tc>
      </w:tr>
    </w:tbl>
    <w:p w14:paraId="27319D7F" w14:textId="77777777" w:rsidR="00BD78C1" w:rsidRPr="00BD6951" w:rsidRDefault="00BD78C1" w:rsidP="00BD78C1">
      <w:pPr>
        <w:jc w:val="both"/>
        <w:rPr>
          <w:rFonts w:ascii="Times New Roman" w:hAnsi="Times New Roman" w:cs="Times New Roman"/>
          <w:b/>
          <w:lang w:val="sr-Cyrl-RS"/>
        </w:rPr>
      </w:pPr>
    </w:p>
    <w:p w14:paraId="3573D685" w14:textId="77777777" w:rsidR="00BD78C1" w:rsidRPr="00BD6951" w:rsidRDefault="00BD78C1">
      <w:pPr>
        <w:spacing w:after="0" w:line="240" w:lineRule="auto"/>
        <w:rPr>
          <w:rFonts w:ascii="Times New Roman" w:hAnsi="Times New Roman" w:cs="Times New Roman"/>
          <w:b/>
          <w:lang w:val="sr-Cyrl-RS"/>
        </w:rPr>
      </w:pPr>
      <w:r w:rsidRPr="00BD6951">
        <w:rPr>
          <w:rFonts w:ascii="Times New Roman" w:hAnsi="Times New Roman" w:cs="Times New Roman"/>
          <w:b/>
          <w:lang w:val="sr-Cyrl-RS"/>
        </w:rPr>
        <w:br w:type="page"/>
      </w:r>
    </w:p>
    <w:p w14:paraId="37F98DCD" w14:textId="77777777" w:rsidR="00BD78C1" w:rsidRPr="00BD6951" w:rsidRDefault="00BD78C1" w:rsidP="00BD78C1">
      <w:pPr>
        <w:spacing w:after="0"/>
        <w:jc w:val="right"/>
        <w:rPr>
          <w:rFonts w:ascii="Times New Roman" w:hAnsi="Times New Roman" w:cs="Times New Roman"/>
          <w:b/>
          <w:lang w:val="sr-Cyrl-RS"/>
        </w:rPr>
      </w:pPr>
    </w:p>
    <w:p w14:paraId="7BC1B102" w14:textId="77777777" w:rsidR="00BD78C1" w:rsidRPr="00BD6951" w:rsidRDefault="00BD78C1" w:rsidP="00BD78C1">
      <w:pPr>
        <w:spacing w:after="0"/>
        <w:rPr>
          <w:rFonts w:ascii="Times New Roman" w:hAnsi="Times New Roman" w:cs="Times New Roman"/>
          <w:b/>
          <w:lang w:val="sr-Cyrl-RS"/>
        </w:rPr>
      </w:pPr>
      <w:r w:rsidRPr="00BD6951">
        <w:rPr>
          <w:rFonts w:ascii="Times New Roman" w:hAnsi="Times New Roman" w:cs="Times New Roman"/>
          <w:b/>
          <w:lang w:val="sr-Cyrl-RS"/>
        </w:rPr>
        <w:t>Образац 3</w:t>
      </w:r>
    </w:p>
    <w:p w14:paraId="50B09B21" w14:textId="77777777" w:rsidR="00BD78C1" w:rsidRPr="00BD6951" w:rsidRDefault="00BD78C1" w:rsidP="00BD78C1">
      <w:pPr>
        <w:spacing w:after="0"/>
        <w:rPr>
          <w:rFonts w:ascii="Times New Roman" w:hAnsi="Times New Roman" w:cs="Times New Roman"/>
          <w:b/>
          <w:lang w:val="sr-Cyrl-RS"/>
        </w:rPr>
      </w:pPr>
    </w:p>
    <w:p w14:paraId="223C0F24" w14:textId="77777777" w:rsidR="00BD78C1" w:rsidRPr="00BD6951" w:rsidRDefault="00BD78C1" w:rsidP="00BD78C1">
      <w:pPr>
        <w:spacing w:after="0"/>
        <w:jc w:val="center"/>
        <w:rPr>
          <w:rFonts w:ascii="Times New Roman" w:hAnsi="Times New Roman" w:cs="Times New Roman"/>
          <w:b/>
          <w:lang w:val="sr-Cyrl-RS"/>
        </w:rPr>
      </w:pPr>
      <w:r w:rsidRPr="00BD6951">
        <w:rPr>
          <w:rFonts w:ascii="Times New Roman" w:hAnsi="Times New Roman" w:cs="Times New Roman"/>
          <w:b/>
          <w:lang w:val="sr-Cyrl-RS"/>
        </w:rPr>
        <w:t>ПРЕГЛЕД ОБАВЕЗНИХ ЕЛЕМЕНАТА</w:t>
      </w:r>
    </w:p>
    <w:p w14:paraId="751D9CDC" w14:textId="77777777" w:rsidR="00BD78C1" w:rsidRPr="00BD6951" w:rsidRDefault="00BD78C1" w:rsidP="00BD78C1">
      <w:pPr>
        <w:spacing w:after="0"/>
        <w:jc w:val="center"/>
        <w:rPr>
          <w:rFonts w:ascii="Times New Roman" w:hAnsi="Times New Roman" w:cs="Times New Roman"/>
          <w:b/>
          <w:lang w:val="sr-Cyrl-RS"/>
        </w:rPr>
      </w:pPr>
      <w:r w:rsidRPr="00BD6951">
        <w:rPr>
          <w:rFonts w:ascii="Times New Roman" w:hAnsi="Times New Roman" w:cs="Times New Roman"/>
          <w:b/>
          <w:lang w:val="sr-Cyrl-RS"/>
        </w:rPr>
        <w:t xml:space="preserve"> УГОВОРА О ДЕПОЗИТУ </w:t>
      </w:r>
      <w:r w:rsidRPr="00BD6951">
        <w:rPr>
          <w:rStyle w:val="FootnoteReference"/>
          <w:rFonts w:ascii="Times New Roman" w:hAnsi="Times New Roman" w:cs="Times New Roman"/>
          <w:b/>
          <w:lang w:val="sr-Cyrl-RS"/>
        </w:rPr>
        <w:footnoteReference w:id="4"/>
      </w:r>
    </w:p>
    <w:p w14:paraId="0C179A63" w14:textId="77777777" w:rsidR="00BD78C1" w:rsidRPr="00BD6951" w:rsidRDefault="00BD78C1" w:rsidP="00BD78C1">
      <w:pPr>
        <w:jc w:val="center"/>
        <w:rPr>
          <w:rFonts w:ascii="Times New Roman" w:hAnsi="Times New Roman" w:cs="Times New Roman"/>
          <w:b/>
          <w:lang w:val="sr-Cyrl-RS"/>
        </w:rPr>
      </w:pPr>
    </w:p>
    <w:p w14:paraId="008A8230" w14:textId="77777777" w:rsidR="00BD78C1" w:rsidRPr="00BD6951" w:rsidRDefault="00BD78C1" w:rsidP="00BD78C1">
      <w:pPr>
        <w:pStyle w:val="ListParagraph"/>
        <w:numPr>
          <w:ilvl w:val="0"/>
          <w:numId w:val="4"/>
        </w:numPr>
        <w:jc w:val="both"/>
        <w:rPr>
          <w:rFonts w:ascii="Times New Roman" w:hAnsi="Times New Roman" w:cs="Times New Roman"/>
          <w:b/>
          <w:lang w:val="sr-Cyrl-RS"/>
        </w:rPr>
      </w:pPr>
      <w:r w:rsidRPr="00BD6951">
        <w:rPr>
          <w:rFonts w:ascii="Times New Roman" w:hAnsi="Times New Roman" w:cs="Times New Roman"/>
          <w:b/>
          <w:lang w:val="sr-Cyrl-RS"/>
        </w:rPr>
        <w:t>Подаци о уговорним странама</w:t>
      </w:r>
    </w:p>
    <w:p w14:paraId="5CB12415" w14:textId="77777777" w:rsidR="00BD78C1" w:rsidRPr="00BD6951" w:rsidRDefault="00BD78C1" w:rsidP="00BD78C1">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1859"/>
        <w:gridCol w:w="6657"/>
      </w:tblGrid>
      <w:tr w:rsidR="00BD78C1" w:rsidRPr="00BD6951" w14:paraId="040E0779" w14:textId="77777777" w:rsidTr="006A00BD">
        <w:tc>
          <w:tcPr>
            <w:tcW w:w="546" w:type="dxa"/>
          </w:tcPr>
          <w:p w14:paraId="12C21FC3"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1.1.</w:t>
            </w:r>
          </w:p>
        </w:tc>
        <w:tc>
          <w:tcPr>
            <w:tcW w:w="1859" w:type="dxa"/>
          </w:tcPr>
          <w:p w14:paraId="3C492A85"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Банка</w:t>
            </w:r>
          </w:p>
        </w:tc>
        <w:tc>
          <w:tcPr>
            <w:tcW w:w="6657" w:type="dxa"/>
          </w:tcPr>
          <w:p w14:paraId="5DF1105F" w14:textId="77777777" w:rsidR="00BD78C1" w:rsidRPr="00BD6951" w:rsidRDefault="00BD78C1" w:rsidP="006A00BD">
            <w:pPr>
              <w:spacing w:after="0" w:line="240" w:lineRule="auto"/>
              <w:rPr>
                <w:rFonts w:ascii="Times New Roman" w:hAnsi="Times New Roman" w:cs="Times New Roman"/>
                <w:lang w:val="sr-Cyrl-RS"/>
              </w:rPr>
            </w:pPr>
            <w:r w:rsidRPr="00BD6951">
              <w:rPr>
                <w:rFonts w:ascii="Times New Roman" w:eastAsia="Calibri" w:hAnsi="Times New Roman" w:cs="Times New Roman"/>
                <w:lang w:val="sr-Cyrl-RS"/>
              </w:rPr>
              <w:t>[Пословно име, седиште]</w:t>
            </w:r>
          </w:p>
        </w:tc>
      </w:tr>
      <w:tr w:rsidR="00BD78C1" w:rsidRPr="00BD6951" w14:paraId="614F6D45" w14:textId="77777777" w:rsidTr="006A00BD">
        <w:tc>
          <w:tcPr>
            <w:tcW w:w="546" w:type="dxa"/>
          </w:tcPr>
          <w:p w14:paraId="29416335" w14:textId="77777777" w:rsidR="00BD78C1" w:rsidRPr="00BD6951" w:rsidRDefault="00BD78C1" w:rsidP="006A00BD">
            <w:pPr>
              <w:spacing w:after="0" w:line="240" w:lineRule="auto"/>
              <w:jc w:val="both"/>
              <w:rPr>
                <w:rFonts w:ascii="Times New Roman" w:hAnsi="Times New Roman" w:cs="Times New Roman"/>
                <w:lang w:val="sr-Cyrl-RS"/>
              </w:rPr>
            </w:pPr>
          </w:p>
        </w:tc>
        <w:tc>
          <w:tcPr>
            <w:tcW w:w="1859" w:type="dxa"/>
          </w:tcPr>
          <w:p w14:paraId="4C87AF36" w14:textId="77777777" w:rsidR="00BD78C1" w:rsidRPr="00BD6951" w:rsidRDefault="00BD78C1" w:rsidP="006A00BD">
            <w:pPr>
              <w:spacing w:after="0" w:line="240" w:lineRule="auto"/>
              <w:jc w:val="both"/>
              <w:rPr>
                <w:rFonts w:ascii="Times New Roman" w:hAnsi="Times New Roman" w:cs="Times New Roman"/>
                <w:lang w:val="sr-Cyrl-RS"/>
              </w:rPr>
            </w:pPr>
          </w:p>
        </w:tc>
        <w:tc>
          <w:tcPr>
            <w:tcW w:w="6657" w:type="dxa"/>
          </w:tcPr>
          <w:p w14:paraId="0C5984FC"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40D355AB" w14:textId="77777777" w:rsidTr="006A00BD">
        <w:tc>
          <w:tcPr>
            <w:tcW w:w="546" w:type="dxa"/>
          </w:tcPr>
          <w:p w14:paraId="3F1FD2F9"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1.2.</w:t>
            </w:r>
          </w:p>
        </w:tc>
        <w:tc>
          <w:tcPr>
            <w:tcW w:w="1859" w:type="dxa"/>
          </w:tcPr>
          <w:p w14:paraId="42ED6B4E"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Корисник</w:t>
            </w:r>
          </w:p>
        </w:tc>
        <w:tc>
          <w:tcPr>
            <w:tcW w:w="6657" w:type="dxa"/>
          </w:tcPr>
          <w:p w14:paraId="293A68CD" w14:textId="77777777" w:rsidR="00BD78C1" w:rsidRPr="00BD6951" w:rsidRDefault="00BD78C1" w:rsidP="006A00BD">
            <w:pPr>
              <w:spacing w:after="0" w:line="240" w:lineRule="auto"/>
              <w:rPr>
                <w:rFonts w:ascii="Times New Roman" w:hAnsi="Times New Roman" w:cs="Times New Roman"/>
                <w:lang w:val="sr-Cyrl-RS"/>
              </w:rPr>
            </w:pPr>
            <w:r w:rsidRPr="00BD6951">
              <w:rPr>
                <w:rFonts w:ascii="Times New Roman" w:eastAsia="Calibri" w:hAnsi="Times New Roman" w:cs="Times New Roman"/>
                <w:lang w:val="sr-Cyrl-RS"/>
              </w:rPr>
              <w:t>[Име и презиме, ЈМБГ и пребивалиште, односно седиште]</w:t>
            </w:r>
          </w:p>
        </w:tc>
      </w:tr>
    </w:tbl>
    <w:p w14:paraId="068A48C2" w14:textId="77777777" w:rsidR="00BD78C1" w:rsidRPr="00BD6951" w:rsidRDefault="00BD78C1" w:rsidP="00BD78C1">
      <w:pPr>
        <w:jc w:val="both"/>
        <w:rPr>
          <w:rFonts w:ascii="Times New Roman" w:hAnsi="Times New Roman" w:cs="Times New Roman"/>
          <w:b/>
          <w:lang w:val="sr-Cyrl-RS"/>
        </w:rPr>
      </w:pPr>
    </w:p>
    <w:p w14:paraId="0215E078" w14:textId="77777777" w:rsidR="00BD78C1" w:rsidRPr="00BD6951" w:rsidRDefault="00BD78C1" w:rsidP="00BD78C1">
      <w:pPr>
        <w:pStyle w:val="ListParagraph"/>
        <w:numPr>
          <w:ilvl w:val="0"/>
          <w:numId w:val="4"/>
        </w:numPr>
        <w:jc w:val="both"/>
        <w:rPr>
          <w:rFonts w:ascii="Times New Roman" w:hAnsi="Times New Roman" w:cs="Times New Roman"/>
          <w:b/>
          <w:lang w:val="sr-Cyrl-RS"/>
        </w:rPr>
      </w:pPr>
      <w:r w:rsidRPr="00BD6951">
        <w:rPr>
          <w:rFonts w:ascii="Times New Roman" w:hAnsi="Times New Roman" w:cs="Times New Roman"/>
          <w:b/>
          <w:lang w:val="sr-Cyrl-RS"/>
        </w:rPr>
        <w:t>Опис главних карактеристика депозита</w:t>
      </w:r>
    </w:p>
    <w:p w14:paraId="1C511298" w14:textId="77777777" w:rsidR="00BD78C1" w:rsidRPr="00BD6951" w:rsidRDefault="00BD78C1" w:rsidP="00BD78C1">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656"/>
        <w:gridCol w:w="3948"/>
        <w:gridCol w:w="4458"/>
      </w:tblGrid>
      <w:tr w:rsidR="00BD78C1" w:rsidRPr="00BD6951" w14:paraId="6CCD410A" w14:textId="77777777" w:rsidTr="006A00BD">
        <w:trPr>
          <w:trHeight w:val="225"/>
        </w:trPr>
        <w:tc>
          <w:tcPr>
            <w:tcW w:w="656" w:type="dxa"/>
          </w:tcPr>
          <w:p w14:paraId="6D431122"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2.1.</w:t>
            </w:r>
          </w:p>
        </w:tc>
        <w:tc>
          <w:tcPr>
            <w:tcW w:w="3948" w:type="dxa"/>
          </w:tcPr>
          <w:p w14:paraId="40F533DF"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Врста депозита</w:t>
            </w:r>
          </w:p>
        </w:tc>
        <w:tc>
          <w:tcPr>
            <w:tcW w:w="4458" w:type="dxa"/>
          </w:tcPr>
          <w:p w14:paraId="19D3C8DB" w14:textId="77777777" w:rsidR="00BD78C1" w:rsidRPr="00BD6951" w:rsidRDefault="00BD78C1" w:rsidP="006A00BD">
            <w:pPr>
              <w:spacing w:after="0" w:line="240" w:lineRule="auto"/>
              <w:jc w:val="both"/>
              <w:rPr>
                <w:rFonts w:ascii="Times New Roman" w:hAnsi="Times New Roman" w:cs="Times New Roman"/>
                <w:lang w:val="sr-Cyrl-RS"/>
              </w:rPr>
            </w:pPr>
          </w:p>
        </w:tc>
      </w:tr>
      <w:tr w:rsidR="00BD78C1" w:rsidRPr="00BD6951" w14:paraId="569BBB75" w14:textId="77777777" w:rsidTr="006A00BD">
        <w:tc>
          <w:tcPr>
            <w:tcW w:w="656" w:type="dxa"/>
          </w:tcPr>
          <w:p w14:paraId="1945016A"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Pr>
          <w:p w14:paraId="0753FED3"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Pr>
          <w:p w14:paraId="3C63AAC9"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1C2D1B43" w14:textId="77777777" w:rsidTr="006A00BD">
        <w:tc>
          <w:tcPr>
            <w:tcW w:w="656" w:type="dxa"/>
          </w:tcPr>
          <w:p w14:paraId="2F735A8F"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2.2.</w:t>
            </w:r>
          </w:p>
        </w:tc>
        <w:tc>
          <w:tcPr>
            <w:tcW w:w="3948" w:type="dxa"/>
          </w:tcPr>
          <w:p w14:paraId="7765FEBB"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Период на који банка прима депозит</w:t>
            </w:r>
          </w:p>
        </w:tc>
        <w:tc>
          <w:tcPr>
            <w:tcW w:w="4458" w:type="dxa"/>
          </w:tcPr>
          <w:p w14:paraId="1EEA4386"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2908172B" w14:textId="77777777" w:rsidTr="006A00BD">
        <w:tc>
          <w:tcPr>
            <w:tcW w:w="656" w:type="dxa"/>
            <w:tcBorders>
              <w:top w:val="nil"/>
            </w:tcBorders>
          </w:tcPr>
          <w:p w14:paraId="097B99EF"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Borders>
              <w:top w:val="nil"/>
            </w:tcBorders>
          </w:tcPr>
          <w:p w14:paraId="65CD08F7"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Borders>
              <w:top w:val="nil"/>
            </w:tcBorders>
          </w:tcPr>
          <w:p w14:paraId="05DDCCD7"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72BE6F17" w14:textId="77777777" w:rsidTr="006A00BD">
        <w:tc>
          <w:tcPr>
            <w:tcW w:w="656" w:type="dxa"/>
          </w:tcPr>
          <w:p w14:paraId="366D95E7"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2.3.</w:t>
            </w:r>
          </w:p>
        </w:tc>
        <w:tc>
          <w:tcPr>
            <w:tcW w:w="3948" w:type="dxa"/>
          </w:tcPr>
          <w:p w14:paraId="251C8B1F"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Укупан износ средстава који банка прима у депозит</w:t>
            </w:r>
          </w:p>
        </w:tc>
        <w:tc>
          <w:tcPr>
            <w:tcW w:w="4458" w:type="dxa"/>
          </w:tcPr>
          <w:p w14:paraId="5311F3AF"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5851CADC" w14:textId="77777777" w:rsidTr="006A00BD">
        <w:tc>
          <w:tcPr>
            <w:tcW w:w="656" w:type="dxa"/>
            <w:tcBorders>
              <w:top w:val="nil"/>
            </w:tcBorders>
          </w:tcPr>
          <w:p w14:paraId="0EB8C27D"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Borders>
              <w:top w:val="nil"/>
            </w:tcBorders>
          </w:tcPr>
          <w:p w14:paraId="6109F612"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Borders>
              <w:top w:val="nil"/>
            </w:tcBorders>
          </w:tcPr>
          <w:p w14:paraId="56320760"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3365199" w14:textId="77777777" w:rsidTr="006A00BD">
        <w:trPr>
          <w:trHeight w:val="314"/>
        </w:trPr>
        <w:tc>
          <w:tcPr>
            <w:tcW w:w="656" w:type="dxa"/>
            <w:tcBorders>
              <w:top w:val="nil"/>
            </w:tcBorders>
          </w:tcPr>
          <w:p w14:paraId="54E043B8"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2.4.</w:t>
            </w:r>
          </w:p>
        </w:tc>
        <w:tc>
          <w:tcPr>
            <w:tcW w:w="3948" w:type="dxa"/>
            <w:tcBorders>
              <w:top w:val="nil"/>
            </w:tcBorders>
          </w:tcPr>
          <w:p w14:paraId="3A92D5F7" w14:textId="2C30ADB8"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Валута у којој корисник полаже, а банка исплаћује средства на име депозита, а у случају депозита са уговореном валутном клаузулом и тип курса валуте који се примењује при полагању, односно исплати депозита (званични средњи курс), као и датум обрачуна</w:t>
            </w:r>
          </w:p>
        </w:tc>
        <w:tc>
          <w:tcPr>
            <w:tcW w:w="4458" w:type="dxa"/>
            <w:tcBorders>
              <w:top w:val="nil"/>
            </w:tcBorders>
          </w:tcPr>
          <w:p w14:paraId="2E2742B1"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10D87A07" w14:textId="77777777" w:rsidTr="006A00BD">
        <w:tc>
          <w:tcPr>
            <w:tcW w:w="656" w:type="dxa"/>
            <w:tcBorders>
              <w:top w:val="nil"/>
            </w:tcBorders>
          </w:tcPr>
          <w:p w14:paraId="45E5377E" w14:textId="77777777" w:rsidR="00BD78C1" w:rsidRPr="00BD6951" w:rsidRDefault="00BD78C1" w:rsidP="006A00BD">
            <w:pPr>
              <w:spacing w:after="0" w:line="240" w:lineRule="auto"/>
              <w:jc w:val="both"/>
              <w:rPr>
                <w:rFonts w:ascii="Times New Roman" w:hAnsi="Times New Roman" w:cs="Times New Roman"/>
                <w:lang w:val="sr-Cyrl-RS"/>
              </w:rPr>
            </w:pPr>
          </w:p>
        </w:tc>
        <w:tc>
          <w:tcPr>
            <w:tcW w:w="3948" w:type="dxa"/>
            <w:tcBorders>
              <w:top w:val="nil"/>
            </w:tcBorders>
          </w:tcPr>
          <w:p w14:paraId="058EBF9C" w14:textId="77777777" w:rsidR="00BD78C1" w:rsidRPr="00BD6951" w:rsidRDefault="00BD78C1" w:rsidP="006A00BD">
            <w:pPr>
              <w:spacing w:after="0" w:line="240" w:lineRule="auto"/>
              <w:jc w:val="both"/>
              <w:rPr>
                <w:rFonts w:ascii="Times New Roman" w:hAnsi="Times New Roman" w:cs="Times New Roman"/>
                <w:lang w:val="sr-Cyrl-RS"/>
              </w:rPr>
            </w:pPr>
          </w:p>
        </w:tc>
        <w:tc>
          <w:tcPr>
            <w:tcW w:w="4458" w:type="dxa"/>
            <w:tcBorders>
              <w:top w:val="nil"/>
            </w:tcBorders>
          </w:tcPr>
          <w:p w14:paraId="50596730"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586D801C" w14:textId="77777777" w:rsidTr="006A00BD">
        <w:trPr>
          <w:trHeight w:val="105"/>
        </w:trPr>
        <w:tc>
          <w:tcPr>
            <w:tcW w:w="656" w:type="dxa"/>
            <w:tcBorders>
              <w:top w:val="nil"/>
            </w:tcBorders>
          </w:tcPr>
          <w:p w14:paraId="5BCE0CFF"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2.5.</w:t>
            </w:r>
          </w:p>
        </w:tc>
        <w:tc>
          <w:tcPr>
            <w:tcW w:w="3948" w:type="dxa"/>
            <w:tcBorders>
              <w:top w:val="nil"/>
            </w:tcBorders>
          </w:tcPr>
          <w:p w14:paraId="0AD58428" w14:textId="62853C3D"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Укупан износ депозита који ће Вам банка исплатити након истека периода на који је депозит примљен, односно након престанка уговора</w:t>
            </w:r>
          </w:p>
        </w:tc>
        <w:tc>
          <w:tcPr>
            <w:tcW w:w="4458" w:type="dxa"/>
            <w:tcBorders>
              <w:top w:val="nil"/>
            </w:tcBorders>
          </w:tcPr>
          <w:p w14:paraId="3C3BAD20" w14:textId="77777777" w:rsidR="00BD78C1" w:rsidRPr="00BD6951" w:rsidRDefault="00BD78C1" w:rsidP="006A00BD">
            <w:pPr>
              <w:spacing w:after="0" w:line="240" w:lineRule="auto"/>
              <w:rPr>
                <w:rFonts w:ascii="Times New Roman" w:hAnsi="Times New Roman" w:cs="Times New Roman"/>
                <w:lang w:val="sr-Cyrl-RS"/>
              </w:rPr>
            </w:pPr>
          </w:p>
        </w:tc>
      </w:tr>
    </w:tbl>
    <w:p w14:paraId="7BD8AA0E" w14:textId="77777777" w:rsidR="00BD78C1" w:rsidRPr="00BD6951" w:rsidRDefault="00BD78C1" w:rsidP="00BD78C1">
      <w:pPr>
        <w:jc w:val="both"/>
        <w:rPr>
          <w:rFonts w:ascii="Times New Roman" w:hAnsi="Times New Roman" w:cs="Times New Roman"/>
          <w:b/>
          <w:lang w:val="sr-Cyrl-RS"/>
        </w:rPr>
      </w:pPr>
    </w:p>
    <w:p w14:paraId="4200CCE7" w14:textId="77777777" w:rsidR="00BD78C1" w:rsidRPr="00BD6951" w:rsidRDefault="00BD78C1" w:rsidP="00BD78C1">
      <w:pPr>
        <w:pStyle w:val="ListParagraph"/>
        <w:numPr>
          <w:ilvl w:val="0"/>
          <w:numId w:val="4"/>
        </w:numPr>
        <w:jc w:val="both"/>
        <w:rPr>
          <w:rFonts w:ascii="Times New Roman" w:hAnsi="Times New Roman" w:cs="Times New Roman"/>
          <w:b/>
          <w:lang w:val="sr-Cyrl-RS"/>
        </w:rPr>
      </w:pPr>
      <w:r w:rsidRPr="00BD6951">
        <w:rPr>
          <w:rFonts w:ascii="Times New Roman" w:hAnsi="Times New Roman" w:cs="Times New Roman"/>
          <w:b/>
          <w:lang w:val="sr-Cyrl-RS"/>
        </w:rPr>
        <w:t>Приходи и трошкови</w:t>
      </w:r>
    </w:p>
    <w:p w14:paraId="33C19076" w14:textId="77777777" w:rsidR="00BD78C1" w:rsidRPr="00BD6951" w:rsidRDefault="00BD78C1" w:rsidP="00BD78C1">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3985"/>
        <w:gridCol w:w="4531"/>
      </w:tblGrid>
      <w:tr w:rsidR="00BD78C1" w:rsidRPr="00BD6951" w14:paraId="52053A2C" w14:textId="77777777" w:rsidTr="006A00BD">
        <w:tc>
          <w:tcPr>
            <w:tcW w:w="546" w:type="dxa"/>
          </w:tcPr>
          <w:p w14:paraId="23CFD0D7"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3.1.</w:t>
            </w:r>
          </w:p>
        </w:tc>
        <w:tc>
          <w:tcPr>
            <w:tcW w:w="3985" w:type="dxa"/>
          </w:tcPr>
          <w:p w14:paraId="768B9701"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Висина и променљивост номиналне каматне стопе</w:t>
            </w:r>
          </w:p>
          <w:p w14:paraId="642CE577" w14:textId="77777777" w:rsidR="00BD78C1" w:rsidRPr="00BD6951" w:rsidRDefault="00BD78C1" w:rsidP="006A00BD">
            <w:pPr>
              <w:spacing w:after="0" w:line="240" w:lineRule="auto"/>
              <w:jc w:val="both"/>
              <w:rPr>
                <w:rFonts w:ascii="Times New Roman" w:hAnsi="Times New Roman" w:cs="Times New Roman"/>
                <w:lang w:val="sr-Cyrl-RS"/>
              </w:rPr>
            </w:pPr>
          </w:p>
          <w:p w14:paraId="296BF9D9"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Фиксна или променљива</w:t>
            </w:r>
          </w:p>
          <w:p w14:paraId="2E5CB7B9" w14:textId="36D3580E"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Ако је променљива, потребно навести:</w:t>
            </w:r>
          </w:p>
          <w:p w14:paraId="36010F65" w14:textId="64E5D678"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елементе на основу којих се одређује</w:t>
            </w:r>
          </w:p>
          <w:p w14:paraId="61B871B4" w14:textId="60619B13"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њихову висину у време закључења уговора</w:t>
            </w:r>
          </w:p>
          <w:p w14:paraId="7BEEE253" w14:textId="1B870DCF"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периоде у којима ће се мењати</w:t>
            </w:r>
          </w:p>
          <w:p w14:paraId="166D857D" w14:textId="7C28C972"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фиксни елемент (ако је уговорен)</w:t>
            </w:r>
          </w:p>
        </w:tc>
        <w:tc>
          <w:tcPr>
            <w:tcW w:w="4531" w:type="dxa"/>
          </w:tcPr>
          <w:p w14:paraId="02A6BF4A"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512F3357" w14:textId="77777777" w:rsidTr="006A00BD">
        <w:tc>
          <w:tcPr>
            <w:tcW w:w="546" w:type="dxa"/>
          </w:tcPr>
          <w:p w14:paraId="2D957DFC"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Pr>
          <w:p w14:paraId="5B0EE86A"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Pr>
          <w:p w14:paraId="65F7095D"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2A7DDA48" w14:textId="77777777" w:rsidTr="006A00BD">
        <w:tc>
          <w:tcPr>
            <w:tcW w:w="546" w:type="dxa"/>
          </w:tcPr>
          <w:p w14:paraId="1AD1626E"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lastRenderedPageBreak/>
              <w:t>3.2.</w:t>
            </w:r>
          </w:p>
        </w:tc>
        <w:tc>
          <w:tcPr>
            <w:tcW w:w="3985" w:type="dxa"/>
          </w:tcPr>
          <w:p w14:paraId="6DB9D6EC"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Висина ефективне каматне стопе</w:t>
            </w:r>
          </w:p>
        </w:tc>
        <w:tc>
          <w:tcPr>
            <w:tcW w:w="4531" w:type="dxa"/>
          </w:tcPr>
          <w:p w14:paraId="0D770816"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55AB7EB9" w14:textId="77777777" w:rsidTr="006A00BD">
        <w:tc>
          <w:tcPr>
            <w:tcW w:w="546" w:type="dxa"/>
          </w:tcPr>
          <w:p w14:paraId="392BCF07"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Pr>
          <w:p w14:paraId="60B21556"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Pr>
          <w:p w14:paraId="2AE95D42"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9B83409" w14:textId="77777777" w:rsidTr="006A00BD">
        <w:tc>
          <w:tcPr>
            <w:tcW w:w="546" w:type="dxa"/>
          </w:tcPr>
          <w:p w14:paraId="2F295F91"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3.3.</w:t>
            </w:r>
          </w:p>
        </w:tc>
        <w:tc>
          <w:tcPr>
            <w:tcW w:w="3985" w:type="dxa"/>
          </w:tcPr>
          <w:p w14:paraId="614407C7" w14:textId="43C524F5"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xml:space="preserve">Врста и висина свих накнада и других трошкова који падају на терет корисника - </w:t>
            </w:r>
            <w:proofErr w:type="spellStart"/>
            <w:r w:rsidRPr="00BD6951">
              <w:rPr>
                <w:rFonts w:ascii="Times New Roman" w:eastAsia="Calibri" w:hAnsi="Times New Roman" w:cs="Times New Roman"/>
                <w:lang w:val="sr-Cyrl-RS"/>
              </w:rPr>
              <w:t>депонента</w:t>
            </w:r>
            <w:proofErr w:type="spellEnd"/>
            <w:r w:rsidRPr="00BD6951">
              <w:rPr>
                <w:rFonts w:ascii="Times New Roman" w:eastAsia="Calibri" w:hAnsi="Times New Roman" w:cs="Times New Roman"/>
                <w:lang w:val="sr-Cyrl-RS"/>
              </w:rPr>
              <w:t xml:space="preserve"> (изражени у динарима)</w:t>
            </w:r>
          </w:p>
          <w:p w14:paraId="09EB4FC9" w14:textId="77777777" w:rsidR="00BD78C1" w:rsidRPr="00BD6951" w:rsidRDefault="00BD78C1" w:rsidP="006A00BD">
            <w:pPr>
              <w:spacing w:after="0" w:line="240" w:lineRule="auto"/>
              <w:jc w:val="both"/>
              <w:rPr>
                <w:rFonts w:ascii="Times New Roman" w:hAnsi="Times New Roman" w:cs="Times New Roman"/>
                <w:lang w:val="sr-Cyrl-RS"/>
              </w:rPr>
            </w:pPr>
          </w:p>
          <w:p w14:paraId="23609A7A"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Фиксни или променљиви</w:t>
            </w:r>
          </w:p>
          <w:p w14:paraId="4C130699" w14:textId="74170DB5"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Ако су променљиви, потребно навести:</w:t>
            </w:r>
          </w:p>
          <w:p w14:paraId="10F0F1FA" w14:textId="3375D68F"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hAnsi="Times New Roman" w:cs="Times New Roman"/>
                <w:lang w:val="sr-Cyrl-RS"/>
              </w:rPr>
              <w:t>– елементе на основу којих се одређују</w:t>
            </w:r>
          </w:p>
          <w:p w14:paraId="067FC7DC" w14:textId="4AB504E4"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њихову висину у време закључења уговора</w:t>
            </w:r>
          </w:p>
          <w:p w14:paraId="6F22F3B3" w14:textId="1D89699C"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периоде у којима ће се мењати</w:t>
            </w:r>
          </w:p>
          <w:p w14:paraId="2AEBFD62" w14:textId="4E26661D"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начин на који ће се мењати</w:t>
            </w:r>
          </w:p>
        </w:tc>
        <w:tc>
          <w:tcPr>
            <w:tcW w:w="4531" w:type="dxa"/>
          </w:tcPr>
          <w:p w14:paraId="3A646D0C"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4D70125B" w14:textId="77777777" w:rsidTr="006A00BD">
        <w:tc>
          <w:tcPr>
            <w:tcW w:w="546" w:type="dxa"/>
          </w:tcPr>
          <w:p w14:paraId="6AB10C77" w14:textId="77777777" w:rsidR="00BD78C1" w:rsidRPr="00BD6951" w:rsidRDefault="00BD78C1" w:rsidP="006A00BD">
            <w:pPr>
              <w:spacing w:after="0" w:line="240" w:lineRule="auto"/>
              <w:jc w:val="both"/>
              <w:rPr>
                <w:rFonts w:ascii="Times New Roman" w:eastAsia="Calibri" w:hAnsi="Times New Roman" w:cs="Times New Roman"/>
                <w:lang w:val="sr-Cyrl-RS"/>
              </w:rPr>
            </w:pPr>
          </w:p>
        </w:tc>
        <w:tc>
          <w:tcPr>
            <w:tcW w:w="3985" w:type="dxa"/>
          </w:tcPr>
          <w:p w14:paraId="25383136" w14:textId="77777777" w:rsidR="00BD78C1" w:rsidRPr="00BD6951" w:rsidRDefault="00BD78C1" w:rsidP="006A00BD">
            <w:pPr>
              <w:spacing w:after="0" w:line="240" w:lineRule="auto"/>
              <w:jc w:val="both"/>
              <w:rPr>
                <w:rFonts w:ascii="Times New Roman" w:eastAsia="Calibri" w:hAnsi="Times New Roman" w:cs="Times New Roman"/>
                <w:lang w:val="sr-Cyrl-RS"/>
              </w:rPr>
            </w:pPr>
          </w:p>
        </w:tc>
        <w:tc>
          <w:tcPr>
            <w:tcW w:w="4531" w:type="dxa"/>
          </w:tcPr>
          <w:p w14:paraId="77C4A162"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2E7F6C07" w14:textId="77777777" w:rsidTr="006A00BD">
        <w:tc>
          <w:tcPr>
            <w:tcW w:w="546" w:type="dxa"/>
          </w:tcPr>
          <w:p w14:paraId="5F7CFA4F" w14:textId="77777777" w:rsidR="00BD78C1" w:rsidRPr="00BD6951" w:rsidRDefault="00BD78C1" w:rsidP="006A00BD">
            <w:pPr>
              <w:spacing w:after="0" w:line="240" w:lineRule="auto"/>
              <w:jc w:val="both"/>
              <w:rPr>
                <w:rFonts w:ascii="Times New Roman" w:eastAsia="Calibri" w:hAnsi="Times New Roman" w:cs="Times New Roman"/>
                <w:lang w:val="sr-Cyrl-RS"/>
              </w:rPr>
            </w:pPr>
            <w:r w:rsidRPr="00BD6951">
              <w:rPr>
                <w:rFonts w:ascii="Times New Roman" w:eastAsia="Calibri" w:hAnsi="Times New Roman" w:cs="Times New Roman"/>
                <w:lang w:val="sr-Cyrl-RS"/>
              </w:rPr>
              <w:t>3.4.</w:t>
            </w:r>
          </w:p>
        </w:tc>
        <w:tc>
          <w:tcPr>
            <w:tcW w:w="3985" w:type="dxa"/>
          </w:tcPr>
          <w:p w14:paraId="589B8CF4" w14:textId="77777777" w:rsidR="00BD78C1" w:rsidRPr="00BD6951" w:rsidRDefault="00BD78C1" w:rsidP="006A00BD">
            <w:pPr>
              <w:spacing w:after="0" w:line="240" w:lineRule="auto"/>
              <w:jc w:val="both"/>
              <w:rPr>
                <w:rFonts w:ascii="Times New Roman" w:eastAsia="Calibri" w:hAnsi="Times New Roman" w:cs="Times New Roman"/>
                <w:lang w:val="sr-Cyrl-RS"/>
              </w:rPr>
            </w:pPr>
            <w:r w:rsidRPr="00BD6951">
              <w:rPr>
                <w:rFonts w:ascii="Times New Roman" w:eastAsia="Calibri" w:hAnsi="Times New Roman" w:cs="Times New Roman"/>
                <w:lang w:val="sr-Cyrl-RS"/>
              </w:rPr>
              <w:t>Обавеза закључивања уговора о споредним услугама које су у вези са уговором о депозиту (нпр. уговор о осигурању и сл.)</w:t>
            </w:r>
          </w:p>
        </w:tc>
        <w:tc>
          <w:tcPr>
            <w:tcW w:w="4531" w:type="dxa"/>
          </w:tcPr>
          <w:p w14:paraId="627B47D4" w14:textId="3FB29B31" w:rsidR="00BD78C1" w:rsidRPr="00BD6951" w:rsidRDefault="00BD78C1" w:rsidP="006A00BD">
            <w:pPr>
              <w:spacing w:after="0" w:line="240" w:lineRule="auto"/>
              <w:rPr>
                <w:rFonts w:ascii="Times New Roman" w:hAnsi="Times New Roman" w:cs="Times New Roman"/>
                <w:lang w:val="sr-Cyrl-RS"/>
              </w:rPr>
            </w:pPr>
            <w:r w:rsidRPr="00BD6951">
              <w:rPr>
                <w:rFonts w:ascii="Times New Roman" w:eastAsia="Calibri" w:hAnsi="Times New Roman"/>
                <w:lang w:val="sr-Cyrl-RS"/>
              </w:rPr>
              <w:t>Да/Не [Ако је одговор да, потребно навести све информације о тим другим условима релевантне за корисника]</w:t>
            </w:r>
          </w:p>
        </w:tc>
      </w:tr>
    </w:tbl>
    <w:p w14:paraId="6960247A" w14:textId="77777777" w:rsidR="00BD78C1" w:rsidRPr="00BD6951" w:rsidRDefault="00BD78C1" w:rsidP="00BD78C1">
      <w:pPr>
        <w:jc w:val="both"/>
        <w:rPr>
          <w:rFonts w:ascii="Times New Roman" w:hAnsi="Times New Roman" w:cs="Times New Roman"/>
          <w:b/>
          <w:lang w:val="sr-Cyrl-RS"/>
        </w:rPr>
      </w:pPr>
    </w:p>
    <w:p w14:paraId="286457A7" w14:textId="77777777" w:rsidR="00BD78C1" w:rsidRPr="00BD6951" w:rsidRDefault="00BD78C1" w:rsidP="00BD78C1">
      <w:pPr>
        <w:pStyle w:val="ListParagraph"/>
        <w:jc w:val="both"/>
        <w:rPr>
          <w:rFonts w:ascii="Times New Roman" w:hAnsi="Times New Roman" w:cs="Times New Roman"/>
          <w:b/>
          <w:lang w:val="sr-Cyrl-RS"/>
        </w:rPr>
      </w:pPr>
      <w:r w:rsidRPr="00BD6951">
        <w:rPr>
          <w:rFonts w:ascii="Times New Roman" w:hAnsi="Times New Roman" w:cs="Times New Roman"/>
          <w:b/>
          <w:lang w:val="sr-Cyrl-RS"/>
        </w:rPr>
        <w:t>4. Друге битне информације</w:t>
      </w:r>
    </w:p>
    <w:p w14:paraId="2C837AC2" w14:textId="77777777" w:rsidR="00BD78C1" w:rsidRPr="00BD6951" w:rsidRDefault="00BD78C1" w:rsidP="00BD78C1">
      <w:pPr>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3985"/>
        <w:gridCol w:w="4531"/>
      </w:tblGrid>
      <w:tr w:rsidR="00BD78C1" w:rsidRPr="00BD6951" w14:paraId="4CBE3665" w14:textId="77777777" w:rsidTr="006A00BD">
        <w:tc>
          <w:tcPr>
            <w:tcW w:w="546" w:type="dxa"/>
          </w:tcPr>
          <w:p w14:paraId="4B093D31"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4.1.</w:t>
            </w:r>
          </w:p>
        </w:tc>
        <w:tc>
          <w:tcPr>
            <w:tcW w:w="3985" w:type="dxa"/>
          </w:tcPr>
          <w:p w14:paraId="3C7D5D0A" w14:textId="77777777" w:rsidR="00BD78C1" w:rsidRPr="00BD6951" w:rsidRDefault="00BD78C1" w:rsidP="006A00BD">
            <w:pPr>
              <w:spacing w:after="0" w:line="240" w:lineRule="auto"/>
              <w:jc w:val="both"/>
              <w:rPr>
                <w:rFonts w:ascii="Times New Roman" w:eastAsia="Calibri" w:hAnsi="Times New Roman" w:cs="Times New Roman"/>
                <w:lang w:val="sr-Cyrl-RS"/>
              </w:rPr>
            </w:pPr>
            <w:r w:rsidRPr="00BD6951">
              <w:rPr>
                <w:rFonts w:ascii="Times New Roman" w:eastAsia="Calibri" w:hAnsi="Times New Roman" w:cs="Times New Roman"/>
                <w:lang w:val="sr-Cyrl-RS"/>
              </w:rPr>
              <w:t>[Ако је применљиво]</w:t>
            </w:r>
          </w:p>
          <w:p w14:paraId="3067131D" w14:textId="77777777" w:rsidR="00BD78C1" w:rsidRPr="00BD6951" w:rsidRDefault="00BD78C1" w:rsidP="006A00BD">
            <w:pPr>
              <w:spacing w:after="0" w:line="240" w:lineRule="auto"/>
              <w:jc w:val="both"/>
              <w:rPr>
                <w:rFonts w:ascii="Times New Roman" w:eastAsia="Calibri" w:hAnsi="Times New Roman" w:cs="Times New Roman"/>
                <w:lang w:val="sr-Cyrl-RS"/>
              </w:rPr>
            </w:pPr>
          </w:p>
          <w:p w14:paraId="7D550823" w14:textId="73B0F0B9"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xml:space="preserve">Услови и начин одустанка корисника од уговора, као и висина трошкова који настају у случају </w:t>
            </w:r>
            <w:r w:rsidR="00C84409">
              <w:rPr>
                <w:rFonts w:ascii="Times New Roman" w:eastAsia="Calibri" w:hAnsi="Times New Roman" w:cs="Times New Roman"/>
                <w:lang w:val="sr-Cyrl-RS"/>
              </w:rPr>
              <w:t xml:space="preserve">тог </w:t>
            </w:r>
            <w:r w:rsidRPr="00BD6951">
              <w:rPr>
                <w:rFonts w:ascii="Times New Roman" w:eastAsia="Calibri" w:hAnsi="Times New Roman" w:cs="Times New Roman"/>
                <w:lang w:val="sr-Cyrl-RS"/>
              </w:rPr>
              <w:t>одуста</w:t>
            </w:r>
            <w:r w:rsidR="00C84409">
              <w:rPr>
                <w:rFonts w:ascii="Times New Roman" w:eastAsia="Calibri" w:hAnsi="Times New Roman" w:cs="Times New Roman"/>
                <w:lang w:val="sr-Cyrl-RS"/>
              </w:rPr>
              <w:t>нка</w:t>
            </w:r>
          </w:p>
        </w:tc>
        <w:tc>
          <w:tcPr>
            <w:tcW w:w="4531" w:type="dxa"/>
          </w:tcPr>
          <w:p w14:paraId="4226274B"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27FBDF19" w14:textId="77777777" w:rsidTr="006A00BD">
        <w:tc>
          <w:tcPr>
            <w:tcW w:w="546" w:type="dxa"/>
          </w:tcPr>
          <w:p w14:paraId="3839ABD7" w14:textId="77777777" w:rsidR="00BD78C1" w:rsidRPr="00BD6951" w:rsidRDefault="00BD78C1" w:rsidP="006A00BD">
            <w:pPr>
              <w:spacing w:after="0" w:line="240" w:lineRule="auto"/>
              <w:jc w:val="both"/>
              <w:rPr>
                <w:rFonts w:ascii="Times New Roman" w:eastAsia="Calibri" w:hAnsi="Times New Roman" w:cs="Times New Roman"/>
                <w:lang w:val="sr-Cyrl-RS"/>
              </w:rPr>
            </w:pPr>
          </w:p>
        </w:tc>
        <w:tc>
          <w:tcPr>
            <w:tcW w:w="3985" w:type="dxa"/>
          </w:tcPr>
          <w:p w14:paraId="17822735" w14:textId="77777777" w:rsidR="00BD78C1" w:rsidRPr="00BD6951" w:rsidRDefault="00BD78C1" w:rsidP="006A00BD">
            <w:pPr>
              <w:spacing w:after="0" w:line="240" w:lineRule="auto"/>
              <w:jc w:val="both"/>
              <w:rPr>
                <w:rFonts w:ascii="Times New Roman" w:eastAsia="Calibri" w:hAnsi="Times New Roman" w:cs="Times New Roman"/>
                <w:lang w:val="sr-Cyrl-RS"/>
              </w:rPr>
            </w:pPr>
          </w:p>
        </w:tc>
        <w:tc>
          <w:tcPr>
            <w:tcW w:w="4531" w:type="dxa"/>
          </w:tcPr>
          <w:p w14:paraId="7726D665"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07CB2C01" w14:textId="77777777" w:rsidTr="006A00BD">
        <w:tc>
          <w:tcPr>
            <w:tcW w:w="546" w:type="dxa"/>
          </w:tcPr>
          <w:p w14:paraId="04AA860C" w14:textId="77777777" w:rsidR="00BD78C1" w:rsidRPr="00BD6951" w:rsidRDefault="00BD78C1" w:rsidP="006A00BD">
            <w:pPr>
              <w:spacing w:after="0" w:line="240" w:lineRule="auto"/>
              <w:jc w:val="both"/>
              <w:rPr>
                <w:rFonts w:ascii="Times New Roman" w:eastAsia="Calibri" w:hAnsi="Times New Roman" w:cs="Times New Roman"/>
                <w:lang w:val="sr-Cyrl-RS"/>
              </w:rPr>
            </w:pPr>
            <w:r w:rsidRPr="00BD6951">
              <w:rPr>
                <w:rFonts w:ascii="Times New Roman" w:eastAsia="Calibri" w:hAnsi="Times New Roman" w:cs="Times New Roman"/>
                <w:lang w:val="sr-Cyrl-RS"/>
              </w:rPr>
              <w:t>4.2.</w:t>
            </w:r>
          </w:p>
        </w:tc>
        <w:tc>
          <w:tcPr>
            <w:tcW w:w="3985" w:type="dxa"/>
          </w:tcPr>
          <w:p w14:paraId="1CE5242C" w14:textId="77777777" w:rsidR="00BD78C1" w:rsidRPr="00BD6951" w:rsidRDefault="00BD78C1" w:rsidP="006A00BD">
            <w:pPr>
              <w:spacing w:after="0" w:line="240" w:lineRule="auto"/>
              <w:jc w:val="both"/>
              <w:rPr>
                <w:rFonts w:ascii="Times New Roman" w:eastAsia="Calibri" w:hAnsi="Times New Roman" w:cs="Times New Roman"/>
                <w:lang w:val="sr-Cyrl-RS"/>
              </w:rPr>
            </w:pPr>
            <w:r w:rsidRPr="00BD6951">
              <w:rPr>
                <w:rFonts w:ascii="Times New Roman" w:eastAsia="Calibri" w:hAnsi="Times New Roman" w:cs="Times New Roman"/>
                <w:lang w:val="sr-Cyrl-RS"/>
              </w:rPr>
              <w:t>Начин на који и услове под којима корисник може располагати средствима депозита</w:t>
            </w:r>
          </w:p>
        </w:tc>
        <w:tc>
          <w:tcPr>
            <w:tcW w:w="4531" w:type="dxa"/>
          </w:tcPr>
          <w:p w14:paraId="1DA96D19"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062B8E39" w14:textId="77777777" w:rsidTr="006A00BD">
        <w:tc>
          <w:tcPr>
            <w:tcW w:w="546" w:type="dxa"/>
            <w:tcBorders>
              <w:top w:val="nil"/>
            </w:tcBorders>
          </w:tcPr>
          <w:p w14:paraId="1863E6A0"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Borders>
              <w:top w:val="nil"/>
            </w:tcBorders>
          </w:tcPr>
          <w:p w14:paraId="4B934DCF"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Borders>
              <w:top w:val="nil"/>
            </w:tcBorders>
          </w:tcPr>
          <w:p w14:paraId="6D1CD530"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2EA55126" w14:textId="77777777" w:rsidTr="006A00BD">
        <w:tc>
          <w:tcPr>
            <w:tcW w:w="546" w:type="dxa"/>
            <w:tcBorders>
              <w:top w:val="nil"/>
            </w:tcBorders>
          </w:tcPr>
          <w:p w14:paraId="4FFBD6E1"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hAnsi="Times New Roman" w:cs="Times New Roman"/>
                <w:lang w:val="sr-Cyrl-RS"/>
              </w:rPr>
              <w:t>4.3.</w:t>
            </w:r>
          </w:p>
        </w:tc>
        <w:tc>
          <w:tcPr>
            <w:tcW w:w="3985" w:type="dxa"/>
            <w:tcBorders>
              <w:top w:val="nil"/>
            </w:tcBorders>
          </w:tcPr>
          <w:p w14:paraId="0B6F5C18"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hAnsi="Times New Roman" w:cs="Times New Roman"/>
                <w:lang w:val="sr-Cyrl-RS"/>
              </w:rPr>
              <w:t>[Ако је применљиво]</w:t>
            </w:r>
          </w:p>
          <w:p w14:paraId="4A2CBCD7" w14:textId="77777777" w:rsidR="00BD78C1" w:rsidRPr="00BD6951" w:rsidRDefault="00BD78C1" w:rsidP="006A00BD">
            <w:pPr>
              <w:spacing w:after="0" w:line="240" w:lineRule="auto"/>
              <w:jc w:val="both"/>
              <w:rPr>
                <w:rFonts w:ascii="Times New Roman" w:hAnsi="Times New Roman" w:cs="Times New Roman"/>
                <w:lang w:val="sr-Cyrl-RS"/>
              </w:rPr>
            </w:pPr>
          </w:p>
          <w:p w14:paraId="31555FD2"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hAnsi="Times New Roman" w:cs="Times New Roman"/>
                <w:lang w:val="sr-Cyrl-RS"/>
              </w:rPr>
              <w:t>Услови и начин аутоматског продужавања орочења</w:t>
            </w:r>
          </w:p>
        </w:tc>
        <w:tc>
          <w:tcPr>
            <w:tcW w:w="4531" w:type="dxa"/>
            <w:tcBorders>
              <w:top w:val="nil"/>
            </w:tcBorders>
          </w:tcPr>
          <w:p w14:paraId="3349BB5B"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053E98BE" w14:textId="77777777" w:rsidTr="006A00BD">
        <w:tc>
          <w:tcPr>
            <w:tcW w:w="546" w:type="dxa"/>
            <w:tcBorders>
              <w:top w:val="nil"/>
            </w:tcBorders>
          </w:tcPr>
          <w:p w14:paraId="1726F666" w14:textId="77777777" w:rsidR="00BD78C1" w:rsidRPr="00BD6951" w:rsidRDefault="00BD78C1" w:rsidP="006A00BD">
            <w:pPr>
              <w:spacing w:after="0" w:line="240" w:lineRule="auto"/>
              <w:jc w:val="both"/>
              <w:rPr>
                <w:rFonts w:ascii="Times New Roman" w:hAnsi="Times New Roman" w:cs="Times New Roman"/>
                <w:lang w:val="sr-Cyrl-RS"/>
              </w:rPr>
            </w:pPr>
          </w:p>
        </w:tc>
        <w:tc>
          <w:tcPr>
            <w:tcW w:w="3985" w:type="dxa"/>
            <w:tcBorders>
              <w:top w:val="nil"/>
            </w:tcBorders>
          </w:tcPr>
          <w:p w14:paraId="4CC7677E" w14:textId="77777777" w:rsidR="00BD78C1" w:rsidRPr="00BD6951" w:rsidRDefault="00BD78C1" w:rsidP="006A00BD">
            <w:pPr>
              <w:spacing w:after="0" w:line="240" w:lineRule="auto"/>
              <w:jc w:val="both"/>
              <w:rPr>
                <w:rFonts w:ascii="Times New Roman" w:hAnsi="Times New Roman" w:cs="Times New Roman"/>
                <w:lang w:val="sr-Cyrl-RS"/>
              </w:rPr>
            </w:pPr>
          </w:p>
        </w:tc>
        <w:tc>
          <w:tcPr>
            <w:tcW w:w="4531" w:type="dxa"/>
            <w:tcBorders>
              <w:top w:val="nil"/>
            </w:tcBorders>
          </w:tcPr>
          <w:p w14:paraId="18DA2EB5" w14:textId="77777777" w:rsidR="00BD78C1" w:rsidRPr="00BD6951" w:rsidRDefault="00BD78C1" w:rsidP="006A00BD">
            <w:pPr>
              <w:spacing w:after="0" w:line="240" w:lineRule="auto"/>
              <w:rPr>
                <w:rFonts w:ascii="Times New Roman" w:hAnsi="Times New Roman" w:cs="Times New Roman"/>
                <w:lang w:val="sr-Cyrl-RS"/>
              </w:rPr>
            </w:pPr>
          </w:p>
        </w:tc>
      </w:tr>
      <w:tr w:rsidR="00BD78C1" w:rsidRPr="00BD6951" w14:paraId="3A873A40" w14:textId="77777777" w:rsidTr="006A00BD">
        <w:tc>
          <w:tcPr>
            <w:tcW w:w="546" w:type="dxa"/>
          </w:tcPr>
          <w:p w14:paraId="4D767356"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4.4.</w:t>
            </w:r>
          </w:p>
        </w:tc>
        <w:tc>
          <w:tcPr>
            <w:tcW w:w="3985" w:type="dxa"/>
          </w:tcPr>
          <w:p w14:paraId="54337A90" w14:textId="77777777" w:rsidR="00BD78C1" w:rsidRPr="00BD6951" w:rsidRDefault="00BD78C1" w:rsidP="006A00BD">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Услови за подношење приговора, притужбе и предлога за посредовање, као и начин остваривања ових права</w:t>
            </w:r>
          </w:p>
        </w:tc>
        <w:tc>
          <w:tcPr>
            <w:tcW w:w="4531" w:type="dxa"/>
          </w:tcPr>
          <w:p w14:paraId="55F1DBB9" w14:textId="77777777" w:rsidR="00BD78C1" w:rsidRPr="00BD6951" w:rsidRDefault="00BD78C1" w:rsidP="006A00BD">
            <w:pPr>
              <w:spacing w:after="0" w:line="240" w:lineRule="auto"/>
              <w:rPr>
                <w:rFonts w:ascii="Times New Roman" w:hAnsi="Times New Roman" w:cs="Times New Roman"/>
                <w:lang w:val="sr-Cyrl-RS"/>
              </w:rPr>
            </w:pPr>
          </w:p>
        </w:tc>
      </w:tr>
    </w:tbl>
    <w:p w14:paraId="70D26E42" w14:textId="77777777" w:rsidR="00BD78C1" w:rsidRPr="00BD6951" w:rsidRDefault="00BD78C1" w:rsidP="00BD78C1">
      <w:pPr>
        <w:jc w:val="both"/>
        <w:rPr>
          <w:rFonts w:ascii="Times New Roman" w:hAnsi="Times New Roman" w:cs="Times New Roman"/>
          <w:b/>
          <w:lang w:val="sr-Cyrl-RS"/>
        </w:rPr>
      </w:pPr>
    </w:p>
    <w:p w14:paraId="53DCBEFB" w14:textId="77777777" w:rsidR="00BD78C1" w:rsidRPr="00BD6951" w:rsidRDefault="00BD78C1">
      <w:pPr>
        <w:spacing w:after="0" w:line="240" w:lineRule="auto"/>
        <w:rPr>
          <w:rFonts w:ascii="Times New Roman" w:hAnsi="Times New Roman" w:cs="Times New Roman"/>
          <w:b/>
          <w:lang w:val="sr-Cyrl-RS"/>
        </w:rPr>
      </w:pPr>
      <w:r w:rsidRPr="00BD6951">
        <w:rPr>
          <w:rFonts w:ascii="Times New Roman" w:hAnsi="Times New Roman" w:cs="Times New Roman"/>
          <w:b/>
          <w:lang w:val="sr-Cyrl-RS"/>
        </w:rPr>
        <w:br w:type="page"/>
      </w:r>
    </w:p>
    <w:p w14:paraId="77DBDF12" w14:textId="06869F53" w:rsidR="00441A3E" w:rsidRPr="00BD6951" w:rsidRDefault="00441A3E" w:rsidP="00441A3E">
      <w:pPr>
        <w:spacing w:after="0"/>
        <w:rPr>
          <w:rFonts w:ascii="Times New Roman" w:hAnsi="Times New Roman" w:cs="Times New Roman"/>
          <w:b/>
          <w:lang w:val="sr-Cyrl-RS"/>
        </w:rPr>
      </w:pPr>
      <w:r w:rsidRPr="00BD6951">
        <w:rPr>
          <w:rFonts w:ascii="Times New Roman" w:hAnsi="Times New Roman" w:cs="Times New Roman"/>
          <w:b/>
          <w:lang w:val="sr-Cyrl-RS"/>
        </w:rPr>
        <w:lastRenderedPageBreak/>
        <w:t>Образац 4</w:t>
      </w:r>
    </w:p>
    <w:p w14:paraId="4909ADB9" w14:textId="77777777" w:rsidR="00441A3E" w:rsidRPr="00BD6951" w:rsidRDefault="00441A3E" w:rsidP="00441A3E">
      <w:pPr>
        <w:spacing w:after="0"/>
        <w:jc w:val="center"/>
        <w:rPr>
          <w:rFonts w:ascii="Times New Roman" w:hAnsi="Times New Roman" w:cs="Times New Roman"/>
          <w:b/>
          <w:lang w:val="sr-Cyrl-RS"/>
        </w:rPr>
      </w:pPr>
      <w:r w:rsidRPr="00BD6951">
        <w:rPr>
          <w:rFonts w:ascii="Times New Roman" w:hAnsi="Times New Roman" w:cs="Times New Roman"/>
          <w:b/>
          <w:lang w:val="sr-Cyrl-RS"/>
        </w:rPr>
        <w:t>ПРЕГЛЕД ОБАВЕЗНИХ ЕЛЕМЕНАТА</w:t>
      </w:r>
    </w:p>
    <w:p w14:paraId="135A7989" w14:textId="77777777" w:rsidR="00441A3E" w:rsidRPr="00BD6951" w:rsidRDefault="00441A3E" w:rsidP="00441A3E">
      <w:pPr>
        <w:spacing w:after="0"/>
        <w:jc w:val="center"/>
        <w:rPr>
          <w:rFonts w:ascii="Times New Roman" w:hAnsi="Times New Roman" w:cs="Times New Roman"/>
          <w:b/>
          <w:lang w:val="sr-Cyrl-RS"/>
        </w:rPr>
      </w:pPr>
      <w:r w:rsidRPr="00BD6951">
        <w:rPr>
          <w:rFonts w:ascii="Times New Roman" w:hAnsi="Times New Roman" w:cs="Times New Roman"/>
          <w:b/>
          <w:lang w:val="sr-Cyrl-RS"/>
        </w:rPr>
        <w:t xml:space="preserve"> УГОВОРА О ОТВАРАЊУ И ВОЂЕЊУ РАЧУНА КОЈИМ ЈЕ ОМОГУЋЕНО </w:t>
      </w:r>
      <w:r w:rsidRPr="00BD6951">
        <w:rPr>
          <w:rFonts w:ascii="Times New Roman" w:hAnsi="Times New Roman" w:cs="Times New Roman"/>
          <w:b/>
          <w:bCs/>
          <w:lang w:val="sr-Cyrl-RS"/>
        </w:rPr>
        <w:t>НЕДОЗВОЉЕНО ПРЕКОРАЧЕЊЕ</w:t>
      </w:r>
      <w:r w:rsidRPr="00BD6951">
        <w:rPr>
          <w:rStyle w:val="FootnoteReference"/>
          <w:rFonts w:ascii="Times New Roman" w:hAnsi="Times New Roman" w:cs="Times New Roman"/>
          <w:b/>
          <w:lang w:val="sr-Cyrl-RS"/>
        </w:rPr>
        <w:footnoteReference w:id="5"/>
      </w:r>
    </w:p>
    <w:p w14:paraId="10F542C1" w14:textId="77777777" w:rsidR="00441A3E" w:rsidRPr="00BD6951" w:rsidRDefault="00441A3E" w:rsidP="00441A3E">
      <w:pPr>
        <w:jc w:val="center"/>
        <w:rPr>
          <w:rFonts w:ascii="Times New Roman" w:hAnsi="Times New Roman" w:cs="Times New Roman"/>
          <w:b/>
          <w:lang w:val="sr-Cyrl-RS"/>
        </w:rPr>
      </w:pPr>
    </w:p>
    <w:p w14:paraId="2C0EB29E" w14:textId="77777777" w:rsidR="00441A3E" w:rsidRPr="00BD6951" w:rsidRDefault="00441A3E" w:rsidP="00441A3E">
      <w:pPr>
        <w:pStyle w:val="ListParagraph"/>
        <w:numPr>
          <w:ilvl w:val="0"/>
          <w:numId w:val="5"/>
        </w:numPr>
        <w:jc w:val="both"/>
        <w:rPr>
          <w:rFonts w:ascii="Times New Roman" w:hAnsi="Times New Roman" w:cs="Times New Roman"/>
          <w:b/>
          <w:lang w:val="sr-Cyrl-RS"/>
        </w:rPr>
      </w:pPr>
      <w:r w:rsidRPr="00BD6951">
        <w:rPr>
          <w:rFonts w:ascii="Times New Roman" w:hAnsi="Times New Roman" w:cs="Times New Roman"/>
          <w:b/>
          <w:lang w:val="sr-Cyrl-RS"/>
        </w:rPr>
        <w:t>Подаци о уговорним странама</w:t>
      </w:r>
    </w:p>
    <w:p w14:paraId="4AE71C55" w14:textId="77777777" w:rsidR="00441A3E" w:rsidRPr="00BD6951" w:rsidRDefault="00441A3E" w:rsidP="00441A3E">
      <w:pPr>
        <w:pStyle w:val="ListParagraph"/>
        <w:jc w:val="both"/>
        <w:rPr>
          <w:rFonts w:ascii="Times New Roman" w:hAnsi="Times New Roman" w:cs="Times New Roman"/>
          <w:b/>
          <w:lang w:val="sr-Cyrl-RS"/>
        </w:rPr>
      </w:pPr>
    </w:p>
    <w:p w14:paraId="1F36C6EB" w14:textId="77777777" w:rsidR="00441A3E" w:rsidRPr="00BD6951" w:rsidRDefault="00441A3E" w:rsidP="00441A3E">
      <w:pPr>
        <w:pStyle w:val="ListParagraph"/>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3744"/>
        <w:gridCol w:w="4772"/>
      </w:tblGrid>
      <w:tr w:rsidR="00441A3E" w:rsidRPr="00BD6951" w14:paraId="0A906B95" w14:textId="77777777" w:rsidTr="006033DA">
        <w:tc>
          <w:tcPr>
            <w:tcW w:w="546" w:type="dxa"/>
          </w:tcPr>
          <w:p w14:paraId="1379D747"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1.1.</w:t>
            </w:r>
          </w:p>
        </w:tc>
        <w:tc>
          <w:tcPr>
            <w:tcW w:w="3744" w:type="dxa"/>
          </w:tcPr>
          <w:p w14:paraId="44447138"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Давалац недозвољеног прекорачења</w:t>
            </w:r>
          </w:p>
        </w:tc>
        <w:tc>
          <w:tcPr>
            <w:tcW w:w="4772" w:type="dxa"/>
          </w:tcPr>
          <w:p w14:paraId="10B8548D" w14:textId="77777777" w:rsidR="00441A3E" w:rsidRPr="00BD6951" w:rsidRDefault="00441A3E" w:rsidP="006033DA">
            <w:pPr>
              <w:spacing w:after="0" w:line="240" w:lineRule="auto"/>
              <w:rPr>
                <w:rFonts w:ascii="Times New Roman" w:hAnsi="Times New Roman" w:cs="Times New Roman"/>
                <w:lang w:val="sr-Cyrl-RS"/>
              </w:rPr>
            </w:pPr>
            <w:r w:rsidRPr="00BD6951">
              <w:rPr>
                <w:rFonts w:ascii="Times New Roman" w:eastAsia="Calibri" w:hAnsi="Times New Roman" w:cs="Times New Roman"/>
                <w:lang w:val="sr-Cyrl-RS"/>
              </w:rPr>
              <w:t>[Пословно име, седиште]</w:t>
            </w:r>
          </w:p>
        </w:tc>
      </w:tr>
      <w:tr w:rsidR="00441A3E" w:rsidRPr="00BD6951" w14:paraId="1210BED3" w14:textId="77777777" w:rsidTr="006033DA">
        <w:tc>
          <w:tcPr>
            <w:tcW w:w="546" w:type="dxa"/>
          </w:tcPr>
          <w:p w14:paraId="617BFC1B" w14:textId="77777777" w:rsidR="00441A3E" w:rsidRPr="00BD6951" w:rsidRDefault="00441A3E" w:rsidP="006033DA">
            <w:pPr>
              <w:spacing w:after="0" w:line="240" w:lineRule="auto"/>
              <w:jc w:val="both"/>
              <w:rPr>
                <w:rFonts w:ascii="Times New Roman" w:hAnsi="Times New Roman" w:cs="Times New Roman"/>
                <w:lang w:val="sr-Cyrl-RS"/>
              </w:rPr>
            </w:pPr>
          </w:p>
        </w:tc>
        <w:tc>
          <w:tcPr>
            <w:tcW w:w="3744" w:type="dxa"/>
          </w:tcPr>
          <w:p w14:paraId="6C8394DD" w14:textId="77777777" w:rsidR="00441A3E" w:rsidRPr="00BD6951" w:rsidRDefault="00441A3E" w:rsidP="006033DA">
            <w:pPr>
              <w:spacing w:after="0" w:line="240" w:lineRule="auto"/>
              <w:jc w:val="both"/>
              <w:rPr>
                <w:rFonts w:ascii="Times New Roman" w:hAnsi="Times New Roman" w:cs="Times New Roman"/>
                <w:lang w:val="sr-Cyrl-RS"/>
              </w:rPr>
            </w:pPr>
          </w:p>
        </w:tc>
        <w:tc>
          <w:tcPr>
            <w:tcW w:w="4772" w:type="dxa"/>
          </w:tcPr>
          <w:p w14:paraId="0EF2C232"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5C56CA0D" w14:textId="77777777" w:rsidTr="006033DA">
        <w:tc>
          <w:tcPr>
            <w:tcW w:w="546" w:type="dxa"/>
          </w:tcPr>
          <w:p w14:paraId="27756325"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1.2.</w:t>
            </w:r>
          </w:p>
        </w:tc>
        <w:tc>
          <w:tcPr>
            <w:tcW w:w="3744" w:type="dxa"/>
          </w:tcPr>
          <w:p w14:paraId="5D6948A6"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Корисник</w:t>
            </w:r>
          </w:p>
        </w:tc>
        <w:tc>
          <w:tcPr>
            <w:tcW w:w="4772" w:type="dxa"/>
          </w:tcPr>
          <w:p w14:paraId="2B14E9B7" w14:textId="77777777" w:rsidR="00441A3E" w:rsidRPr="00BD6951" w:rsidRDefault="00441A3E" w:rsidP="006033DA">
            <w:pPr>
              <w:spacing w:after="0" w:line="240" w:lineRule="auto"/>
              <w:rPr>
                <w:rFonts w:ascii="Times New Roman" w:hAnsi="Times New Roman" w:cs="Times New Roman"/>
                <w:lang w:val="sr-Cyrl-RS"/>
              </w:rPr>
            </w:pPr>
            <w:r w:rsidRPr="00BD6951">
              <w:rPr>
                <w:rFonts w:ascii="Times New Roman" w:eastAsia="Calibri" w:hAnsi="Times New Roman" w:cs="Times New Roman"/>
                <w:lang w:val="sr-Cyrl-RS"/>
              </w:rPr>
              <w:t>[Име и презиме, ЈМБГ и пребивалиште, односно седиште]</w:t>
            </w:r>
          </w:p>
        </w:tc>
      </w:tr>
    </w:tbl>
    <w:p w14:paraId="089233E3" w14:textId="77777777" w:rsidR="00441A3E" w:rsidRPr="00BD6951" w:rsidRDefault="00441A3E" w:rsidP="00441A3E">
      <w:pPr>
        <w:jc w:val="both"/>
        <w:rPr>
          <w:rFonts w:ascii="Times New Roman" w:hAnsi="Times New Roman" w:cs="Times New Roman"/>
          <w:b/>
          <w:lang w:val="sr-Cyrl-RS"/>
        </w:rPr>
      </w:pPr>
    </w:p>
    <w:p w14:paraId="6BDD32CD" w14:textId="77777777" w:rsidR="00441A3E" w:rsidRPr="00BD6951" w:rsidRDefault="00441A3E" w:rsidP="00441A3E">
      <w:pPr>
        <w:pStyle w:val="ListParagraph"/>
        <w:numPr>
          <w:ilvl w:val="0"/>
          <w:numId w:val="5"/>
        </w:numPr>
        <w:jc w:val="both"/>
        <w:rPr>
          <w:rFonts w:ascii="Times New Roman" w:hAnsi="Times New Roman" w:cs="Times New Roman"/>
          <w:b/>
          <w:lang w:val="sr-Cyrl-RS"/>
        </w:rPr>
      </w:pPr>
      <w:r w:rsidRPr="00BD6951">
        <w:rPr>
          <w:rFonts w:ascii="Times New Roman" w:hAnsi="Times New Roman" w:cs="Times New Roman"/>
          <w:b/>
          <w:lang w:val="sr-Cyrl-RS"/>
        </w:rPr>
        <w:t xml:space="preserve">Опис главних карактеристика </w:t>
      </w:r>
      <w:r w:rsidRPr="00BD6951">
        <w:rPr>
          <w:rFonts w:ascii="Times New Roman" w:hAnsi="Times New Roman" w:cs="Times New Roman"/>
          <w:b/>
          <w:bCs/>
          <w:lang w:val="sr-Cyrl-RS"/>
        </w:rPr>
        <w:t>недозвољеног прекорачења</w:t>
      </w:r>
    </w:p>
    <w:p w14:paraId="1FF2CA2D" w14:textId="77777777" w:rsidR="00441A3E" w:rsidRDefault="00441A3E" w:rsidP="00441A3E">
      <w:pPr>
        <w:pStyle w:val="ListParagraph"/>
        <w:jc w:val="both"/>
        <w:rPr>
          <w:rFonts w:ascii="Times New Roman" w:hAnsi="Times New Roman" w:cs="Times New Roman"/>
          <w:b/>
          <w:lang w:val="sr-Cyrl-RS"/>
        </w:rPr>
      </w:pPr>
    </w:p>
    <w:p w14:paraId="4042E2CF" w14:textId="77777777" w:rsidR="00441A3E" w:rsidRPr="00BD6951" w:rsidRDefault="00441A3E" w:rsidP="00441A3E">
      <w:pPr>
        <w:pStyle w:val="ListParagraph"/>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3985"/>
        <w:gridCol w:w="4531"/>
      </w:tblGrid>
      <w:tr w:rsidR="00441A3E" w:rsidRPr="00BD6951" w14:paraId="53A564C2" w14:textId="77777777" w:rsidTr="006033DA">
        <w:trPr>
          <w:trHeight w:val="225"/>
        </w:trPr>
        <w:tc>
          <w:tcPr>
            <w:tcW w:w="546" w:type="dxa"/>
          </w:tcPr>
          <w:p w14:paraId="6103FD75"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2.1.</w:t>
            </w:r>
          </w:p>
        </w:tc>
        <w:tc>
          <w:tcPr>
            <w:tcW w:w="3985" w:type="dxa"/>
            <w:shd w:val="clear" w:color="auto" w:fill="auto"/>
          </w:tcPr>
          <w:p w14:paraId="711F5EAC" w14:textId="77777777" w:rsidR="00441A3E" w:rsidRPr="00BD6951" w:rsidRDefault="00441A3E" w:rsidP="006033DA">
            <w:pPr>
              <w:spacing w:after="0" w:line="240" w:lineRule="auto"/>
              <w:jc w:val="both"/>
              <w:rPr>
                <w:rFonts w:ascii="Times New Roman" w:hAnsi="Times New Roman" w:cs="Times New Roman"/>
                <w:highlight w:val="yellow"/>
                <w:lang w:val="sr-Cyrl-RS"/>
              </w:rPr>
            </w:pPr>
            <w:r w:rsidRPr="00BD6951">
              <w:rPr>
                <w:rFonts w:ascii="Times New Roman" w:eastAsia="Calibri" w:hAnsi="Times New Roman" w:cs="Times New Roman"/>
                <w:lang w:val="sr-Cyrl-RS"/>
              </w:rPr>
              <w:t>Врста рачуна</w:t>
            </w:r>
          </w:p>
        </w:tc>
        <w:tc>
          <w:tcPr>
            <w:tcW w:w="4531" w:type="dxa"/>
          </w:tcPr>
          <w:p w14:paraId="5B7FDF46" w14:textId="77777777" w:rsidR="00441A3E" w:rsidRPr="00BD6951" w:rsidRDefault="00441A3E" w:rsidP="006033DA">
            <w:pPr>
              <w:spacing w:after="0" w:line="240" w:lineRule="auto"/>
              <w:jc w:val="both"/>
              <w:rPr>
                <w:rFonts w:ascii="Times New Roman" w:hAnsi="Times New Roman" w:cs="Times New Roman"/>
                <w:lang w:val="sr-Cyrl-RS"/>
              </w:rPr>
            </w:pPr>
          </w:p>
        </w:tc>
      </w:tr>
      <w:tr w:rsidR="00441A3E" w:rsidRPr="00BD6951" w14:paraId="74BA8BB0" w14:textId="77777777" w:rsidTr="006033DA">
        <w:tc>
          <w:tcPr>
            <w:tcW w:w="546" w:type="dxa"/>
          </w:tcPr>
          <w:p w14:paraId="0B1748A3" w14:textId="77777777" w:rsidR="00441A3E" w:rsidRPr="00BD6951" w:rsidRDefault="00441A3E" w:rsidP="006033DA">
            <w:pPr>
              <w:spacing w:after="0" w:line="240" w:lineRule="auto"/>
              <w:jc w:val="both"/>
              <w:rPr>
                <w:rFonts w:ascii="Times New Roman" w:hAnsi="Times New Roman" w:cs="Times New Roman"/>
                <w:lang w:val="sr-Cyrl-RS"/>
              </w:rPr>
            </w:pPr>
          </w:p>
        </w:tc>
        <w:tc>
          <w:tcPr>
            <w:tcW w:w="3985" w:type="dxa"/>
          </w:tcPr>
          <w:p w14:paraId="174A46BF" w14:textId="77777777" w:rsidR="00441A3E" w:rsidRPr="00BD6951" w:rsidRDefault="00441A3E" w:rsidP="006033DA">
            <w:pPr>
              <w:spacing w:after="0" w:line="240" w:lineRule="auto"/>
              <w:jc w:val="both"/>
              <w:rPr>
                <w:rFonts w:ascii="Times New Roman" w:hAnsi="Times New Roman" w:cs="Times New Roman"/>
                <w:highlight w:val="yellow"/>
                <w:lang w:val="sr-Cyrl-RS"/>
              </w:rPr>
            </w:pPr>
          </w:p>
        </w:tc>
        <w:tc>
          <w:tcPr>
            <w:tcW w:w="4531" w:type="dxa"/>
          </w:tcPr>
          <w:p w14:paraId="1788C356"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798A414B" w14:textId="77777777" w:rsidTr="006033DA">
        <w:tc>
          <w:tcPr>
            <w:tcW w:w="546" w:type="dxa"/>
          </w:tcPr>
          <w:p w14:paraId="338DC9C9"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2.2.</w:t>
            </w:r>
          </w:p>
        </w:tc>
        <w:tc>
          <w:tcPr>
            <w:tcW w:w="3985" w:type="dxa"/>
          </w:tcPr>
          <w:p w14:paraId="6182FEC2" w14:textId="77777777" w:rsidR="00441A3E" w:rsidRPr="00BD6951" w:rsidRDefault="00441A3E" w:rsidP="006033DA">
            <w:pPr>
              <w:spacing w:after="0" w:line="240" w:lineRule="auto"/>
              <w:jc w:val="both"/>
              <w:rPr>
                <w:rFonts w:ascii="Times New Roman" w:hAnsi="Times New Roman" w:cs="Times New Roman"/>
                <w:highlight w:val="yellow"/>
                <w:lang w:val="sr-Cyrl-RS"/>
              </w:rPr>
            </w:pPr>
            <w:r w:rsidRPr="00BD6951">
              <w:rPr>
                <w:rFonts w:ascii="Times New Roman" w:hAnsi="Times New Roman" w:cs="Times New Roman"/>
                <w:shd w:val="clear" w:color="auto" w:fill="FFFFFF"/>
                <w:lang w:val="sr-Cyrl-RS"/>
              </w:rPr>
              <w:t>Валута у којој се води рачун</w:t>
            </w:r>
          </w:p>
        </w:tc>
        <w:tc>
          <w:tcPr>
            <w:tcW w:w="4531" w:type="dxa"/>
          </w:tcPr>
          <w:p w14:paraId="7974310A"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09B84EAE" w14:textId="77777777" w:rsidTr="006033DA">
        <w:tc>
          <w:tcPr>
            <w:tcW w:w="546" w:type="dxa"/>
          </w:tcPr>
          <w:p w14:paraId="47F7D368" w14:textId="77777777" w:rsidR="00441A3E" w:rsidRPr="00BD6951" w:rsidRDefault="00441A3E" w:rsidP="006033DA">
            <w:pPr>
              <w:spacing w:after="0" w:line="240" w:lineRule="auto"/>
              <w:jc w:val="both"/>
              <w:rPr>
                <w:rFonts w:ascii="Times New Roman" w:hAnsi="Times New Roman" w:cs="Times New Roman"/>
                <w:lang w:val="sr-Cyrl-RS"/>
              </w:rPr>
            </w:pPr>
          </w:p>
        </w:tc>
        <w:tc>
          <w:tcPr>
            <w:tcW w:w="3985" w:type="dxa"/>
          </w:tcPr>
          <w:p w14:paraId="09760BAF" w14:textId="77777777" w:rsidR="00441A3E" w:rsidRPr="00BD6951" w:rsidRDefault="00441A3E" w:rsidP="006033DA">
            <w:pPr>
              <w:spacing w:after="0" w:line="240" w:lineRule="auto"/>
              <w:jc w:val="both"/>
              <w:rPr>
                <w:rFonts w:ascii="Times New Roman" w:hAnsi="Times New Roman" w:cs="Times New Roman"/>
                <w:highlight w:val="yellow"/>
                <w:lang w:val="sr-Cyrl-RS"/>
              </w:rPr>
            </w:pPr>
          </w:p>
        </w:tc>
        <w:tc>
          <w:tcPr>
            <w:tcW w:w="4531" w:type="dxa"/>
          </w:tcPr>
          <w:p w14:paraId="10AAF651"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4D84B718" w14:textId="77777777" w:rsidTr="006033DA">
        <w:tc>
          <w:tcPr>
            <w:tcW w:w="546" w:type="dxa"/>
          </w:tcPr>
          <w:p w14:paraId="7EAF2719"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2.3.</w:t>
            </w:r>
          </w:p>
        </w:tc>
        <w:tc>
          <w:tcPr>
            <w:tcW w:w="3985" w:type="dxa"/>
          </w:tcPr>
          <w:p w14:paraId="207BEBA3"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Трајање уговора</w:t>
            </w:r>
          </w:p>
        </w:tc>
        <w:tc>
          <w:tcPr>
            <w:tcW w:w="4531" w:type="dxa"/>
          </w:tcPr>
          <w:p w14:paraId="4D0B81F0"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5A16BECD" w14:textId="77777777" w:rsidTr="006033DA">
        <w:tc>
          <w:tcPr>
            <w:tcW w:w="546" w:type="dxa"/>
          </w:tcPr>
          <w:p w14:paraId="7770E490" w14:textId="77777777" w:rsidR="00441A3E" w:rsidRPr="00BD6951" w:rsidRDefault="00441A3E" w:rsidP="006033DA">
            <w:pPr>
              <w:spacing w:after="0" w:line="240" w:lineRule="auto"/>
              <w:jc w:val="both"/>
              <w:rPr>
                <w:rFonts w:ascii="Times New Roman" w:hAnsi="Times New Roman" w:cs="Times New Roman"/>
                <w:lang w:val="sr-Cyrl-RS"/>
              </w:rPr>
            </w:pPr>
          </w:p>
        </w:tc>
        <w:tc>
          <w:tcPr>
            <w:tcW w:w="3985" w:type="dxa"/>
          </w:tcPr>
          <w:p w14:paraId="40FD6824" w14:textId="77777777" w:rsidR="00441A3E" w:rsidRPr="00BD6951" w:rsidRDefault="00441A3E" w:rsidP="006033DA">
            <w:pPr>
              <w:spacing w:after="0" w:line="240" w:lineRule="auto"/>
              <w:jc w:val="both"/>
              <w:rPr>
                <w:rFonts w:ascii="Times New Roman" w:hAnsi="Times New Roman" w:cs="Times New Roman"/>
                <w:highlight w:val="yellow"/>
                <w:lang w:val="sr-Cyrl-RS"/>
              </w:rPr>
            </w:pPr>
          </w:p>
        </w:tc>
        <w:tc>
          <w:tcPr>
            <w:tcW w:w="4531" w:type="dxa"/>
          </w:tcPr>
          <w:p w14:paraId="5491026C"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0F76422E" w14:textId="77777777" w:rsidTr="006033DA">
        <w:tc>
          <w:tcPr>
            <w:tcW w:w="546" w:type="dxa"/>
          </w:tcPr>
          <w:p w14:paraId="35A2A8F2"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2.4.</w:t>
            </w:r>
          </w:p>
        </w:tc>
        <w:tc>
          <w:tcPr>
            <w:tcW w:w="3985" w:type="dxa"/>
          </w:tcPr>
          <w:p w14:paraId="3C382A06" w14:textId="77777777" w:rsidR="00441A3E" w:rsidRPr="00BD6951" w:rsidRDefault="00441A3E" w:rsidP="006033DA">
            <w:pPr>
              <w:spacing w:after="0" w:line="240" w:lineRule="auto"/>
              <w:jc w:val="both"/>
              <w:rPr>
                <w:rFonts w:ascii="Times New Roman" w:hAnsi="Times New Roman" w:cs="Times New Roman"/>
                <w:highlight w:val="yellow"/>
                <w:lang w:val="sr-Cyrl-RS"/>
              </w:rPr>
            </w:pPr>
            <w:r w:rsidRPr="00BD6951">
              <w:rPr>
                <w:rFonts w:ascii="Times New Roman" w:eastAsia="Calibri" w:hAnsi="Times New Roman" w:cs="Times New Roman"/>
                <w:lang w:val="sr-Cyrl-RS"/>
              </w:rPr>
              <w:t>Податак да је кориснику омогућено недозвољено прекорачење по рачуну</w:t>
            </w:r>
          </w:p>
        </w:tc>
        <w:tc>
          <w:tcPr>
            <w:tcW w:w="4531" w:type="dxa"/>
          </w:tcPr>
          <w:p w14:paraId="51B1076A"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7CDF50E5" w14:textId="77777777" w:rsidTr="006033DA">
        <w:tc>
          <w:tcPr>
            <w:tcW w:w="546" w:type="dxa"/>
          </w:tcPr>
          <w:p w14:paraId="46D59BED" w14:textId="77777777" w:rsidR="00441A3E" w:rsidRPr="00BD6951" w:rsidRDefault="00441A3E" w:rsidP="006033DA">
            <w:pPr>
              <w:spacing w:after="0" w:line="240" w:lineRule="auto"/>
              <w:jc w:val="both"/>
              <w:rPr>
                <w:rFonts w:ascii="Times New Roman" w:hAnsi="Times New Roman" w:cs="Times New Roman"/>
                <w:lang w:val="sr-Cyrl-RS"/>
              </w:rPr>
            </w:pPr>
          </w:p>
        </w:tc>
        <w:tc>
          <w:tcPr>
            <w:tcW w:w="3985" w:type="dxa"/>
          </w:tcPr>
          <w:p w14:paraId="0BCBBC4D" w14:textId="77777777" w:rsidR="00441A3E" w:rsidRPr="00BD6951" w:rsidRDefault="00441A3E" w:rsidP="006033DA">
            <w:pPr>
              <w:spacing w:after="0" w:line="240" w:lineRule="auto"/>
              <w:jc w:val="both"/>
              <w:rPr>
                <w:rFonts w:ascii="Times New Roman" w:hAnsi="Times New Roman" w:cs="Times New Roman"/>
                <w:highlight w:val="yellow"/>
                <w:lang w:val="sr-Cyrl-RS"/>
              </w:rPr>
            </w:pPr>
          </w:p>
        </w:tc>
        <w:tc>
          <w:tcPr>
            <w:tcW w:w="4531" w:type="dxa"/>
          </w:tcPr>
          <w:p w14:paraId="22038A5A"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65CE353C" w14:textId="77777777" w:rsidTr="006033DA">
        <w:tc>
          <w:tcPr>
            <w:tcW w:w="546" w:type="dxa"/>
          </w:tcPr>
          <w:p w14:paraId="1E2F55DB"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2.5.</w:t>
            </w:r>
          </w:p>
        </w:tc>
        <w:tc>
          <w:tcPr>
            <w:tcW w:w="3985" w:type="dxa"/>
          </w:tcPr>
          <w:p w14:paraId="18FD855B" w14:textId="77777777" w:rsidR="00441A3E" w:rsidRPr="00BD6951" w:rsidRDefault="00441A3E" w:rsidP="006033DA">
            <w:pPr>
              <w:spacing w:after="0" w:line="240" w:lineRule="auto"/>
              <w:jc w:val="both"/>
              <w:rPr>
                <w:rFonts w:ascii="Times New Roman" w:hAnsi="Times New Roman" w:cs="Times New Roman"/>
                <w:highlight w:val="yellow"/>
                <w:lang w:val="sr-Cyrl-RS"/>
              </w:rPr>
            </w:pPr>
            <w:r w:rsidRPr="00E86922">
              <w:rPr>
                <w:rFonts w:ascii="Times New Roman" w:hAnsi="Times New Roman" w:cs="Times New Roman"/>
                <w:lang w:val="sr-Cyrl-RS"/>
              </w:rPr>
              <w:t>Објашњење кориснику у погледу тога код којих финансијских услуга ће му бити омогућено коришћење недозвољеног прекорачења и на који начин може да доспе у недозвољено прекорачење</w:t>
            </w:r>
          </w:p>
        </w:tc>
        <w:tc>
          <w:tcPr>
            <w:tcW w:w="4531" w:type="dxa"/>
          </w:tcPr>
          <w:p w14:paraId="50F1C2E2"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26080FB0" w14:textId="77777777" w:rsidTr="006033DA">
        <w:tc>
          <w:tcPr>
            <w:tcW w:w="546" w:type="dxa"/>
          </w:tcPr>
          <w:p w14:paraId="32DD3689" w14:textId="77777777" w:rsidR="00441A3E" w:rsidRPr="00BD6951" w:rsidRDefault="00441A3E" w:rsidP="006033DA">
            <w:pPr>
              <w:spacing w:after="0" w:line="240" w:lineRule="auto"/>
              <w:jc w:val="both"/>
              <w:rPr>
                <w:rFonts w:ascii="Times New Roman" w:hAnsi="Times New Roman" w:cs="Times New Roman"/>
                <w:lang w:val="sr-Cyrl-RS"/>
              </w:rPr>
            </w:pPr>
          </w:p>
        </w:tc>
        <w:tc>
          <w:tcPr>
            <w:tcW w:w="3985" w:type="dxa"/>
          </w:tcPr>
          <w:p w14:paraId="6B81E349" w14:textId="77777777" w:rsidR="00441A3E" w:rsidRPr="00BD6951" w:rsidRDefault="00441A3E" w:rsidP="006033DA">
            <w:pPr>
              <w:spacing w:after="0" w:line="240" w:lineRule="auto"/>
              <w:jc w:val="both"/>
              <w:rPr>
                <w:rFonts w:ascii="Times New Roman" w:hAnsi="Times New Roman" w:cs="Times New Roman"/>
                <w:highlight w:val="yellow"/>
                <w:lang w:val="sr-Cyrl-RS"/>
              </w:rPr>
            </w:pPr>
          </w:p>
        </w:tc>
        <w:tc>
          <w:tcPr>
            <w:tcW w:w="4531" w:type="dxa"/>
          </w:tcPr>
          <w:p w14:paraId="70F9463A"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6CDE71A1" w14:textId="77777777" w:rsidTr="006033DA">
        <w:tc>
          <w:tcPr>
            <w:tcW w:w="546" w:type="dxa"/>
          </w:tcPr>
          <w:p w14:paraId="1E4EAD14"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2.6.</w:t>
            </w:r>
          </w:p>
        </w:tc>
        <w:tc>
          <w:tcPr>
            <w:tcW w:w="3985" w:type="dxa"/>
          </w:tcPr>
          <w:p w14:paraId="4B529F72"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Висина и променљивост номиналне каматне стопе</w:t>
            </w:r>
          </w:p>
          <w:p w14:paraId="3BBBC7AF" w14:textId="77777777" w:rsidR="00441A3E" w:rsidRPr="00BD6951" w:rsidRDefault="00441A3E" w:rsidP="006033DA">
            <w:pPr>
              <w:spacing w:after="0" w:line="240" w:lineRule="auto"/>
              <w:jc w:val="both"/>
              <w:rPr>
                <w:rFonts w:ascii="Times New Roman" w:hAnsi="Times New Roman" w:cs="Times New Roman"/>
                <w:lang w:val="sr-Cyrl-RS"/>
              </w:rPr>
            </w:pPr>
          </w:p>
          <w:p w14:paraId="2DE8544D"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Фиксна или променљива</w:t>
            </w:r>
          </w:p>
          <w:p w14:paraId="44F6CBA3"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Ако је променљива, потребно навести:</w:t>
            </w:r>
          </w:p>
          <w:p w14:paraId="4AEF18DC"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елементе на основу којих се одређује</w:t>
            </w:r>
          </w:p>
          <w:p w14:paraId="5199984C"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њихову висину у време закључења уговора</w:t>
            </w:r>
          </w:p>
          <w:p w14:paraId="0C74766D"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периоде у којима ће се мењати</w:t>
            </w:r>
          </w:p>
          <w:p w14:paraId="6AEFECC4" w14:textId="77777777" w:rsidR="00441A3E" w:rsidRPr="00BD6951" w:rsidRDefault="00441A3E" w:rsidP="006033DA">
            <w:pPr>
              <w:spacing w:after="0" w:line="240" w:lineRule="auto"/>
              <w:jc w:val="both"/>
              <w:rPr>
                <w:rFonts w:ascii="Times New Roman" w:hAnsi="Times New Roman" w:cs="Times New Roman"/>
                <w:highlight w:val="yellow"/>
                <w:lang w:val="sr-Cyrl-RS"/>
              </w:rPr>
            </w:pPr>
            <w:r w:rsidRPr="00BD6951">
              <w:rPr>
                <w:rFonts w:ascii="Times New Roman" w:eastAsia="Calibri" w:hAnsi="Times New Roman" w:cs="Times New Roman"/>
                <w:lang w:val="sr-Cyrl-RS"/>
              </w:rPr>
              <w:t>– фиксни елемент (ако је уговорен)</w:t>
            </w:r>
          </w:p>
        </w:tc>
        <w:tc>
          <w:tcPr>
            <w:tcW w:w="4531" w:type="dxa"/>
          </w:tcPr>
          <w:p w14:paraId="115B0BC0"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2DD69783" w14:textId="77777777" w:rsidTr="006033DA">
        <w:tc>
          <w:tcPr>
            <w:tcW w:w="546" w:type="dxa"/>
          </w:tcPr>
          <w:p w14:paraId="2CBA2620" w14:textId="77777777" w:rsidR="00441A3E" w:rsidRPr="00BD6951" w:rsidRDefault="00441A3E" w:rsidP="006033DA">
            <w:pPr>
              <w:spacing w:after="0" w:line="240" w:lineRule="auto"/>
              <w:jc w:val="both"/>
              <w:rPr>
                <w:rFonts w:ascii="Times New Roman" w:hAnsi="Times New Roman" w:cs="Times New Roman"/>
                <w:lang w:val="sr-Cyrl-RS"/>
              </w:rPr>
            </w:pPr>
          </w:p>
        </w:tc>
        <w:tc>
          <w:tcPr>
            <w:tcW w:w="3985" w:type="dxa"/>
          </w:tcPr>
          <w:p w14:paraId="7C555E2E" w14:textId="77777777" w:rsidR="00441A3E" w:rsidRPr="00BD6951" w:rsidRDefault="00441A3E" w:rsidP="006033DA">
            <w:pPr>
              <w:spacing w:after="0" w:line="240" w:lineRule="auto"/>
              <w:jc w:val="both"/>
              <w:rPr>
                <w:rFonts w:ascii="Times New Roman" w:hAnsi="Times New Roman" w:cs="Times New Roman"/>
                <w:highlight w:val="yellow"/>
                <w:lang w:val="sr-Cyrl-RS"/>
              </w:rPr>
            </w:pPr>
          </w:p>
        </w:tc>
        <w:tc>
          <w:tcPr>
            <w:tcW w:w="4531" w:type="dxa"/>
          </w:tcPr>
          <w:p w14:paraId="720B12A1"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13C853D1" w14:textId="77777777" w:rsidTr="006033DA">
        <w:tc>
          <w:tcPr>
            <w:tcW w:w="546" w:type="dxa"/>
            <w:shd w:val="clear" w:color="auto" w:fill="auto"/>
          </w:tcPr>
          <w:p w14:paraId="1C7F3B28"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2.7.</w:t>
            </w:r>
          </w:p>
        </w:tc>
        <w:tc>
          <w:tcPr>
            <w:tcW w:w="3985" w:type="dxa"/>
            <w:shd w:val="clear" w:color="auto" w:fill="auto"/>
          </w:tcPr>
          <w:p w14:paraId="580D3AB5"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Врста и висина свих накнада и других трошкова који падају на терет корисника недозвољеног прекорачења (изражени у динарима)</w:t>
            </w:r>
          </w:p>
          <w:p w14:paraId="0E920F0B" w14:textId="77777777" w:rsidR="00441A3E" w:rsidRPr="00BD6951" w:rsidRDefault="00441A3E" w:rsidP="006033DA">
            <w:pPr>
              <w:spacing w:after="0" w:line="240" w:lineRule="auto"/>
              <w:jc w:val="both"/>
              <w:rPr>
                <w:rFonts w:ascii="Times New Roman" w:hAnsi="Times New Roman" w:cs="Times New Roman"/>
                <w:lang w:val="sr-Cyrl-RS"/>
              </w:rPr>
            </w:pPr>
          </w:p>
          <w:p w14:paraId="1457D1F2"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Фиксни или променљиви</w:t>
            </w:r>
          </w:p>
          <w:p w14:paraId="081DE631"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lastRenderedPageBreak/>
              <w:t>Ако су променљиви, потребно навести:</w:t>
            </w:r>
          </w:p>
          <w:p w14:paraId="7E149EE5"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елементе на основу којих се одређују</w:t>
            </w:r>
          </w:p>
          <w:p w14:paraId="7820A0C3"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њихову висину у време закључења уговора</w:t>
            </w:r>
          </w:p>
          <w:p w14:paraId="16C4567F"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 периоде у којима ће се мењати</w:t>
            </w:r>
          </w:p>
          <w:p w14:paraId="05371125" w14:textId="77777777" w:rsidR="00441A3E" w:rsidRPr="00BD6951" w:rsidRDefault="00441A3E" w:rsidP="006033DA">
            <w:pPr>
              <w:spacing w:after="0" w:line="240" w:lineRule="auto"/>
              <w:jc w:val="both"/>
              <w:rPr>
                <w:rFonts w:ascii="Times New Roman" w:eastAsia="Calibri" w:hAnsi="Times New Roman" w:cs="Times New Roman"/>
                <w:shd w:val="clear" w:color="auto" w:fill="DDDDDD"/>
                <w:lang w:val="sr-Cyrl-RS"/>
              </w:rPr>
            </w:pPr>
            <w:r w:rsidRPr="00BD6951">
              <w:rPr>
                <w:rFonts w:ascii="Times New Roman" w:eastAsia="Calibri" w:hAnsi="Times New Roman" w:cs="Times New Roman"/>
                <w:lang w:val="sr-Cyrl-RS"/>
              </w:rPr>
              <w:t>– начин на који ће се мењати</w:t>
            </w:r>
          </w:p>
        </w:tc>
        <w:tc>
          <w:tcPr>
            <w:tcW w:w="4531" w:type="dxa"/>
          </w:tcPr>
          <w:p w14:paraId="2C99651A" w14:textId="77777777" w:rsidR="00441A3E" w:rsidRPr="00BD6951" w:rsidRDefault="00441A3E" w:rsidP="006033DA">
            <w:pPr>
              <w:spacing w:after="0" w:line="240" w:lineRule="auto"/>
              <w:rPr>
                <w:rFonts w:ascii="Times New Roman" w:hAnsi="Times New Roman" w:cs="Times New Roman"/>
                <w:highlight w:val="lightGray"/>
                <w:lang w:val="sr-Cyrl-RS"/>
              </w:rPr>
            </w:pPr>
          </w:p>
        </w:tc>
      </w:tr>
    </w:tbl>
    <w:p w14:paraId="07442357" w14:textId="77777777" w:rsidR="00441A3E" w:rsidRPr="00BD6951" w:rsidRDefault="00441A3E" w:rsidP="00441A3E">
      <w:pPr>
        <w:jc w:val="both"/>
        <w:rPr>
          <w:rFonts w:ascii="Times New Roman" w:hAnsi="Times New Roman" w:cs="Times New Roman"/>
          <w:b/>
          <w:lang w:val="sr-Cyrl-RS"/>
        </w:rPr>
      </w:pPr>
    </w:p>
    <w:p w14:paraId="5C0C6CBD" w14:textId="77777777" w:rsidR="00441A3E" w:rsidRPr="00BD6951" w:rsidRDefault="00441A3E" w:rsidP="00441A3E">
      <w:pPr>
        <w:pStyle w:val="ListParagraph"/>
        <w:jc w:val="both"/>
        <w:rPr>
          <w:rFonts w:ascii="Times New Roman" w:hAnsi="Times New Roman" w:cs="Times New Roman"/>
          <w:b/>
          <w:lang w:val="sr-Cyrl-RS"/>
        </w:rPr>
      </w:pPr>
      <w:r w:rsidRPr="00BD6951">
        <w:rPr>
          <w:rFonts w:ascii="Times New Roman" w:hAnsi="Times New Roman" w:cs="Times New Roman"/>
          <w:b/>
          <w:lang w:val="sr-Cyrl-RS"/>
        </w:rPr>
        <w:t>3. Друге битне информације</w:t>
      </w:r>
    </w:p>
    <w:p w14:paraId="63B467F9" w14:textId="77777777" w:rsidR="00441A3E" w:rsidRPr="00BD6951" w:rsidRDefault="00441A3E" w:rsidP="00441A3E">
      <w:pPr>
        <w:pStyle w:val="ListParagraph"/>
        <w:jc w:val="both"/>
        <w:rPr>
          <w:rFonts w:ascii="Times New Roman" w:hAnsi="Times New Roman" w:cs="Times New Roman"/>
          <w:b/>
          <w:lang w:val="sr-Cyrl-RS"/>
        </w:rPr>
      </w:pPr>
    </w:p>
    <w:p w14:paraId="1B05A914" w14:textId="77777777" w:rsidR="00441A3E" w:rsidRPr="00BD6951" w:rsidRDefault="00441A3E" w:rsidP="00441A3E">
      <w:pPr>
        <w:pStyle w:val="ListParagraph"/>
        <w:jc w:val="both"/>
        <w:rPr>
          <w:rFonts w:ascii="Times New Roman" w:hAnsi="Times New Roman" w:cs="Times New Roman"/>
          <w:b/>
          <w:lang w:val="sr-Cyrl-RS"/>
        </w:rPr>
      </w:pPr>
    </w:p>
    <w:tbl>
      <w:tblPr>
        <w:tblStyle w:val="TableGrid"/>
        <w:tblW w:w="9062" w:type="dxa"/>
        <w:tblLayout w:type="fixed"/>
        <w:tblLook w:val="04A0" w:firstRow="1" w:lastRow="0" w:firstColumn="1" w:lastColumn="0" w:noHBand="0" w:noVBand="1"/>
      </w:tblPr>
      <w:tblGrid>
        <w:gridCol w:w="546"/>
        <w:gridCol w:w="3985"/>
        <w:gridCol w:w="4531"/>
      </w:tblGrid>
      <w:tr w:rsidR="00441A3E" w:rsidRPr="00BD6951" w14:paraId="3452DF29" w14:textId="77777777" w:rsidTr="006033DA">
        <w:trPr>
          <w:trHeight w:val="675"/>
        </w:trPr>
        <w:tc>
          <w:tcPr>
            <w:tcW w:w="546" w:type="dxa"/>
          </w:tcPr>
          <w:p w14:paraId="43343424"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3.1.</w:t>
            </w:r>
          </w:p>
        </w:tc>
        <w:tc>
          <w:tcPr>
            <w:tcW w:w="3985" w:type="dxa"/>
          </w:tcPr>
          <w:p w14:paraId="44C114AE" w14:textId="77777777" w:rsidR="00441A3E" w:rsidRPr="00BD6951" w:rsidRDefault="00441A3E" w:rsidP="006033DA">
            <w:pPr>
              <w:spacing w:after="0" w:line="240" w:lineRule="auto"/>
              <w:jc w:val="both"/>
              <w:rPr>
                <w:rFonts w:ascii="Times New Roman" w:hAnsi="Times New Roman" w:cs="Times New Roman"/>
                <w:shd w:val="clear" w:color="auto" w:fill="FFFFFF"/>
                <w:lang w:val="sr-Cyrl-RS"/>
              </w:rPr>
            </w:pPr>
            <w:r w:rsidRPr="00BD6951">
              <w:rPr>
                <w:rFonts w:ascii="Times New Roman" w:eastAsia="Calibri" w:hAnsi="Times New Roman" w:cs="Times New Roman"/>
                <w:shd w:val="clear" w:color="auto" w:fill="FFFFFF"/>
                <w:lang w:val="sr-Cyrl-RS"/>
              </w:rPr>
              <w:t>Право корисника да измири дуговање без обавезе плаћања камате и накнада</w:t>
            </w:r>
          </w:p>
        </w:tc>
        <w:tc>
          <w:tcPr>
            <w:tcW w:w="4531" w:type="dxa"/>
          </w:tcPr>
          <w:p w14:paraId="3E433B9E" w14:textId="77777777" w:rsidR="00441A3E" w:rsidRPr="00BD6951" w:rsidRDefault="00441A3E" w:rsidP="006033DA">
            <w:pPr>
              <w:spacing w:after="0" w:line="240" w:lineRule="auto"/>
              <w:jc w:val="both"/>
              <w:rPr>
                <w:rFonts w:ascii="Times New Roman" w:hAnsi="Times New Roman" w:cs="Times New Roman"/>
                <w:shd w:val="clear" w:color="auto" w:fill="FFFFFF"/>
                <w:lang w:val="sr-Cyrl-RS"/>
              </w:rPr>
            </w:pPr>
            <w:r w:rsidRPr="00BD6951">
              <w:rPr>
                <w:rFonts w:ascii="Times New Roman" w:eastAsia="Calibri" w:hAnsi="Times New Roman" w:cs="Times New Roman"/>
                <w:shd w:val="clear" w:color="auto" w:fill="FFFFFF"/>
                <w:lang w:val="sr-Cyrl-RS"/>
              </w:rPr>
              <w:t>[Обавештење кориснику да уколико измири дуг по недозвољеном прекорачењу  у року од пет дана од дана задужења рачуна по основу којег се налази у недозвољеном прекорачењу, не наплаћује се камата на недозвољено прекорачење нити било која друга накнада]</w:t>
            </w:r>
          </w:p>
        </w:tc>
      </w:tr>
      <w:tr w:rsidR="00441A3E" w:rsidRPr="00BD6951" w14:paraId="5DBEC3D9" w14:textId="77777777" w:rsidTr="006033DA">
        <w:tc>
          <w:tcPr>
            <w:tcW w:w="546" w:type="dxa"/>
          </w:tcPr>
          <w:p w14:paraId="6A47FBA9" w14:textId="77777777" w:rsidR="00441A3E" w:rsidRPr="00BD6951" w:rsidRDefault="00441A3E" w:rsidP="006033DA">
            <w:pPr>
              <w:spacing w:after="0" w:line="240" w:lineRule="auto"/>
              <w:jc w:val="both"/>
              <w:rPr>
                <w:rFonts w:ascii="Times New Roman" w:hAnsi="Times New Roman" w:cs="Times New Roman"/>
                <w:lang w:val="sr-Cyrl-RS"/>
              </w:rPr>
            </w:pPr>
          </w:p>
        </w:tc>
        <w:tc>
          <w:tcPr>
            <w:tcW w:w="3985" w:type="dxa"/>
          </w:tcPr>
          <w:p w14:paraId="668E8571" w14:textId="77777777" w:rsidR="00441A3E" w:rsidRPr="00BD6951" w:rsidRDefault="00441A3E" w:rsidP="006033DA">
            <w:pPr>
              <w:spacing w:after="0" w:line="240" w:lineRule="auto"/>
              <w:jc w:val="both"/>
              <w:rPr>
                <w:rFonts w:ascii="Times New Roman" w:hAnsi="Times New Roman" w:cs="Times New Roman"/>
                <w:highlight w:val="lightGray"/>
                <w:lang w:val="sr-Cyrl-RS"/>
              </w:rPr>
            </w:pPr>
          </w:p>
        </w:tc>
        <w:tc>
          <w:tcPr>
            <w:tcW w:w="4531" w:type="dxa"/>
          </w:tcPr>
          <w:p w14:paraId="04A23458" w14:textId="77777777" w:rsidR="00441A3E" w:rsidRPr="00BD6951" w:rsidRDefault="00441A3E" w:rsidP="006033DA">
            <w:pPr>
              <w:spacing w:after="0" w:line="240" w:lineRule="auto"/>
              <w:rPr>
                <w:rFonts w:ascii="Times New Roman" w:hAnsi="Times New Roman" w:cs="Times New Roman"/>
                <w:lang w:val="sr-Cyrl-RS"/>
              </w:rPr>
            </w:pPr>
          </w:p>
        </w:tc>
      </w:tr>
      <w:tr w:rsidR="00441A3E" w:rsidRPr="00BD6951" w14:paraId="046E7EEE" w14:textId="77777777" w:rsidTr="006033DA">
        <w:tc>
          <w:tcPr>
            <w:tcW w:w="546" w:type="dxa"/>
          </w:tcPr>
          <w:p w14:paraId="7A6C384A"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3.2.</w:t>
            </w:r>
          </w:p>
        </w:tc>
        <w:tc>
          <w:tcPr>
            <w:tcW w:w="3985" w:type="dxa"/>
          </w:tcPr>
          <w:p w14:paraId="24B874A2"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hAnsi="Times New Roman" w:cs="Times New Roman"/>
                <w:lang w:val="sr-Cyrl-RS"/>
              </w:rPr>
              <w:t>Обавеза даваоца недозвољеног прекорачења да обавести корисника о смањењу износа недозвољеног прекорачења/престанку примене недозвољеног прекорачења, као и обавеза да у том случају кориснику понуди могућност отплате дуговања у ратама</w:t>
            </w:r>
          </w:p>
        </w:tc>
        <w:tc>
          <w:tcPr>
            <w:tcW w:w="4531" w:type="dxa"/>
          </w:tcPr>
          <w:p w14:paraId="535F272B" w14:textId="77777777" w:rsidR="00441A3E" w:rsidRPr="00BD6951" w:rsidRDefault="00441A3E" w:rsidP="006033DA">
            <w:pPr>
              <w:spacing w:after="0" w:line="240" w:lineRule="auto"/>
              <w:jc w:val="both"/>
              <w:rPr>
                <w:rFonts w:ascii="Times New Roman" w:hAnsi="Times New Roman" w:cs="Times New Roman"/>
                <w:shd w:val="clear" w:color="auto" w:fill="FFFFFF"/>
                <w:lang w:val="sr-Cyrl-RS"/>
              </w:rPr>
            </w:pPr>
            <w:r w:rsidRPr="00BD6951">
              <w:rPr>
                <w:rFonts w:ascii="Times New Roman" w:eastAsia="Calibri" w:hAnsi="Times New Roman" w:cs="Times New Roman"/>
                <w:shd w:val="clear" w:color="auto" w:fill="FFFFFF"/>
                <w:lang w:val="sr-Cyrl-RS"/>
              </w:rPr>
              <w:t>[Обавештење кориснику о обавезама даваоца недозвољеног прекорачења из члана 43. Закона о заштити корисника финансијских услуга]</w:t>
            </w:r>
          </w:p>
        </w:tc>
      </w:tr>
      <w:tr w:rsidR="00441A3E" w:rsidRPr="00BD6951" w14:paraId="36EB8FBB" w14:textId="77777777" w:rsidTr="006033DA">
        <w:tc>
          <w:tcPr>
            <w:tcW w:w="546" w:type="dxa"/>
          </w:tcPr>
          <w:p w14:paraId="1E082FED" w14:textId="77777777" w:rsidR="00441A3E" w:rsidRPr="00BD6951" w:rsidRDefault="00441A3E" w:rsidP="006033DA">
            <w:pPr>
              <w:spacing w:after="0" w:line="240" w:lineRule="auto"/>
              <w:jc w:val="both"/>
              <w:rPr>
                <w:rFonts w:ascii="Times New Roman" w:eastAsia="Calibri" w:hAnsi="Times New Roman" w:cs="Times New Roman"/>
                <w:lang w:val="sr-Cyrl-RS"/>
              </w:rPr>
            </w:pPr>
          </w:p>
        </w:tc>
        <w:tc>
          <w:tcPr>
            <w:tcW w:w="3985" w:type="dxa"/>
          </w:tcPr>
          <w:p w14:paraId="3B236B2B" w14:textId="77777777" w:rsidR="00441A3E" w:rsidRPr="00BD6951" w:rsidRDefault="00441A3E" w:rsidP="006033DA">
            <w:pPr>
              <w:spacing w:after="0" w:line="240" w:lineRule="auto"/>
              <w:jc w:val="both"/>
              <w:rPr>
                <w:rFonts w:ascii="Times New Roman" w:hAnsi="Times New Roman" w:cs="Times New Roman"/>
                <w:lang w:val="sr-Cyrl-RS"/>
              </w:rPr>
            </w:pPr>
          </w:p>
        </w:tc>
        <w:tc>
          <w:tcPr>
            <w:tcW w:w="4531" w:type="dxa"/>
          </w:tcPr>
          <w:p w14:paraId="58D322D1" w14:textId="77777777" w:rsidR="00441A3E" w:rsidRPr="00BD6951" w:rsidRDefault="00441A3E" w:rsidP="006033DA">
            <w:pPr>
              <w:spacing w:after="0" w:line="240" w:lineRule="auto"/>
              <w:jc w:val="both"/>
              <w:rPr>
                <w:rFonts w:ascii="Times New Roman" w:eastAsia="Calibri" w:hAnsi="Times New Roman" w:cs="Times New Roman"/>
                <w:shd w:val="clear" w:color="auto" w:fill="FFFFFF"/>
                <w:lang w:val="sr-Cyrl-RS"/>
              </w:rPr>
            </w:pPr>
          </w:p>
        </w:tc>
      </w:tr>
      <w:tr w:rsidR="00441A3E" w:rsidRPr="00BD6951" w14:paraId="257E43CB" w14:textId="77777777" w:rsidTr="006033DA">
        <w:tc>
          <w:tcPr>
            <w:tcW w:w="546" w:type="dxa"/>
          </w:tcPr>
          <w:p w14:paraId="05F5D0AE" w14:textId="77777777" w:rsidR="00441A3E" w:rsidRPr="00BD6951" w:rsidRDefault="00441A3E" w:rsidP="006033DA">
            <w:pPr>
              <w:spacing w:after="0" w:line="240" w:lineRule="auto"/>
              <w:jc w:val="both"/>
              <w:rPr>
                <w:rFonts w:ascii="Times New Roman" w:eastAsia="Calibri" w:hAnsi="Times New Roman" w:cs="Times New Roman"/>
                <w:lang w:val="sr-Cyrl-RS"/>
              </w:rPr>
            </w:pPr>
            <w:r w:rsidRPr="00BD6951">
              <w:rPr>
                <w:rFonts w:ascii="Times New Roman" w:eastAsia="Calibri" w:hAnsi="Times New Roman" w:cs="Times New Roman"/>
                <w:lang w:val="sr-Cyrl-RS"/>
              </w:rPr>
              <w:t>3.3.</w:t>
            </w:r>
          </w:p>
        </w:tc>
        <w:tc>
          <w:tcPr>
            <w:tcW w:w="3985" w:type="dxa"/>
          </w:tcPr>
          <w:p w14:paraId="42534B39" w14:textId="77777777" w:rsidR="00441A3E" w:rsidRPr="00BD6951" w:rsidRDefault="00441A3E" w:rsidP="006033DA">
            <w:pPr>
              <w:spacing w:after="0" w:line="240" w:lineRule="auto"/>
              <w:jc w:val="both"/>
              <w:rPr>
                <w:rFonts w:ascii="Times New Roman" w:hAnsi="Times New Roman" w:cs="Times New Roman"/>
                <w:lang w:val="sr-Cyrl-RS"/>
              </w:rPr>
            </w:pPr>
            <w:r w:rsidRPr="00BD6951">
              <w:rPr>
                <w:rFonts w:ascii="Times New Roman" w:eastAsia="Calibri" w:hAnsi="Times New Roman" w:cs="Times New Roman"/>
                <w:lang w:val="sr-Cyrl-RS"/>
              </w:rPr>
              <w:t>Услови за подношење приговора,</w:t>
            </w:r>
            <w:r w:rsidRPr="00BD6951">
              <w:rPr>
                <w:rFonts w:ascii="Times New Roman" w:eastAsia="Calibri" w:hAnsi="Times New Roman" w:cs="Times New Roman"/>
                <w:shd w:val="clear" w:color="auto" w:fill="DDDDDD"/>
                <w:lang w:val="sr-Cyrl-RS"/>
              </w:rPr>
              <w:t xml:space="preserve"> </w:t>
            </w:r>
            <w:r w:rsidRPr="00BD6951">
              <w:rPr>
                <w:rFonts w:ascii="Times New Roman" w:eastAsia="Calibri" w:hAnsi="Times New Roman" w:cs="Times New Roman"/>
                <w:lang w:val="sr-Cyrl-RS"/>
              </w:rPr>
              <w:t>притужбе и предлога за посредовање,</w:t>
            </w:r>
            <w:r w:rsidRPr="00BD6951">
              <w:rPr>
                <w:rFonts w:ascii="Times New Roman" w:eastAsia="Calibri" w:hAnsi="Times New Roman" w:cs="Times New Roman"/>
                <w:shd w:val="clear" w:color="auto" w:fill="DDDDDD"/>
                <w:lang w:val="sr-Cyrl-RS"/>
              </w:rPr>
              <w:t xml:space="preserve"> </w:t>
            </w:r>
            <w:r w:rsidRPr="00BD6951">
              <w:rPr>
                <w:rFonts w:ascii="Times New Roman" w:eastAsia="Calibri" w:hAnsi="Times New Roman" w:cs="Times New Roman"/>
                <w:lang w:val="sr-Cyrl-RS"/>
              </w:rPr>
              <w:t>као и начин остваривања ових права</w:t>
            </w:r>
          </w:p>
        </w:tc>
        <w:tc>
          <w:tcPr>
            <w:tcW w:w="4531" w:type="dxa"/>
          </w:tcPr>
          <w:p w14:paraId="1079A366" w14:textId="77777777" w:rsidR="00441A3E" w:rsidRPr="00BD6951" w:rsidRDefault="00441A3E" w:rsidP="006033DA">
            <w:pPr>
              <w:spacing w:after="0" w:line="240" w:lineRule="auto"/>
              <w:jc w:val="both"/>
              <w:rPr>
                <w:rFonts w:ascii="Times New Roman" w:eastAsia="Calibri" w:hAnsi="Times New Roman" w:cs="Times New Roman"/>
                <w:shd w:val="clear" w:color="auto" w:fill="FFFFFF"/>
                <w:lang w:val="sr-Cyrl-RS"/>
              </w:rPr>
            </w:pPr>
          </w:p>
        </w:tc>
      </w:tr>
      <w:tr w:rsidR="00441A3E" w:rsidRPr="00BD6951" w14:paraId="1674678C" w14:textId="77777777" w:rsidTr="006033DA">
        <w:tc>
          <w:tcPr>
            <w:tcW w:w="546" w:type="dxa"/>
          </w:tcPr>
          <w:p w14:paraId="77FB7E03" w14:textId="77777777" w:rsidR="00441A3E" w:rsidRPr="00BD6951" w:rsidRDefault="00441A3E" w:rsidP="006033DA">
            <w:pPr>
              <w:spacing w:after="0" w:line="240" w:lineRule="auto"/>
              <w:jc w:val="both"/>
              <w:rPr>
                <w:rFonts w:ascii="Times New Roman" w:eastAsia="Calibri" w:hAnsi="Times New Roman" w:cs="Times New Roman"/>
                <w:lang w:val="sr-Cyrl-RS"/>
              </w:rPr>
            </w:pPr>
          </w:p>
        </w:tc>
        <w:tc>
          <w:tcPr>
            <w:tcW w:w="3985" w:type="dxa"/>
          </w:tcPr>
          <w:p w14:paraId="061E2CEF" w14:textId="77777777" w:rsidR="00441A3E" w:rsidRPr="00BD6951" w:rsidRDefault="00441A3E" w:rsidP="006033DA">
            <w:pPr>
              <w:spacing w:after="0" w:line="240" w:lineRule="auto"/>
              <w:jc w:val="both"/>
              <w:rPr>
                <w:rFonts w:ascii="Times New Roman" w:eastAsia="Calibri" w:hAnsi="Times New Roman" w:cs="Times New Roman"/>
                <w:lang w:val="sr-Cyrl-RS"/>
              </w:rPr>
            </w:pPr>
          </w:p>
        </w:tc>
        <w:tc>
          <w:tcPr>
            <w:tcW w:w="4531" w:type="dxa"/>
          </w:tcPr>
          <w:p w14:paraId="4EAE7968" w14:textId="77777777" w:rsidR="00441A3E" w:rsidRPr="00BD6951" w:rsidRDefault="00441A3E" w:rsidP="006033DA">
            <w:pPr>
              <w:spacing w:after="0" w:line="240" w:lineRule="auto"/>
              <w:jc w:val="both"/>
              <w:rPr>
                <w:rFonts w:ascii="Times New Roman" w:eastAsia="Calibri" w:hAnsi="Times New Roman" w:cs="Times New Roman"/>
                <w:shd w:val="clear" w:color="auto" w:fill="FFFFFF"/>
                <w:lang w:val="sr-Cyrl-RS"/>
              </w:rPr>
            </w:pPr>
          </w:p>
        </w:tc>
      </w:tr>
      <w:tr w:rsidR="00441A3E" w:rsidRPr="00BD6951" w14:paraId="17B73CE6" w14:textId="77777777" w:rsidTr="006033DA">
        <w:tc>
          <w:tcPr>
            <w:tcW w:w="546" w:type="dxa"/>
          </w:tcPr>
          <w:p w14:paraId="0AB51465" w14:textId="77777777" w:rsidR="00441A3E" w:rsidRPr="00BD6951" w:rsidRDefault="00441A3E" w:rsidP="006033DA">
            <w:pPr>
              <w:spacing w:after="0" w:line="240" w:lineRule="auto"/>
              <w:jc w:val="both"/>
              <w:rPr>
                <w:rFonts w:ascii="Times New Roman" w:eastAsia="Calibri" w:hAnsi="Times New Roman" w:cs="Times New Roman"/>
                <w:lang w:val="sr-Cyrl-RS"/>
              </w:rPr>
            </w:pPr>
            <w:r w:rsidRPr="00BD6951">
              <w:rPr>
                <w:rFonts w:ascii="Times New Roman" w:eastAsia="Calibri" w:hAnsi="Times New Roman" w:cs="Times New Roman"/>
                <w:lang w:val="sr-Cyrl-RS"/>
              </w:rPr>
              <w:t>3.4.</w:t>
            </w:r>
          </w:p>
        </w:tc>
        <w:tc>
          <w:tcPr>
            <w:tcW w:w="3985" w:type="dxa"/>
          </w:tcPr>
          <w:p w14:paraId="5FDC1273" w14:textId="77777777" w:rsidR="00441A3E" w:rsidRPr="00BD6951" w:rsidRDefault="00441A3E" w:rsidP="006033DA">
            <w:pPr>
              <w:spacing w:after="0" w:line="240" w:lineRule="auto"/>
              <w:jc w:val="both"/>
              <w:rPr>
                <w:rFonts w:ascii="Times New Roman" w:eastAsia="Calibri" w:hAnsi="Times New Roman" w:cs="Times New Roman"/>
                <w:lang w:val="sr-Cyrl-RS"/>
              </w:rPr>
            </w:pPr>
            <w:r w:rsidRPr="00BD6951">
              <w:rPr>
                <w:rFonts w:ascii="Times New Roman" w:eastAsia="Calibri" w:hAnsi="Times New Roman" w:cs="Times New Roman"/>
                <w:lang w:val="sr-Cyrl-RS"/>
              </w:rPr>
              <w:t>Информација о последицама за</w:t>
            </w:r>
            <w:r w:rsidRPr="00BD6951">
              <w:rPr>
                <w:rFonts w:ascii="Times New Roman" w:eastAsia="Calibri" w:hAnsi="Times New Roman" w:cs="Times New Roman"/>
                <w:shd w:val="clear" w:color="auto" w:fill="DDDDDD"/>
                <w:lang w:val="sr-Cyrl-RS"/>
              </w:rPr>
              <w:t xml:space="preserve"> </w:t>
            </w:r>
            <w:r w:rsidRPr="00BD6951">
              <w:rPr>
                <w:rFonts w:ascii="Times New Roman" w:eastAsia="Calibri" w:hAnsi="Times New Roman" w:cs="Times New Roman"/>
                <w:lang w:val="sr-Cyrl-RS"/>
              </w:rPr>
              <w:t>корисника у случају неизмиривања</w:t>
            </w:r>
            <w:r w:rsidRPr="00BD6951">
              <w:rPr>
                <w:rFonts w:ascii="Times New Roman" w:eastAsia="Calibri" w:hAnsi="Times New Roman" w:cs="Times New Roman"/>
                <w:shd w:val="clear" w:color="auto" w:fill="DDDDDD"/>
                <w:lang w:val="sr-Cyrl-RS"/>
              </w:rPr>
              <w:t xml:space="preserve"> </w:t>
            </w:r>
            <w:r w:rsidRPr="00BD6951">
              <w:rPr>
                <w:rFonts w:ascii="Times New Roman" w:eastAsia="Calibri" w:hAnsi="Times New Roman" w:cs="Times New Roman"/>
                <w:lang w:val="sr-Cyrl-RS"/>
              </w:rPr>
              <w:t>обавеза из уговора</w:t>
            </w:r>
          </w:p>
        </w:tc>
        <w:tc>
          <w:tcPr>
            <w:tcW w:w="4531" w:type="dxa"/>
          </w:tcPr>
          <w:p w14:paraId="18BCA29E" w14:textId="77777777" w:rsidR="00441A3E" w:rsidRPr="00BD6951" w:rsidRDefault="00441A3E" w:rsidP="006033DA">
            <w:pPr>
              <w:spacing w:after="0" w:line="240" w:lineRule="auto"/>
              <w:jc w:val="both"/>
              <w:rPr>
                <w:rFonts w:ascii="Times New Roman" w:eastAsia="Calibri" w:hAnsi="Times New Roman" w:cs="Times New Roman"/>
                <w:shd w:val="clear" w:color="auto" w:fill="FFFFFF"/>
                <w:lang w:val="sr-Cyrl-RS"/>
              </w:rPr>
            </w:pPr>
          </w:p>
        </w:tc>
      </w:tr>
    </w:tbl>
    <w:p w14:paraId="6BA8118D" w14:textId="77777777" w:rsidR="00441A3E" w:rsidRPr="00BD6951" w:rsidRDefault="00441A3E" w:rsidP="00441A3E">
      <w:pPr>
        <w:jc w:val="both"/>
        <w:rPr>
          <w:rFonts w:ascii="Times New Roman" w:hAnsi="Times New Roman" w:cs="Times New Roman"/>
          <w:b/>
          <w:lang w:val="sr-Cyrl-RS"/>
        </w:rPr>
      </w:pPr>
    </w:p>
    <w:p w14:paraId="29B651CC" w14:textId="77777777" w:rsidR="00441A3E" w:rsidRPr="00BD6951" w:rsidRDefault="00441A3E" w:rsidP="00441A3E">
      <w:pPr>
        <w:jc w:val="both"/>
        <w:rPr>
          <w:rFonts w:ascii="Times New Roman" w:hAnsi="Times New Roman" w:cs="Times New Roman"/>
          <w:b/>
          <w:lang w:val="sr-Cyrl-RS"/>
        </w:rPr>
      </w:pPr>
    </w:p>
    <w:p w14:paraId="2F320628" w14:textId="77777777" w:rsidR="00C86097" w:rsidRPr="00BD6951" w:rsidRDefault="00C86097">
      <w:pPr>
        <w:jc w:val="both"/>
        <w:rPr>
          <w:rFonts w:ascii="Times New Roman" w:hAnsi="Times New Roman" w:cs="Times New Roman"/>
          <w:b/>
          <w:lang w:val="sr-Cyrl-RS"/>
        </w:rPr>
      </w:pPr>
    </w:p>
    <w:sectPr w:rsidR="00C86097" w:rsidRPr="00BD6951" w:rsidSect="000C6511">
      <w:headerReference w:type="default" r:id="rId8"/>
      <w:pgSz w:w="11906" w:h="16838" w:code="9"/>
      <w:pgMar w:top="1134" w:right="1134" w:bottom="1134" w:left="1134" w:header="0"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01A41" w14:textId="77777777" w:rsidR="00E3242D" w:rsidRDefault="00E3242D">
      <w:pPr>
        <w:spacing w:after="0" w:line="240" w:lineRule="auto"/>
      </w:pPr>
      <w:r>
        <w:separator/>
      </w:r>
    </w:p>
  </w:endnote>
  <w:endnote w:type="continuationSeparator" w:id="0">
    <w:p w14:paraId="3B921255" w14:textId="77777777" w:rsidR="00E3242D" w:rsidRDefault="00E32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59EF1" w14:textId="77777777" w:rsidR="00E3242D" w:rsidRDefault="00E3242D">
      <w:r>
        <w:separator/>
      </w:r>
    </w:p>
  </w:footnote>
  <w:footnote w:type="continuationSeparator" w:id="0">
    <w:p w14:paraId="4C6C0E26" w14:textId="77777777" w:rsidR="00E3242D" w:rsidRDefault="00E3242D">
      <w:r>
        <w:continuationSeparator/>
      </w:r>
    </w:p>
  </w:footnote>
  <w:footnote w:id="1">
    <w:p w14:paraId="3DAAFB8E" w14:textId="5B144E21" w:rsidR="00C86097" w:rsidRPr="00BD6951" w:rsidRDefault="00284B67">
      <w:pPr>
        <w:pStyle w:val="FootnoteText"/>
        <w:jc w:val="both"/>
        <w:rPr>
          <w:rFonts w:ascii="Times New Roman" w:hAnsi="Times New Roman" w:cs="Times New Roman"/>
          <w:sz w:val="18"/>
          <w:szCs w:val="18"/>
          <w:lang w:val="sr-Cyrl-RS"/>
        </w:rPr>
      </w:pPr>
      <w:r>
        <w:rPr>
          <w:rStyle w:val="FootnoteCharacters"/>
        </w:rPr>
        <w:footnoteRef/>
      </w:r>
      <w:r>
        <w:rPr>
          <w:rFonts w:ascii="Times New Roman" w:hAnsi="Times New Roman" w:cs="Times New Roman"/>
          <w:sz w:val="18"/>
          <w:szCs w:val="18"/>
        </w:rPr>
        <w:t xml:space="preserve"> </w:t>
      </w:r>
      <w:r w:rsidRPr="00BD6951">
        <w:rPr>
          <w:rFonts w:ascii="Times New Roman" w:hAnsi="Times New Roman" w:cs="Times New Roman"/>
          <w:sz w:val="18"/>
          <w:szCs w:val="18"/>
          <w:lang w:val="sr-Cyrl-RS"/>
        </w:rPr>
        <w:t xml:space="preserve">На местима где је наведено „ако је применљиво“, давалац кредита мора да попуни поље ако су информације релевантне за врсту кредита, односно кредитне услуге, или да избрише информације или цео ред где те информације нису релевантне за ту врсту кредита, односно кредитне услуге. </w:t>
      </w:r>
    </w:p>
    <w:p w14:paraId="63814B54" w14:textId="35062354" w:rsidR="00C86097" w:rsidRPr="00BD6951" w:rsidRDefault="00284B67">
      <w:pPr>
        <w:pStyle w:val="FootnoteText"/>
        <w:jc w:val="both"/>
        <w:rPr>
          <w:rFonts w:ascii="Times New Roman" w:hAnsi="Times New Roman" w:cs="Times New Roman"/>
          <w:lang w:val="sr-Cyrl-RS"/>
        </w:rPr>
      </w:pPr>
      <w:r w:rsidRPr="00BD6951">
        <w:rPr>
          <w:rFonts w:ascii="Times New Roman" w:hAnsi="Times New Roman" w:cs="Times New Roman"/>
          <w:sz w:val="18"/>
          <w:szCs w:val="18"/>
          <w:lang w:val="sr-Cyrl-RS"/>
        </w:rPr>
        <w:t>Наводи између угластих заграда представљају објашњења за даваоца кредита и морају бити замењене одговарајућим информацијама, односно предузимањем одговарајућих активности.</w:t>
      </w:r>
    </w:p>
    <w:p w14:paraId="7233C010" w14:textId="3D6BC8CC" w:rsidR="00C86097" w:rsidRDefault="006F1FD1">
      <w:pPr>
        <w:pStyle w:val="FootnoteText"/>
        <w:jc w:val="both"/>
        <w:rPr>
          <w:rFonts w:ascii="Times New Roman" w:hAnsi="Times New Roman" w:cs="Times New Roman"/>
          <w:sz w:val="18"/>
          <w:szCs w:val="18"/>
          <w:shd w:val="clear" w:color="auto" w:fill="AFD095"/>
        </w:rPr>
      </w:pPr>
      <w:r w:rsidRPr="00BD6951">
        <w:rPr>
          <w:rFonts w:ascii="Times New Roman" w:hAnsi="Times New Roman" w:cs="Times New Roman"/>
          <w:sz w:val="18"/>
          <w:szCs w:val="18"/>
          <w:lang w:val="sr-Cyrl-RS"/>
        </w:rPr>
        <w:t>Закон о заштити корисника финансијских услуга означава Закон о заштити корисника финансијских услуга („Сл. гласник РС“ бр. 19/25).</w:t>
      </w:r>
    </w:p>
  </w:footnote>
  <w:footnote w:id="2">
    <w:p w14:paraId="465C0AE4" w14:textId="6B030C27" w:rsidR="00C86097" w:rsidRPr="00BD6951" w:rsidRDefault="00284B67">
      <w:pPr>
        <w:pStyle w:val="FootnoteText"/>
        <w:jc w:val="both"/>
        <w:rPr>
          <w:rFonts w:ascii="Times New Roman" w:hAnsi="Times New Roman" w:cs="Times New Roman"/>
          <w:sz w:val="18"/>
          <w:szCs w:val="18"/>
          <w:lang w:val="sr-Cyrl-RS"/>
        </w:rPr>
      </w:pPr>
      <w:r w:rsidRPr="00BD6951">
        <w:rPr>
          <w:rStyle w:val="FootnoteCharacters"/>
          <w:lang w:val="sr-Cyrl-RS"/>
        </w:rPr>
        <w:footnoteRef/>
      </w:r>
      <w:r w:rsidRPr="00BD6951">
        <w:rPr>
          <w:rFonts w:ascii="Times New Roman" w:hAnsi="Times New Roman" w:cs="Times New Roman"/>
          <w:sz w:val="18"/>
          <w:szCs w:val="18"/>
          <w:lang w:val="sr-Cyrl-RS"/>
        </w:rPr>
        <w:t xml:space="preserve"> Код уговора о кредитној картици и дозвољеном прекорачењу је у десној колони потребно јасно навести да у случају превремене отплате </w:t>
      </w:r>
      <w:proofErr w:type="spellStart"/>
      <w:r w:rsidRPr="00BD6951">
        <w:rPr>
          <w:rFonts w:ascii="Times New Roman" w:hAnsi="Times New Roman" w:cs="Times New Roman"/>
          <w:sz w:val="18"/>
          <w:szCs w:val="18"/>
          <w:lang w:val="sr-Cyrl-RS"/>
        </w:rPr>
        <w:t>недоспелих</w:t>
      </w:r>
      <w:proofErr w:type="spellEnd"/>
      <w:r w:rsidRPr="00BD6951">
        <w:rPr>
          <w:rFonts w:ascii="Times New Roman" w:hAnsi="Times New Roman" w:cs="Times New Roman"/>
          <w:sz w:val="18"/>
          <w:szCs w:val="18"/>
          <w:lang w:val="sr-Cyrl-RS"/>
        </w:rPr>
        <w:t xml:space="preserve"> обавеза по овим уговорима корисник не плаћа накнаду даваоцу кредита.</w:t>
      </w:r>
    </w:p>
  </w:footnote>
  <w:footnote w:id="3">
    <w:p w14:paraId="541AA804" w14:textId="6EF63066" w:rsidR="00BD78C1" w:rsidRPr="00BD6951" w:rsidRDefault="00BD78C1" w:rsidP="00BD78C1">
      <w:pPr>
        <w:pStyle w:val="FootnoteText"/>
        <w:jc w:val="both"/>
        <w:rPr>
          <w:rFonts w:ascii="Times New Roman" w:hAnsi="Times New Roman" w:cs="Times New Roman"/>
          <w:sz w:val="18"/>
          <w:szCs w:val="18"/>
          <w:lang w:val="sr-Cyrl-RS"/>
        </w:rPr>
      </w:pPr>
      <w:r w:rsidRPr="00BD6951">
        <w:rPr>
          <w:rStyle w:val="FootnoteCharacters"/>
          <w:lang w:val="sr-Cyrl-RS"/>
        </w:rPr>
        <w:footnoteRef/>
      </w:r>
      <w:r w:rsidRPr="00BD6951">
        <w:rPr>
          <w:rFonts w:ascii="Times New Roman" w:hAnsi="Times New Roman" w:cs="Times New Roman"/>
          <w:sz w:val="18"/>
          <w:szCs w:val="18"/>
          <w:lang w:val="sr-Cyrl-RS"/>
        </w:rPr>
        <w:t xml:space="preserve"> На местима где је наведено „ако је применљиво“, давалац лизинга мора да попуни поље ако су информације релевантне за тај уговор о лизингу, или да избрише информације или цео ред где те информације нису релевантне за тај уговор о лизингу. </w:t>
      </w:r>
    </w:p>
    <w:p w14:paraId="1DAC7D78" w14:textId="25F69270" w:rsidR="00BD78C1" w:rsidRDefault="00BD78C1" w:rsidP="00BD78C1">
      <w:pPr>
        <w:pStyle w:val="FootnoteText"/>
        <w:jc w:val="both"/>
        <w:rPr>
          <w:rFonts w:ascii="Times New Roman" w:hAnsi="Times New Roman" w:cs="Times New Roman"/>
          <w:sz w:val="18"/>
          <w:szCs w:val="18"/>
        </w:rPr>
      </w:pPr>
      <w:r w:rsidRPr="00BD6951">
        <w:rPr>
          <w:rFonts w:ascii="Times New Roman" w:hAnsi="Times New Roman" w:cs="Times New Roman"/>
          <w:sz w:val="18"/>
          <w:szCs w:val="18"/>
          <w:lang w:val="sr-Cyrl-RS"/>
        </w:rPr>
        <w:t>Наводи између угластих заграда представљају објашњења за даваоца лизинга и морају бити замењене одговарајућим информацијама, односно предузимањем одговарајућих активности.</w:t>
      </w:r>
    </w:p>
  </w:footnote>
  <w:footnote w:id="4">
    <w:p w14:paraId="7D561A2A" w14:textId="77777777" w:rsidR="00BD78C1" w:rsidRPr="00135A90" w:rsidRDefault="00BD78C1" w:rsidP="00BD78C1">
      <w:pPr>
        <w:pStyle w:val="FootnoteText"/>
        <w:jc w:val="both"/>
        <w:rPr>
          <w:rFonts w:ascii="Times New Roman" w:hAnsi="Times New Roman" w:cs="Times New Roman"/>
          <w:sz w:val="18"/>
          <w:szCs w:val="18"/>
          <w:lang w:val="sr-Cyrl-RS"/>
        </w:rPr>
      </w:pPr>
      <w:r w:rsidRPr="00135A90">
        <w:rPr>
          <w:rStyle w:val="FootnoteCharacters"/>
          <w:lang w:val="sr-Cyrl-RS"/>
        </w:rPr>
        <w:footnoteRef/>
      </w:r>
      <w:r w:rsidRPr="00135A90">
        <w:rPr>
          <w:rFonts w:ascii="Times New Roman" w:hAnsi="Times New Roman" w:cs="Times New Roman"/>
          <w:sz w:val="18"/>
          <w:szCs w:val="18"/>
          <w:lang w:val="sr-Cyrl-RS"/>
        </w:rPr>
        <w:t xml:space="preserve"> На местима где је наведено „ако је применљиво“, банка мора да попуни поље ако су информације релевантне за тај уговор о депозиту, или да избрише информације или цео ред где те информације нису релевантне за тај уговор о депозиту. </w:t>
      </w:r>
    </w:p>
    <w:p w14:paraId="6B36B896" w14:textId="77777777" w:rsidR="00BD78C1" w:rsidRDefault="00BD78C1" w:rsidP="00BD78C1">
      <w:pPr>
        <w:pStyle w:val="FootnoteText"/>
        <w:jc w:val="both"/>
        <w:rPr>
          <w:rFonts w:ascii="Times New Roman" w:hAnsi="Times New Roman" w:cs="Times New Roman"/>
          <w:sz w:val="18"/>
          <w:szCs w:val="18"/>
        </w:rPr>
      </w:pPr>
      <w:r w:rsidRPr="00135A90">
        <w:rPr>
          <w:rFonts w:ascii="Times New Roman" w:hAnsi="Times New Roman" w:cs="Times New Roman"/>
          <w:sz w:val="18"/>
          <w:szCs w:val="18"/>
          <w:lang w:val="sr-Cyrl-RS"/>
        </w:rPr>
        <w:t>Наводи између угластих заграда представљају објашњења за банку и морају бити замењене одговарајућим информацијама, односно предузимањем одговарајућих активности.</w:t>
      </w:r>
    </w:p>
  </w:footnote>
  <w:footnote w:id="5">
    <w:p w14:paraId="526CD773" w14:textId="77777777" w:rsidR="00441A3E" w:rsidRPr="00BD6951" w:rsidRDefault="00441A3E" w:rsidP="00441A3E">
      <w:pPr>
        <w:pStyle w:val="FootnoteText"/>
        <w:jc w:val="both"/>
        <w:rPr>
          <w:rFonts w:ascii="Times New Roman" w:hAnsi="Times New Roman" w:cs="Times New Roman"/>
          <w:lang w:val="sr-Cyrl-RS"/>
        </w:rPr>
      </w:pPr>
      <w:r>
        <w:rPr>
          <w:rStyle w:val="FootnoteCharacters"/>
        </w:rPr>
        <w:t>5</w:t>
      </w:r>
      <w:r w:rsidRPr="00BD6951">
        <w:rPr>
          <w:rFonts w:ascii="Times New Roman" w:hAnsi="Times New Roman" w:cs="Times New Roman"/>
          <w:sz w:val="18"/>
          <w:szCs w:val="18"/>
          <w:lang w:val="sr-Cyrl-RS"/>
        </w:rPr>
        <w:t xml:space="preserve"> Наводи између угластих заграда представљају објашњења за даваоца недозвољеног прекорачења и морају бити замењене одговарајућим информацијама, односно предузимањем одговарајућих активности.</w:t>
      </w:r>
    </w:p>
    <w:p w14:paraId="34923689" w14:textId="77777777" w:rsidR="00441A3E" w:rsidRDefault="00441A3E" w:rsidP="00441A3E">
      <w:pPr>
        <w:pStyle w:val="FootnoteText"/>
        <w:jc w:val="both"/>
        <w:rPr>
          <w:shd w:val="clear" w:color="auto" w:fill="FFFFFF"/>
        </w:rPr>
      </w:pPr>
      <w:r w:rsidRPr="00BD6951">
        <w:rPr>
          <w:rFonts w:ascii="Times New Roman" w:hAnsi="Times New Roman" w:cs="Times New Roman"/>
          <w:sz w:val="18"/>
          <w:szCs w:val="18"/>
          <w:lang w:val="sr-Cyrl-RS"/>
        </w:rPr>
        <w:t>Закон о заштити корисника финансијских услуга означава Закон о заштити корисника финансијских услуга („Сл. гласник РС“ бр. 19/25).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1666669"/>
      <w:docPartObj>
        <w:docPartGallery w:val="Page Numbers (Top of Page)"/>
        <w:docPartUnique/>
      </w:docPartObj>
    </w:sdtPr>
    <w:sdtContent>
      <w:p w14:paraId="5E71F715" w14:textId="7D1A2E90" w:rsidR="000C6511" w:rsidRDefault="000C6511">
        <w:pPr>
          <w:pStyle w:val="Header"/>
          <w:jc w:val="center"/>
        </w:pPr>
        <w:r>
          <w:fldChar w:fldCharType="begin"/>
        </w:r>
        <w:r>
          <w:instrText>PAGE   \* MERGEFORMAT</w:instrText>
        </w:r>
        <w:r>
          <w:fldChar w:fldCharType="separate"/>
        </w:r>
        <w:r>
          <w:t>2</w:t>
        </w:r>
        <w:r>
          <w:fldChar w:fldCharType="end"/>
        </w:r>
      </w:p>
    </w:sdtContent>
  </w:sdt>
  <w:p w14:paraId="587826B4" w14:textId="77777777" w:rsidR="000C6511" w:rsidRDefault="000C65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F35E2"/>
    <w:multiLevelType w:val="multilevel"/>
    <w:tmpl w:val="CF7E89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EB021F0"/>
    <w:multiLevelType w:val="multilevel"/>
    <w:tmpl w:val="5C3280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7303909"/>
    <w:multiLevelType w:val="multilevel"/>
    <w:tmpl w:val="8D7E89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5FA91817"/>
    <w:multiLevelType w:val="multilevel"/>
    <w:tmpl w:val="B9187A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70DE478C"/>
    <w:multiLevelType w:val="multilevel"/>
    <w:tmpl w:val="F306D2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2989095">
    <w:abstractNumId w:val="4"/>
  </w:num>
  <w:num w:numId="2" w16cid:durableId="297808858">
    <w:abstractNumId w:val="1"/>
  </w:num>
  <w:num w:numId="3" w16cid:durableId="43914399">
    <w:abstractNumId w:val="2"/>
  </w:num>
  <w:num w:numId="4" w16cid:durableId="206534133">
    <w:abstractNumId w:val="0"/>
  </w:num>
  <w:num w:numId="5" w16cid:durableId="4769152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proofState w:spelling="clean" w:grammar="clean"/>
  <w:trackRevisions/>
  <w:defaultTabStop w:val="708"/>
  <w:autoHyphenation/>
  <w:hyphenationZone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097"/>
    <w:rsid w:val="0003461F"/>
    <w:rsid w:val="00037FAE"/>
    <w:rsid w:val="000C6511"/>
    <w:rsid w:val="000E535A"/>
    <w:rsid w:val="001569D1"/>
    <w:rsid w:val="00195E47"/>
    <w:rsid w:val="00200449"/>
    <w:rsid w:val="00284B67"/>
    <w:rsid w:val="002F3B2B"/>
    <w:rsid w:val="003104B6"/>
    <w:rsid w:val="003E7145"/>
    <w:rsid w:val="00413AF5"/>
    <w:rsid w:val="00432E7E"/>
    <w:rsid w:val="00441A3E"/>
    <w:rsid w:val="0046400C"/>
    <w:rsid w:val="004B1708"/>
    <w:rsid w:val="004B1D11"/>
    <w:rsid w:val="004D295A"/>
    <w:rsid w:val="004E4151"/>
    <w:rsid w:val="005232C3"/>
    <w:rsid w:val="00540CD4"/>
    <w:rsid w:val="0058096C"/>
    <w:rsid w:val="005914BD"/>
    <w:rsid w:val="005A29DC"/>
    <w:rsid w:val="00626624"/>
    <w:rsid w:val="006453F2"/>
    <w:rsid w:val="00651629"/>
    <w:rsid w:val="006F1FD1"/>
    <w:rsid w:val="00716F4A"/>
    <w:rsid w:val="00721605"/>
    <w:rsid w:val="00737E74"/>
    <w:rsid w:val="00743AD9"/>
    <w:rsid w:val="007835EF"/>
    <w:rsid w:val="007C7BEC"/>
    <w:rsid w:val="008210D0"/>
    <w:rsid w:val="008853B5"/>
    <w:rsid w:val="008B2204"/>
    <w:rsid w:val="00942364"/>
    <w:rsid w:val="009543C9"/>
    <w:rsid w:val="00987F2B"/>
    <w:rsid w:val="00A46425"/>
    <w:rsid w:val="00AF7586"/>
    <w:rsid w:val="00B06973"/>
    <w:rsid w:val="00B71C7A"/>
    <w:rsid w:val="00B7649E"/>
    <w:rsid w:val="00BD6951"/>
    <w:rsid w:val="00BD78C1"/>
    <w:rsid w:val="00C077E6"/>
    <w:rsid w:val="00C84409"/>
    <w:rsid w:val="00C86097"/>
    <w:rsid w:val="00D97E70"/>
    <w:rsid w:val="00DF1C33"/>
    <w:rsid w:val="00E3242D"/>
    <w:rsid w:val="00E6612D"/>
    <w:rsid w:val="00F27974"/>
    <w:rsid w:val="00F77BEF"/>
    <w:rsid w:val="00FB5915"/>
  </w:rsids>
  <m:mathPr>
    <m:mathFont m:val="Cambria Math"/>
    <m:brkBin m:val="before"/>
    <m:brkBinSub m:val="--"/>
    <m:smallFrac m:val="0"/>
    <m:dispDef/>
    <m:lMargin m:val="0"/>
    <m:rMargin m:val="0"/>
    <m:defJc m:val="centerGroup"/>
    <m:wrapIndent m:val="1440"/>
    <m:intLim m:val="subSup"/>
    <m:naryLim m:val="undOvr"/>
  </m:mathPr>
  <w:themeFontLang w:val="sr-Latn-RS"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F70545"/>
  <w15:docId w15:val="{34192BDE-77CD-4F02-9EA3-F436ED443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4A91"/>
    <w:rPr>
      <w:color w:val="0563C1"/>
      <w:u w:val="single"/>
    </w:rPr>
  </w:style>
  <w:style w:type="character" w:styleId="CommentReference">
    <w:name w:val="annotation reference"/>
    <w:basedOn w:val="DefaultParagraphFont"/>
    <w:uiPriority w:val="99"/>
    <w:semiHidden/>
    <w:unhideWhenUsed/>
    <w:qFormat/>
    <w:rsid w:val="00DC00C7"/>
    <w:rPr>
      <w:sz w:val="16"/>
      <w:szCs w:val="16"/>
    </w:rPr>
  </w:style>
  <w:style w:type="character" w:customStyle="1" w:styleId="CommentTextChar">
    <w:name w:val="Comment Text Char"/>
    <w:basedOn w:val="DefaultParagraphFont"/>
    <w:link w:val="CommentText"/>
    <w:uiPriority w:val="99"/>
    <w:qFormat/>
    <w:rsid w:val="00DC00C7"/>
    <w:rPr>
      <w:sz w:val="20"/>
      <w:szCs w:val="20"/>
    </w:rPr>
  </w:style>
  <w:style w:type="character" w:customStyle="1" w:styleId="CommentSubjectChar">
    <w:name w:val="Comment Subject Char"/>
    <w:basedOn w:val="CommentTextChar"/>
    <w:link w:val="CommentSubject"/>
    <w:uiPriority w:val="99"/>
    <w:semiHidden/>
    <w:qFormat/>
    <w:rsid w:val="00DC00C7"/>
    <w:rPr>
      <w:b/>
      <w:bCs/>
      <w:sz w:val="20"/>
      <w:szCs w:val="20"/>
    </w:rPr>
  </w:style>
  <w:style w:type="character" w:customStyle="1" w:styleId="BalloonTextChar">
    <w:name w:val="Balloon Text Char"/>
    <w:basedOn w:val="DefaultParagraphFont"/>
    <w:link w:val="BalloonText"/>
    <w:uiPriority w:val="99"/>
    <w:semiHidden/>
    <w:qFormat/>
    <w:rsid w:val="00DC00C7"/>
    <w:rPr>
      <w:rFonts w:ascii="Segoe UI" w:hAnsi="Segoe UI" w:cs="Segoe UI"/>
      <w:sz w:val="18"/>
      <w:szCs w:val="18"/>
    </w:rPr>
  </w:style>
  <w:style w:type="character" w:customStyle="1" w:styleId="FootnoteTextChar">
    <w:name w:val="Footnote Text Char"/>
    <w:basedOn w:val="DefaultParagraphFont"/>
    <w:link w:val="FootnoteText"/>
    <w:uiPriority w:val="99"/>
    <w:qFormat/>
    <w:rsid w:val="00EE1435"/>
    <w:rPr>
      <w:sz w:val="20"/>
      <w:szCs w:val="20"/>
    </w:rPr>
  </w:style>
  <w:style w:type="character" w:customStyle="1" w:styleId="FootnoteCharactersuser">
    <w:name w:val="Footnote Characters (user)"/>
    <w:uiPriority w:val="99"/>
    <w:semiHidden/>
    <w:unhideWhenUsed/>
    <w:qFormat/>
    <w:rsid w:val="00EE1435"/>
    <w:rPr>
      <w:vertAlign w:val="superscript"/>
    </w:rPr>
  </w:style>
  <w:style w:type="character" w:customStyle="1" w:styleId="FootnoteCharacters">
    <w:name w:val="Footnote Characters"/>
    <w:uiPriority w:val="99"/>
    <w:qFormat/>
    <w:rPr>
      <w:vertAlign w:val="superscript"/>
    </w:rPr>
  </w:style>
  <w:style w:type="character" w:styleId="FootnoteReference">
    <w:name w:val="footnote reference"/>
    <w:rPr>
      <w:vertAlign w:val="superscript"/>
    </w:rPr>
  </w:style>
  <w:style w:type="character" w:customStyle="1" w:styleId="HeaderChar">
    <w:name w:val="Header Char"/>
    <w:basedOn w:val="DefaultParagraphFont"/>
    <w:link w:val="Header"/>
    <w:uiPriority w:val="99"/>
    <w:qFormat/>
    <w:rsid w:val="00CA2BBB"/>
  </w:style>
  <w:style w:type="character" w:customStyle="1" w:styleId="FooterChar">
    <w:name w:val="Footer Char"/>
    <w:basedOn w:val="DefaultParagraphFont"/>
    <w:link w:val="Footer"/>
    <w:uiPriority w:val="99"/>
    <w:qFormat/>
    <w:rsid w:val="00CA2BBB"/>
  </w:style>
  <w:style w:type="character" w:customStyle="1" w:styleId="EndnoteCharacters">
    <w:name w:val="Endnote Characters"/>
    <w:qFormat/>
    <w:rPr>
      <w:vertAlign w:val="superscript"/>
    </w:rPr>
  </w:style>
  <w:style w:type="character" w:customStyle="1" w:styleId="EndnoteCharactersuser">
    <w:name w:val="Endnote Characters (user)"/>
    <w:qFormat/>
  </w:style>
  <w:style w:type="character" w:styleId="EndnoteReference">
    <w:name w:val="endnote reference"/>
    <w:rPr>
      <w:vertAlign w:val="superscript"/>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45498F"/>
    <w:pPr>
      <w:spacing w:after="0" w:line="240" w:lineRule="auto"/>
      <w:ind w:left="720"/>
    </w:pPr>
    <w:rPr>
      <w:rFonts w:ascii="Calibri" w:hAnsi="Calibri" w:cs="Calibri"/>
      <w:lang w:eastAsia="sr-Latn-RS"/>
    </w:rPr>
  </w:style>
  <w:style w:type="paragraph" w:styleId="NormalWeb">
    <w:name w:val="Normal (Web)"/>
    <w:basedOn w:val="Normal"/>
    <w:uiPriority w:val="99"/>
    <w:semiHidden/>
    <w:unhideWhenUsed/>
    <w:qFormat/>
    <w:rsid w:val="004B4A91"/>
    <w:pPr>
      <w:spacing w:beforeAutospacing="1" w:afterAutospacing="1" w:line="240" w:lineRule="auto"/>
    </w:pPr>
    <w:rPr>
      <w:rFonts w:ascii="Times New Roman" w:hAnsi="Times New Roman" w:cs="Times New Roman"/>
      <w:sz w:val="24"/>
      <w:szCs w:val="24"/>
      <w:lang w:eastAsia="sr-Latn-RS"/>
    </w:rPr>
  </w:style>
  <w:style w:type="paragraph" w:styleId="CommentText">
    <w:name w:val="annotation text"/>
    <w:basedOn w:val="Normal"/>
    <w:link w:val="CommentTextChar"/>
    <w:uiPriority w:val="99"/>
    <w:unhideWhenUsed/>
    <w:rsid w:val="00DC00C7"/>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DC00C7"/>
    <w:rPr>
      <w:b/>
      <w:bCs/>
    </w:rPr>
  </w:style>
  <w:style w:type="paragraph" w:styleId="BalloonText">
    <w:name w:val="Balloon Text"/>
    <w:basedOn w:val="Normal"/>
    <w:link w:val="BalloonTextChar"/>
    <w:uiPriority w:val="99"/>
    <w:semiHidden/>
    <w:unhideWhenUsed/>
    <w:qFormat/>
    <w:rsid w:val="00DC00C7"/>
    <w:pPr>
      <w:spacing w:after="0" w:line="240" w:lineRule="auto"/>
    </w:pPr>
    <w:rPr>
      <w:rFonts w:ascii="Segoe UI" w:hAnsi="Segoe UI" w:cs="Segoe UI"/>
      <w:sz w:val="18"/>
      <w:szCs w:val="18"/>
    </w:rPr>
  </w:style>
  <w:style w:type="paragraph" w:styleId="FootnoteText">
    <w:name w:val="footnote text"/>
    <w:basedOn w:val="Normal"/>
    <w:link w:val="FootnoteTextChar"/>
    <w:uiPriority w:val="99"/>
    <w:unhideWhenUsed/>
    <w:rsid w:val="00EE1435"/>
    <w:pPr>
      <w:spacing w:after="0" w:line="240" w:lineRule="auto"/>
    </w:pPr>
    <w:rPr>
      <w:sz w:val="20"/>
      <w:szCs w:val="20"/>
    </w:rPr>
  </w:style>
  <w:style w:type="paragraph" w:styleId="Revision">
    <w:name w:val="Revision"/>
    <w:uiPriority w:val="99"/>
    <w:semiHidden/>
    <w:qFormat/>
    <w:rsid w:val="00DD3096"/>
  </w:style>
  <w:style w:type="paragraph" w:customStyle="1" w:styleId="HeaderandFooter">
    <w:name w:val="Header and Footer"/>
    <w:basedOn w:val="Normal"/>
    <w:qFormat/>
  </w:style>
  <w:style w:type="paragraph" w:styleId="Header">
    <w:name w:val="header"/>
    <w:basedOn w:val="Normal"/>
    <w:link w:val="HeaderChar"/>
    <w:uiPriority w:val="99"/>
    <w:unhideWhenUsed/>
    <w:rsid w:val="00CA2BBB"/>
    <w:pPr>
      <w:tabs>
        <w:tab w:val="center" w:pos="4536"/>
        <w:tab w:val="right" w:pos="9072"/>
      </w:tabs>
      <w:spacing w:after="0" w:line="240" w:lineRule="auto"/>
    </w:pPr>
  </w:style>
  <w:style w:type="paragraph" w:styleId="Footer">
    <w:name w:val="footer"/>
    <w:basedOn w:val="Normal"/>
    <w:link w:val="FooterChar"/>
    <w:uiPriority w:val="99"/>
    <w:unhideWhenUsed/>
    <w:rsid w:val="00CA2BBB"/>
    <w:pPr>
      <w:tabs>
        <w:tab w:val="center" w:pos="4536"/>
        <w:tab w:val="right" w:pos="9072"/>
      </w:tabs>
      <w:spacing w:after="0" w:line="240" w:lineRule="auto"/>
    </w:pPr>
  </w:style>
  <w:style w:type="table" w:styleId="TableGrid">
    <w:name w:val="Table Grid"/>
    <w:basedOn w:val="TableNormal"/>
    <w:uiPriority w:val="39"/>
    <w:rsid w:val="00B02D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2654D-7137-4B8A-9095-E79B4B17A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1629</Words>
  <Characters>9291</Characters>
  <Application>Microsoft Office Word</Application>
  <DocSecurity>0</DocSecurity>
  <Lines>774</Lines>
  <Paragraphs>295</Paragraphs>
  <ScaleCrop>false</ScaleCrop>
  <HeadingPairs>
    <vt:vector size="2" baseType="variant">
      <vt:variant>
        <vt:lpstr>Title</vt:lpstr>
      </vt:variant>
      <vt:variant>
        <vt:i4>1</vt:i4>
      </vt:variant>
    </vt:vector>
  </HeadingPairs>
  <TitlesOfParts>
    <vt:vector size="1" baseType="lpstr">
      <vt:lpstr/>
    </vt:vector>
  </TitlesOfParts>
  <Company>Narodna banka Srbije</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СЗК</dc:creator>
  <cp:keywords>[SEC=JAVNO]</cp:keywords>
  <dc:description/>
  <cp:lastModifiedBy>Невена</cp:lastModifiedBy>
  <cp:revision>3</cp:revision>
  <cp:lastPrinted>2025-06-11T15:01:00Z</cp:lastPrinted>
  <dcterms:created xsi:type="dcterms:W3CDTF">2025-08-20T07:13:00Z</dcterms:created>
  <dcterms:modified xsi:type="dcterms:W3CDTF">2025-08-20T07:37:00Z</dcterms:modified>
  <cp:category/>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5793101c-eba7-4e96-a43e-b02fe59a412c</vt:lpwstr>
  </property>
  <property fmtid="{D5CDD505-2E9C-101B-9397-08002B2CF9AE}" pid="3" name="PM_Caveats_Count">
    <vt:lpwstr>0</vt:lpwstr>
  </property>
  <property fmtid="{D5CDD505-2E9C-101B-9397-08002B2CF9AE}" pid="4" name="PM_DisplayValueSecClassificationWithQualifier">
    <vt:lpwstr>ЈАВНО</vt:lpwstr>
  </property>
  <property fmtid="{D5CDD505-2E9C-101B-9397-08002B2CF9AE}" pid="5" name="PM_Hash_SHA1">
    <vt:lpwstr>AA16E1969174EEE53891EE7EC4F217D687B29821</vt:lpwstr>
  </property>
  <property fmtid="{D5CDD505-2E9C-101B-9397-08002B2CF9AE}" pid="6" name="PM_Hash_Salt">
    <vt:lpwstr>5619F0C0F1E782B2E2A3233EB0C89947</vt:lpwstr>
  </property>
  <property fmtid="{D5CDD505-2E9C-101B-9397-08002B2CF9AE}" pid="7" name="PM_Hash_Salt_Prev">
    <vt:lpwstr>5619F0C0F1E782B2E2A3233EB0C89947</vt:lpwstr>
  </property>
  <property fmtid="{D5CDD505-2E9C-101B-9397-08002B2CF9AE}" pid="8" name="PM_Hash_Version">
    <vt:lpwstr>2016.1</vt:lpwstr>
  </property>
  <property fmtid="{D5CDD505-2E9C-101B-9397-08002B2CF9AE}" pid="9" name="PM_InsertionValue">
    <vt:lpwstr>JAVNO</vt:lpwstr>
  </property>
  <property fmtid="{D5CDD505-2E9C-101B-9397-08002B2CF9AE}" pid="10" name="PM_Namespace">
    <vt:lpwstr>NBS</vt:lpwstr>
  </property>
  <property fmtid="{D5CDD505-2E9C-101B-9397-08002B2CF9AE}" pid="11" name="PM_Originating_FileId">
    <vt:lpwstr>D09BD0A2A4FF4E03A3A73A0A322ABFAD</vt:lpwstr>
  </property>
  <property fmtid="{D5CDD505-2E9C-101B-9397-08002B2CF9AE}" pid="12" name="PM_OriginationTimeStamp">
    <vt:lpwstr>2024-02-23T08:42:26Z</vt:lpwstr>
  </property>
  <property fmtid="{D5CDD505-2E9C-101B-9397-08002B2CF9AE}" pid="13" name="PM_Originator_Hash_SHA1">
    <vt:lpwstr>5327E4E1CAE088CCFB3D3707563C62F1690480BD</vt:lpwstr>
  </property>
  <property fmtid="{D5CDD505-2E9C-101B-9397-08002B2CF9AE}" pid="14" name="PM_ProtectiveMarkingImage_Footer">
    <vt:lpwstr>C:\Program Files\Common Files\janusNET Shared\janusSEAL\Images\DocumentSlashBlue.png</vt:lpwstr>
  </property>
  <property fmtid="{D5CDD505-2E9C-101B-9397-08002B2CF9AE}" pid="15" name="PM_ProtectiveMarkingImage_Header">
    <vt:lpwstr>C:\Program Files\Common Files\janusNET Shared\janusSEAL\Images\DocumentSlashBlue.png</vt:lpwstr>
  </property>
  <property fmtid="{D5CDD505-2E9C-101B-9397-08002B2CF9AE}" pid="16" name="PM_ProtectiveMarkingValue_Footer">
    <vt:lpwstr>ЈАВНО</vt:lpwstr>
  </property>
  <property fmtid="{D5CDD505-2E9C-101B-9397-08002B2CF9AE}" pid="17" name="PM_ProtectiveMarkingValue_Header">
    <vt:lpwstr>ЈАВНО</vt:lpwstr>
  </property>
  <property fmtid="{D5CDD505-2E9C-101B-9397-08002B2CF9AE}" pid="18" name="PM_Qualifier">
    <vt:lpwstr/>
  </property>
  <property fmtid="{D5CDD505-2E9C-101B-9397-08002B2CF9AE}" pid="19" name="PM_SecurityClassification">
    <vt:lpwstr>JAVNO</vt:lpwstr>
  </property>
  <property fmtid="{D5CDD505-2E9C-101B-9397-08002B2CF9AE}" pid="20" name="PM_Version">
    <vt:lpwstr>v2</vt:lpwstr>
  </property>
</Properties>
</file>